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ink/ink1.xml" ContentType="application/inkml+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1D6C00">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default" w:ascii="仿宋" w:hAnsi="仿宋" w:eastAsia="仿宋" w:cs="仿宋"/>
          <w:b/>
          <w:bCs/>
          <w:sz w:val="32"/>
          <w:szCs w:val="32"/>
          <w:lang w:val="en-US"/>
        </w:rPr>
      </w:pPr>
      <w:r>
        <w:rPr>
          <w:rFonts w:hint="eastAsia" w:ascii="黑体" w:hAnsi="黑体" w:eastAsia="黑体"/>
          <w:bCs/>
          <w:sz w:val="32"/>
          <w:szCs w:val="32"/>
          <w:lang w:val="en-US" w:eastAsia="zh-CN"/>
        </w:rPr>
        <w:t>附件4</w:t>
      </w:r>
      <w:bookmarkStart w:id="8" w:name="_GoBack"/>
      <w:bookmarkEnd w:id="8"/>
    </w:p>
    <w:p w14:paraId="7CB03B4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kern w:val="0"/>
          <w:sz w:val="44"/>
          <w:szCs w:val="44"/>
          <w:lang w:val="en-US" w:eastAsia="zh-CN" w:bidi="ar"/>
        </w:rPr>
      </w:pPr>
      <w:r>
        <w:rPr>
          <w:rFonts w:hint="eastAsia" w:ascii="方正小标宋简体" w:hAnsi="方正小标宋简体" w:eastAsia="方正小标宋简体" w:cs="方正小标宋简体"/>
          <w:kern w:val="0"/>
          <w:sz w:val="44"/>
          <w:szCs w:val="44"/>
          <w:lang w:bidi="ar"/>
        </w:rPr>
        <w:t>2026年港口流体装卸工</w:t>
      </w:r>
      <w:r>
        <w:rPr>
          <w:rFonts w:hint="eastAsia" w:ascii="方正小标宋简体" w:hAnsi="方正小标宋简体" w:eastAsia="方正小标宋简体" w:cs="方正小标宋简体"/>
          <w:kern w:val="0"/>
          <w:sz w:val="44"/>
          <w:szCs w:val="44"/>
          <w:lang w:val="en-US" w:eastAsia="zh-CN" w:bidi="ar"/>
        </w:rPr>
        <w:t>职业技能竞赛</w:t>
      </w:r>
    </w:p>
    <w:p w14:paraId="035EBF0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kern w:val="0"/>
          <w:sz w:val="44"/>
          <w:szCs w:val="44"/>
          <w:lang w:bidi="ar"/>
        </w:rPr>
        <w:t>技术方案</w:t>
      </w:r>
    </w:p>
    <w:p w14:paraId="422F8AF0">
      <w:pPr>
        <w:spacing w:line="560" w:lineRule="exact"/>
        <w:ind w:firstLine="640" w:firstLineChars="200"/>
        <w:jc w:val="left"/>
        <w:rPr>
          <w:rFonts w:hint="eastAsia" w:ascii="@楷体_GB2312" w:hAnsi="宋体" w:eastAsia="仿宋_GB2312" w:cs="仿宋_GB2312"/>
          <w:kern w:val="0"/>
          <w:sz w:val="32"/>
          <w:szCs w:val="32"/>
          <w:highlight w:val="none"/>
          <w:lang w:bidi="ar"/>
        </w:rPr>
      </w:pPr>
    </w:p>
    <w:p w14:paraId="35BF426A">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为科学组织</w:t>
      </w:r>
      <w:r>
        <w:rPr>
          <w:rFonts w:hint="eastAsia" w:ascii="@楷体_GB2312" w:hAnsi="宋体" w:eastAsia="仿宋"/>
          <w:kern w:val="0"/>
          <w:sz w:val="32"/>
          <w:szCs w:val="32"/>
          <w:highlight w:val="none"/>
          <w:lang w:bidi="ar"/>
        </w:rPr>
        <w:t>202</w:t>
      </w:r>
      <w:r>
        <w:rPr>
          <w:rFonts w:hint="eastAsia" w:ascii="@楷体_GB2312" w:hAnsi="宋体" w:eastAsia="仿宋"/>
          <w:kern w:val="0"/>
          <w:sz w:val="32"/>
          <w:szCs w:val="32"/>
          <w:highlight w:val="none"/>
          <w:lang w:val="en-US" w:eastAsia="zh-CN" w:bidi="ar"/>
        </w:rPr>
        <w:t>6</w:t>
      </w:r>
      <w:r>
        <w:rPr>
          <w:rFonts w:hint="eastAsia" w:ascii="@楷体_GB2312" w:hAnsi="宋体" w:eastAsia="仿宋" w:cs="仿宋"/>
          <w:kern w:val="0"/>
          <w:sz w:val="32"/>
          <w:szCs w:val="32"/>
          <w:highlight w:val="none"/>
          <w:lang w:bidi="ar"/>
        </w:rPr>
        <w:t>年</w:t>
      </w:r>
      <w:r>
        <w:rPr>
          <w:rFonts w:hint="eastAsia" w:ascii="@楷体_GB2312" w:hAnsi="宋体" w:eastAsia="仿宋_GB2312" w:cs="仿宋_GB2312"/>
          <w:kern w:val="0"/>
          <w:sz w:val="32"/>
          <w:szCs w:val="32"/>
          <w:highlight w:val="none"/>
          <w:lang w:val="en-US" w:eastAsia="zh-CN" w:bidi="ar"/>
        </w:rPr>
        <w:t>港口流体装卸工</w:t>
      </w:r>
      <w:r>
        <w:rPr>
          <w:rFonts w:hint="eastAsia" w:ascii="@楷体_GB2312" w:hAnsi="宋体" w:eastAsia="仿宋_GB2312" w:cs="仿宋_GB2312"/>
          <w:kern w:val="0"/>
          <w:sz w:val="32"/>
          <w:szCs w:val="32"/>
          <w:highlight w:val="none"/>
          <w:lang w:bidi="ar"/>
        </w:rPr>
        <w:t>职业技能</w:t>
      </w:r>
      <w:r>
        <w:rPr>
          <w:rFonts w:hint="eastAsia" w:ascii="@楷体_GB2312" w:hAnsi="宋体" w:eastAsia="仿宋_GB2312" w:cs="仿宋_GB2312"/>
          <w:kern w:val="0"/>
          <w:sz w:val="32"/>
          <w:szCs w:val="32"/>
          <w:highlight w:val="none"/>
          <w:lang w:val="en-US" w:eastAsia="zh-CN" w:bidi="ar"/>
        </w:rPr>
        <w:t>竞</w:t>
      </w:r>
      <w:r>
        <w:rPr>
          <w:rFonts w:hint="eastAsia" w:ascii="@楷体_GB2312" w:hAnsi="宋体" w:eastAsia="仿宋_GB2312" w:cs="仿宋_GB2312"/>
          <w:kern w:val="0"/>
          <w:sz w:val="32"/>
          <w:szCs w:val="32"/>
          <w:highlight w:val="none"/>
          <w:lang w:bidi="ar"/>
        </w:rPr>
        <w:t>赛，保证</w:t>
      </w:r>
      <w:r>
        <w:rPr>
          <w:rFonts w:hint="eastAsia" w:ascii="@楷体_GB2312" w:hAnsi="宋体" w:eastAsia="仿宋_GB2312" w:cs="仿宋_GB2312"/>
          <w:kern w:val="0"/>
          <w:sz w:val="32"/>
          <w:szCs w:val="32"/>
          <w:highlight w:val="none"/>
          <w:lang w:val="en-US" w:eastAsia="zh-CN" w:bidi="ar"/>
        </w:rPr>
        <w:t>竞赛</w:t>
      </w:r>
      <w:r>
        <w:rPr>
          <w:rFonts w:hint="eastAsia" w:ascii="@楷体_GB2312" w:hAnsi="宋体" w:eastAsia="仿宋_GB2312" w:cs="仿宋_GB2312"/>
          <w:kern w:val="0"/>
          <w:sz w:val="32"/>
          <w:szCs w:val="32"/>
          <w:highlight w:val="none"/>
          <w:lang w:bidi="ar"/>
        </w:rPr>
        <w:t>公平公正，维护参赛单位、参赛选手的合法权益，根据</w:t>
      </w:r>
      <w:r>
        <w:rPr>
          <w:rFonts w:hint="eastAsia" w:ascii="@楷体_GB2312" w:hAnsi="宋体" w:eastAsia="仿宋_GB2312" w:cs="仿宋_GB2312"/>
          <w:kern w:val="0"/>
          <w:sz w:val="32"/>
          <w:szCs w:val="32"/>
          <w:highlight w:val="none"/>
          <w:lang w:val="en-US" w:eastAsia="zh-CN" w:bidi="ar"/>
        </w:rPr>
        <w:t>竞赛</w:t>
      </w:r>
      <w:r>
        <w:rPr>
          <w:rFonts w:hint="eastAsia" w:ascii="@楷体_GB2312" w:hAnsi="宋体" w:eastAsia="仿宋_GB2312" w:cs="仿宋_GB2312"/>
          <w:kern w:val="0"/>
          <w:sz w:val="32"/>
          <w:szCs w:val="32"/>
          <w:highlight w:val="none"/>
          <w:lang w:bidi="ar"/>
        </w:rPr>
        <w:t>有关规定，制定本方案。</w:t>
      </w:r>
    </w:p>
    <w:p w14:paraId="4CC3299D">
      <w:pPr>
        <w:spacing w:line="560" w:lineRule="exact"/>
        <w:ind w:firstLine="640" w:firstLineChars="200"/>
        <w:jc w:val="left"/>
        <w:rPr>
          <w:rFonts w:eastAsia="黑体"/>
          <w:sz w:val="32"/>
          <w:szCs w:val="32"/>
          <w:highlight w:val="none"/>
        </w:rPr>
      </w:pPr>
      <w:r>
        <w:rPr>
          <w:rFonts w:hint="eastAsia" w:ascii="@楷体_GB2312" w:hAnsi="宋体" w:eastAsia="黑体" w:cs="黑体"/>
          <w:kern w:val="0"/>
          <w:sz w:val="32"/>
          <w:szCs w:val="32"/>
          <w:highlight w:val="none"/>
          <w:lang w:bidi="ar"/>
        </w:rPr>
        <w:t>一、</w:t>
      </w:r>
      <w:r>
        <w:rPr>
          <w:rFonts w:hint="eastAsia" w:ascii="@楷体_GB2312" w:hAnsi="宋体" w:eastAsia="黑体" w:cs="黑体"/>
          <w:kern w:val="0"/>
          <w:sz w:val="32"/>
          <w:szCs w:val="32"/>
          <w:highlight w:val="none"/>
          <w:lang w:eastAsia="zh-CN" w:bidi="ar"/>
        </w:rPr>
        <w:t>竞赛</w:t>
      </w:r>
      <w:r>
        <w:rPr>
          <w:rFonts w:hint="eastAsia" w:ascii="@楷体_GB2312" w:hAnsi="宋体" w:eastAsia="黑体" w:cs="黑体"/>
          <w:kern w:val="0"/>
          <w:sz w:val="32"/>
          <w:szCs w:val="32"/>
          <w:highlight w:val="none"/>
          <w:lang w:bidi="ar"/>
        </w:rPr>
        <w:t>职业（工种）</w:t>
      </w:r>
    </w:p>
    <w:p w14:paraId="0DBD0BA4">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eastAsia="zh-CN" w:bidi="ar"/>
        </w:rPr>
        <w:t>竞赛</w:t>
      </w:r>
      <w:r>
        <w:rPr>
          <w:rFonts w:hint="eastAsia" w:ascii="@楷体_GB2312" w:hAnsi="宋体" w:eastAsia="仿宋_GB2312" w:cs="仿宋_GB2312"/>
          <w:kern w:val="0"/>
          <w:sz w:val="32"/>
          <w:szCs w:val="32"/>
          <w:highlight w:val="none"/>
          <w:lang w:bidi="ar"/>
        </w:rPr>
        <w:t>职业（工种）为</w:t>
      </w:r>
      <w:r>
        <w:rPr>
          <w:rFonts w:hint="eastAsia" w:ascii="@楷体_GB2312" w:hAnsi="宋体" w:eastAsia="仿宋_GB2312" w:cs="仿宋_GB2312"/>
          <w:kern w:val="0"/>
          <w:sz w:val="32"/>
          <w:szCs w:val="32"/>
          <w:highlight w:val="none"/>
          <w:lang w:eastAsia="zh-CN" w:bidi="ar"/>
        </w:rPr>
        <w:t>流体装卸工</w:t>
      </w:r>
      <w:r>
        <w:rPr>
          <w:rFonts w:hint="eastAsia" w:ascii="@楷体_GB2312" w:hAnsi="宋体" w:eastAsia="仿宋_GB2312" w:cs="仿宋_GB2312"/>
          <w:kern w:val="0"/>
          <w:sz w:val="32"/>
          <w:szCs w:val="32"/>
          <w:highlight w:val="none"/>
          <w:lang w:bidi="ar"/>
        </w:rPr>
        <w:t>，范围为</w:t>
      </w:r>
      <w:r>
        <w:rPr>
          <w:rFonts w:hint="eastAsia" w:ascii="@楷体_GB2312" w:hAnsi="宋体" w:eastAsia="仿宋_GB2312" w:cs="仿宋_GB2312"/>
          <w:kern w:val="0"/>
          <w:sz w:val="32"/>
          <w:szCs w:val="32"/>
          <w:highlight w:val="none"/>
          <w:lang w:val="en-US" w:eastAsia="zh-CN" w:bidi="ar"/>
        </w:rPr>
        <w:t>在港口企业中</w:t>
      </w:r>
      <w:r>
        <w:rPr>
          <w:rFonts w:hint="eastAsia" w:ascii="@楷体_GB2312" w:hAnsi="宋体" w:eastAsia="仿宋_GB2312" w:cs="仿宋_GB2312"/>
          <w:kern w:val="0"/>
          <w:sz w:val="32"/>
          <w:szCs w:val="32"/>
          <w:highlight w:val="none"/>
          <w:lang w:bidi="ar"/>
        </w:rPr>
        <w:t>使用码头和储罐区设施设备，从事石化散装液体危险货物中转（装卸、运输、储存）的作业人员。</w:t>
      </w:r>
    </w:p>
    <w:p w14:paraId="0FCC12E8">
      <w:pPr>
        <w:spacing w:line="560" w:lineRule="exact"/>
        <w:ind w:firstLine="640" w:firstLineChars="200"/>
        <w:jc w:val="left"/>
        <w:rPr>
          <w:rFonts w:eastAsia="黑体"/>
          <w:sz w:val="32"/>
          <w:szCs w:val="32"/>
          <w:highlight w:val="none"/>
        </w:rPr>
      </w:pPr>
      <w:r>
        <w:rPr>
          <w:rFonts w:hint="eastAsia" w:ascii="@楷体_GB2312" w:hAnsi="宋体" w:eastAsia="黑体" w:cs="黑体"/>
          <w:kern w:val="0"/>
          <w:sz w:val="32"/>
          <w:szCs w:val="32"/>
          <w:highlight w:val="none"/>
          <w:lang w:bidi="ar"/>
        </w:rPr>
        <w:t>二、决赛时间地点</w:t>
      </w:r>
    </w:p>
    <w:p w14:paraId="0EBD6974">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决赛时间：</w:t>
      </w:r>
      <w:r>
        <w:rPr>
          <w:rFonts w:hint="eastAsia" w:ascii="仿宋" w:hAnsi="仿宋" w:eastAsia="仿宋" w:cs="Times New Roman"/>
          <w:bCs/>
          <w:sz w:val="32"/>
          <w:szCs w:val="32"/>
          <w:highlight w:val="none"/>
          <w:lang w:val="en-US" w:eastAsia="zh-CN"/>
        </w:rPr>
        <w:t>10月26日-10月29日（最终日程根据参赛人数适当压缩或延长）</w:t>
      </w:r>
      <w:r>
        <w:rPr>
          <w:rFonts w:hint="eastAsia" w:ascii="@楷体_GB2312" w:hAnsi="宋体" w:eastAsia="仿宋_GB2312" w:cs="仿宋_GB2312"/>
          <w:kern w:val="0"/>
          <w:sz w:val="32"/>
          <w:szCs w:val="32"/>
          <w:highlight w:val="none"/>
          <w:lang w:bidi="ar"/>
        </w:rPr>
        <w:t>。</w:t>
      </w:r>
    </w:p>
    <w:p w14:paraId="42410866">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决赛地点：青岛港湾职业技术学院（</w:t>
      </w:r>
      <w:r>
        <w:rPr>
          <w:rFonts w:hint="eastAsia" w:ascii="@楷体_GB2312" w:hAnsi="宋体" w:eastAsia="仿宋_GB2312" w:cs="仿宋_GB2312"/>
          <w:kern w:val="0"/>
          <w:sz w:val="32"/>
          <w:szCs w:val="32"/>
          <w:highlight w:val="none"/>
          <w:lang w:val="en-US" w:eastAsia="zh-CN" w:bidi="ar"/>
        </w:rPr>
        <w:t>青岛市黄岛区映山红路316号</w:t>
      </w:r>
      <w:r>
        <w:rPr>
          <w:rFonts w:hint="eastAsia" w:ascii="@楷体_GB2312" w:hAnsi="宋体" w:eastAsia="仿宋_GB2312" w:cs="仿宋_GB2312"/>
          <w:kern w:val="0"/>
          <w:sz w:val="32"/>
          <w:szCs w:val="32"/>
          <w:highlight w:val="none"/>
          <w:lang w:bidi="ar"/>
        </w:rPr>
        <w:t>）。</w:t>
      </w:r>
    </w:p>
    <w:p w14:paraId="682BDCFB">
      <w:pPr>
        <w:spacing w:line="580" w:lineRule="exact"/>
        <w:ind w:firstLine="640" w:firstLineChars="200"/>
        <w:jc w:val="left"/>
        <w:rPr>
          <w:rFonts w:eastAsia="黑体"/>
          <w:sz w:val="32"/>
          <w:szCs w:val="32"/>
          <w:highlight w:val="none"/>
        </w:rPr>
      </w:pPr>
      <w:r>
        <w:rPr>
          <w:rFonts w:hint="eastAsia" w:ascii="@楷体_GB2312" w:hAnsi="宋体" w:eastAsia="黑体" w:cs="黑体"/>
          <w:kern w:val="0"/>
          <w:sz w:val="32"/>
          <w:szCs w:val="32"/>
          <w:highlight w:val="none"/>
          <w:lang w:bidi="ar"/>
        </w:rPr>
        <w:t>三、选手条件</w:t>
      </w:r>
    </w:p>
    <w:p w14:paraId="3AF080FF">
      <w:pPr>
        <w:spacing w:line="58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val="en-US" w:eastAsia="zh-CN" w:bidi="ar"/>
        </w:rPr>
        <w:t>1.</w:t>
      </w:r>
      <w:r>
        <w:rPr>
          <w:rFonts w:hint="eastAsia" w:ascii="@楷体_GB2312" w:hAnsi="宋体" w:eastAsia="仿宋_GB2312" w:cs="仿宋_GB2312"/>
          <w:kern w:val="0"/>
          <w:sz w:val="32"/>
          <w:szCs w:val="32"/>
          <w:highlight w:val="none"/>
          <w:lang w:bidi="ar"/>
        </w:rPr>
        <w:t>港口</w:t>
      </w:r>
      <w:r>
        <w:rPr>
          <w:rFonts w:hint="eastAsia" w:ascii="@楷体_GB2312" w:hAnsi="宋体" w:eastAsia="仿宋_GB2312" w:cs="仿宋_GB2312"/>
          <w:kern w:val="0"/>
          <w:sz w:val="32"/>
          <w:szCs w:val="32"/>
          <w:highlight w:val="none"/>
          <w:lang w:eastAsia="zh-CN" w:bidi="ar"/>
        </w:rPr>
        <w:t>、</w:t>
      </w:r>
      <w:r>
        <w:rPr>
          <w:rFonts w:hint="eastAsia" w:ascii="@楷体_GB2312" w:hAnsi="宋体" w:eastAsia="仿宋_GB2312" w:cs="仿宋_GB2312"/>
          <w:kern w:val="0"/>
          <w:sz w:val="32"/>
          <w:szCs w:val="32"/>
          <w:highlight w:val="none"/>
          <w:lang w:bidi="ar"/>
        </w:rPr>
        <w:t>码头从事流体装卸操作的正式职工（含企业与劳务派遣公司签订正式用人协议的劳务人员，报名时以企业为职工缴纳社保记录及与劳务派遣公司签订正式用人协议为准）。</w:t>
      </w:r>
    </w:p>
    <w:p w14:paraId="1567356B">
      <w:pPr>
        <w:spacing w:line="580" w:lineRule="exact"/>
        <w:ind w:firstLine="640" w:firstLineChars="200"/>
        <w:jc w:val="left"/>
        <w:rPr>
          <w:rFonts w:hint="eastAsia" w:ascii="@楷体_GB2312" w:hAnsi="宋体" w:eastAsia="仿宋_GB2312" w:cs="仿宋_GB2312"/>
          <w:kern w:val="0"/>
          <w:sz w:val="32"/>
          <w:szCs w:val="32"/>
          <w:highlight w:val="none"/>
          <w:lang w:bidi="ar"/>
        </w:rPr>
      </w:pPr>
      <w:r>
        <w:rPr>
          <w:rFonts w:hint="eastAsia" w:ascii="@楷体_GB2312" w:hAnsi="宋体" w:eastAsia="仿宋_GB2312" w:cs="仿宋_GB2312"/>
          <w:kern w:val="0"/>
          <w:sz w:val="32"/>
          <w:szCs w:val="32"/>
          <w:highlight w:val="none"/>
          <w:lang w:val="en-US" w:eastAsia="zh-CN" w:bidi="ar"/>
        </w:rPr>
        <w:t>2.</w:t>
      </w:r>
      <w:r>
        <w:rPr>
          <w:rFonts w:hint="eastAsia" w:ascii="@楷体_GB2312" w:hAnsi="宋体" w:eastAsia="仿宋_GB2312" w:cs="仿宋_GB2312"/>
          <w:kern w:val="0"/>
          <w:sz w:val="32"/>
          <w:szCs w:val="32"/>
          <w:highlight w:val="none"/>
          <w:lang w:bidi="ar"/>
        </w:rPr>
        <w:t>思想政治素质好，职业道德修养高，取得从业或上岗资质，具有</w:t>
      </w:r>
      <w:r>
        <w:rPr>
          <w:rFonts w:hint="eastAsia" w:ascii="@楷体_GB2312" w:hAnsi="宋体" w:eastAsia="仿宋_GB2312"/>
          <w:kern w:val="0"/>
          <w:sz w:val="32"/>
          <w:szCs w:val="32"/>
          <w:highlight w:val="none"/>
          <w:lang w:val="en-US" w:eastAsia="zh-CN" w:bidi="ar"/>
        </w:rPr>
        <w:t>3</w:t>
      </w:r>
      <w:r>
        <w:rPr>
          <w:rFonts w:hint="eastAsia" w:ascii="@楷体_GB2312" w:hAnsi="宋体" w:eastAsia="仿宋_GB2312" w:cs="仿宋_GB2312"/>
          <w:kern w:val="0"/>
          <w:sz w:val="32"/>
          <w:szCs w:val="32"/>
          <w:highlight w:val="none"/>
          <w:lang w:bidi="ar"/>
        </w:rPr>
        <w:t>年以上（</w:t>
      </w:r>
      <w:r>
        <w:rPr>
          <w:rFonts w:hint="eastAsia" w:ascii="@楷体_GB2312" w:hAnsi="宋体" w:eastAsia="仿宋_GB2312"/>
          <w:kern w:val="0"/>
          <w:sz w:val="32"/>
          <w:szCs w:val="32"/>
          <w:highlight w:val="none"/>
          <w:lang w:bidi="ar"/>
        </w:rPr>
        <w:t>20</w:t>
      </w:r>
      <w:r>
        <w:rPr>
          <w:rFonts w:hint="eastAsia" w:ascii="@楷体_GB2312" w:hAnsi="宋体" w:eastAsia="仿宋_GB2312"/>
          <w:kern w:val="0"/>
          <w:sz w:val="32"/>
          <w:szCs w:val="32"/>
          <w:highlight w:val="none"/>
          <w:lang w:val="en-US" w:eastAsia="zh-CN" w:bidi="ar"/>
        </w:rPr>
        <w:t>23</w:t>
      </w:r>
      <w:r>
        <w:rPr>
          <w:rFonts w:hint="eastAsia" w:ascii="@楷体_GB2312" w:hAnsi="宋体" w:eastAsia="仿宋_GB2312" w:cs="仿宋_GB2312"/>
          <w:kern w:val="0"/>
          <w:sz w:val="32"/>
          <w:szCs w:val="32"/>
          <w:highlight w:val="none"/>
          <w:lang w:bidi="ar"/>
        </w:rPr>
        <w:t>年</w:t>
      </w:r>
      <w:r>
        <w:rPr>
          <w:rFonts w:hint="eastAsia" w:ascii="@楷体_GB2312" w:hAnsi="宋体" w:eastAsia="仿宋_GB2312"/>
          <w:kern w:val="0"/>
          <w:sz w:val="32"/>
          <w:szCs w:val="32"/>
          <w:highlight w:val="none"/>
          <w:lang w:val="en-US" w:eastAsia="zh-CN" w:bidi="ar"/>
        </w:rPr>
        <w:t>9</w:t>
      </w:r>
      <w:r>
        <w:rPr>
          <w:rFonts w:hint="eastAsia" w:ascii="@楷体_GB2312" w:hAnsi="宋体" w:eastAsia="仿宋_GB2312" w:cs="仿宋_GB2312"/>
          <w:kern w:val="0"/>
          <w:sz w:val="32"/>
          <w:szCs w:val="32"/>
          <w:highlight w:val="none"/>
          <w:lang w:bidi="ar"/>
        </w:rPr>
        <w:t>月</w:t>
      </w:r>
      <w:r>
        <w:rPr>
          <w:rFonts w:hint="eastAsia" w:ascii="@楷体_GB2312" w:hAnsi="宋体" w:eastAsia="仿宋_GB2312"/>
          <w:kern w:val="0"/>
          <w:sz w:val="32"/>
          <w:szCs w:val="32"/>
          <w:highlight w:val="none"/>
          <w:lang w:bidi="ar"/>
        </w:rPr>
        <w:t>30</w:t>
      </w:r>
      <w:r>
        <w:rPr>
          <w:rFonts w:hint="eastAsia" w:ascii="@楷体_GB2312" w:hAnsi="宋体" w:eastAsia="仿宋_GB2312" w:cs="仿宋_GB2312"/>
          <w:kern w:val="0"/>
          <w:sz w:val="32"/>
          <w:szCs w:val="32"/>
          <w:highlight w:val="none"/>
          <w:lang w:bidi="ar"/>
        </w:rPr>
        <w:t>日前参加工作）工作经历，无不良从业记录的一线职工，</w:t>
      </w:r>
      <w:r>
        <w:rPr>
          <w:rFonts w:hint="eastAsia" w:ascii="@楷体_GB2312" w:hAnsi="宋体" w:eastAsia="仿宋_GB2312" w:cs="仿宋_GB2312"/>
          <w:color w:val="000000"/>
          <w:kern w:val="0"/>
          <w:sz w:val="32"/>
          <w:szCs w:val="32"/>
          <w:highlight w:val="none"/>
          <w:lang w:bidi="ar"/>
        </w:rPr>
        <w:t>选手年龄不超过法定退休年龄</w:t>
      </w:r>
      <w:r>
        <w:rPr>
          <w:rFonts w:hint="eastAsia" w:ascii="@楷体_GB2312" w:hAnsi="宋体" w:eastAsia="仿宋_GB2312" w:cs="仿宋_GB2312"/>
          <w:kern w:val="0"/>
          <w:sz w:val="32"/>
          <w:szCs w:val="32"/>
          <w:highlight w:val="none"/>
          <w:lang w:bidi="ar"/>
        </w:rPr>
        <w:t>（报名时由选手和竞赛组织单位分别提供相关证明材料）。</w:t>
      </w:r>
    </w:p>
    <w:p w14:paraId="46AD781D">
      <w:pPr>
        <w:spacing w:line="580" w:lineRule="exact"/>
        <w:ind w:firstLine="640" w:firstLineChars="200"/>
        <w:jc w:val="left"/>
        <w:rPr>
          <w:rFonts w:hint="eastAsia" w:ascii="@楷体_GB2312" w:hAnsi="宋体" w:eastAsia="仿宋_GB2312" w:cs="仿宋_GB2312"/>
          <w:kern w:val="0"/>
          <w:sz w:val="32"/>
          <w:szCs w:val="32"/>
          <w:highlight w:val="none"/>
          <w:lang w:bidi="ar"/>
        </w:rPr>
      </w:pPr>
      <w:r>
        <w:rPr>
          <w:rFonts w:hint="eastAsia" w:ascii="@楷体_GB2312" w:hAnsi="宋体" w:eastAsia="仿宋_GB2312" w:cs="仿宋_GB2312"/>
          <w:kern w:val="0"/>
          <w:sz w:val="32"/>
          <w:szCs w:val="32"/>
          <w:highlight w:val="none"/>
          <w:lang w:bidi="ar"/>
        </w:rPr>
        <w:t>已获得“中华技能大奖”“全国五一劳动奖章”“全国技术能手”称号人员，不得以选手身份参赛。</w:t>
      </w:r>
    </w:p>
    <w:p w14:paraId="5FA27FFB">
      <w:pPr>
        <w:spacing w:line="560" w:lineRule="exact"/>
        <w:ind w:firstLine="627" w:firstLineChars="196"/>
        <w:jc w:val="left"/>
        <w:rPr>
          <w:rFonts w:eastAsia="黑体"/>
          <w:sz w:val="32"/>
          <w:szCs w:val="32"/>
          <w:highlight w:val="none"/>
        </w:rPr>
      </w:pPr>
      <w:r>
        <w:rPr>
          <w:rFonts w:hint="eastAsia" w:ascii="@楷体_GB2312" w:hAnsi="宋体" w:eastAsia="黑体" w:cs="黑体"/>
          <w:kern w:val="0"/>
          <w:sz w:val="32"/>
          <w:szCs w:val="32"/>
          <w:highlight w:val="none"/>
          <w:lang w:bidi="ar"/>
        </w:rPr>
        <w:t>四、</w:t>
      </w:r>
      <w:r>
        <w:rPr>
          <w:rFonts w:hint="eastAsia" w:ascii="@楷体_GB2312" w:hAnsi="宋体" w:eastAsia="黑体" w:cs="黑体"/>
          <w:kern w:val="0"/>
          <w:sz w:val="32"/>
          <w:szCs w:val="32"/>
          <w:highlight w:val="none"/>
          <w:lang w:eastAsia="zh-CN" w:bidi="ar"/>
        </w:rPr>
        <w:t>竞赛</w:t>
      </w:r>
      <w:r>
        <w:rPr>
          <w:rFonts w:hint="eastAsia" w:ascii="@楷体_GB2312" w:hAnsi="宋体" w:eastAsia="黑体" w:cs="黑体"/>
          <w:kern w:val="0"/>
          <w:sz w:val="32"/>
          <w:szCs w:val="32"/>
          <w:highlight w:val="none"/>
          <w:lang w:bidi="ar"/>
        </w:rPr>
        <w:t>名额分配</w:t>
      </w:r>
    </w:p>
    <w:p w14:paraId="1AB2F0C9">
      <w:pPr>
        <w:pStyle w:val="5"/>
        <w:keepNext w:val="0"/>
        <w:keepLines w:val="0"/>
        <w:pageBreakBefore w:val="0"/>
        <w:widowControl/>
        <w:kinsoku/>
        <w:wordWrap/>
        <w:overflowPunct/>
        <w:topLinePunct w:val="0"/>
        <w:autoSpaceDE/>
        <w:autoSpaceDN/>
        <w:bidi w:val="0"/>
        <w:adjustRightInd/>
        <w:snapToGrid/>
        <w:spacing w:beforeLines="0" w:after="0" w:afterLines="0" w:line="560" w:lineRule="exact"/>
        <w:ind w:firstLine="640" w:firstLineChars="200"/>
        <w:textAlignment w:val="auto"/>
        <w:rPr>
          <w:rFonts w:hint="default" w:ascii="仿宋_GB2312" w:hAnsi="仿宋_GB2312" w:eastAsia="仿宋_GB2312" w:cs="仿宋_GB2312"/>
          <w:sz w:val="32"/>
          <w:szCs w:val="32"/>
          <w:lang w:val="en-US" w:eastAsia="zh-CN" w:bidi="ar-SA"/>
        </w:rPr>
      </w:pPr>
      <w:r>
        <w:rPr>
          <w:rFonts w:hint="eastAsia" w:ascii="@楷体_GB2312" w:hAnsi="宋体" w:eastAsia="仿宋_GB2312" w:cs="仿宋_GB2312"/>
          <w:kern w:val="0"/>
          <w:sz w:val="32"/>
          <w:szCs w:val="32"/>
          <w:highlight w:val="none"/>
          <w:lang w:bidi="ar"/>
        </w:rPr>
        <w:t>本项</w:t>
      </w:r>
      <w:r>
        <w:rPr>
          <w:rFonts w:hint="eastAsia" w:ascii="@楷体_GB2312" w:hAnsi="宋体" w:eastAsia="仿宋_GB2312" w:cs="仿宋_GB2312"/>
          <w:kern w:val="0"/>
          <w:sz w:val="32"/>
          <w:szCs w:val="32"/>
          <w:highlight w:val="none"/>
          <w:lang w:eastAsia="zh-CN" w:bidi="ar"/>
        </w:rPr>
        <w:t>竞赛</w:t>
      </w:r>
      <w:r>
        <w:rPr>
          <w:rFonts w:hint="eastAsia" w:ascii="@楷体_GB2312" w:hAnsi="宋体" w:eastAsia="仿宋_GB2312" w:cs="仿宋_GB2312"/>
          <w:kern w:val="0"/>
          <w:sz w:val="32"/>
          <w:szCs w:val="32"/>
          <w:highlight w:val="none"/>
          <w:lang w:bidi="ar"/>
        </w:rPr>
        <w:t>为单人项目。</w:t>
      </w:r>
      <w:r>
        <w:rPr>
          <w:rFonts w:hint="eastAsia" w:ascii="@楷体_GB2312" w:hAnsi="宋体" w:eastAsia="仿宋_GB2312" w:cs="仿宋_GB2312"/>
          <w:kern w:val="0"/>
          <w:sz w:val="32"/>
          <w:szCs w:val="32"/>
          <w:highlight w:val="none"/>
          <w:lang w:val="en-US" w:eastAsia="zh-CN" w:bidi="ar"/>
        </w:rPr>
        <w:t>各参赛单位自行组织预赛，选拔优秀选手参加</w:t>
      </w:r>
      <w:r>
        <w:rPr>
          <w:rFonts w:hint="eastAsia" w:ascii="@楷体_GB2312" w:hAnsi="宋体" w:eastAsia="仿宋_GB2312" w:cs="仿宋_GB2312"/>
          <w:kern w:val="0"/>
          <w:sz w:val="32"/>
          <w:szCs w:val="32"/>
          <w:highlight w:val="none"/>
          <w:lang w:bidi="ar"/>
        </w:rPr>
        <w:t>决赛</w:t>
      </w:r>
      <w:r>
        <w:rPr>
          <w:rFonts w:hint="eastAsia" w:ascii="@楷体_GB2312" w:hAnsi="宋体" w:eastAsia="仿宋_GB2312" w:cs="仿宋_GB2312"/>
          <w:kern w:val="0"/>
          <w:sz w:val="32"/>
          <w:szCs w:val="32"/>
          <w:highlight w:val="none"/>
          <w:lang w:eastAsia="zh-CN" w:bidi="ar"/>
        </w:rPr>
        <w:t>。</w:t>
      </w:r>
      <w:r>
        <w:rPr>
          <w:rFonts w:hint="eastAsia" w:ascii="@楷体_GB2312" w:hAnsi="宋体" w:eastAsia="仿宋_GB2312" w:cs="仿宋_GB2312"/>
          <w:kern w:val="0"/>
          <w:sz w:val="32"/>
          <w:szCs w:val="32"/>
          <w:highlight w:val="none"/>
          <w:lang w:val="en-US" w:eastAsia="zh-CN" w:bidi="ar"/>
        </w:rPr>
        <w:t>决赛</w:t>
      </w:r>
      <w:r>
        <w:rPr>
          <w:rFonts w:hint="eastAsia" w:ascii="仿宋_GB2312" w:hAnsi="仿宋_GB2312" w:eastAsia="仿宋_GB2312" w:cs="仿宋_GB2312"/>
          <w:sz w:val="32"/>
          <w:szCs w:val="32"/>
          <w:lang w:val="en-US" w:eastAsia="zh-CN" w:bidi="ar-SA"/>
        </w:rPr>
        <w:t>竞赛由协会独立法人会员单位组队报名参加，每个单位限报2名选手。</w:t>
      </w:r>
    </w:p>
    <w:p w14:paraId="326A2343">
      <w:pPr>
        <w:spacing w:line="560" w:lineRule="exact"/>
        <w:ind w:firstLine="627" w:firstLineChars="196"/>
        <w:jc w:val="left"/>
        <w:rPr>
          <w:rFonts w:eastAsia="黑体"/>
          <w:sz w:val="32"/>
          <w:szCs w:val="32"/>
          <w:highlight w:val="none"/>
        </w:rPr>
      </w:pPr>
      <w:r>
        <w:rPr>
          <w:rFonts w:hint="eastAsia" w:ascii="@楷体_GB2312" w:hAnsi="宋体" w:eastAsia="黑体" w:cs="黑体"/>
          <w:kern w:val="0"/>
          <w:sz w:val="32"/>
          <w:szCs w:val="32"/>
          <w:highlight w:val="none"/>
          <w:lang w:bidi="ar"/>
        </w:rPr>
        <w:t>五、</w:t>
      </w:r>
      <w:r>
        <w:rPr>
          <w:rFonts w:hint="eastAsia" w:ascii="@楷体_GB2312" w:hAnsi="宋体" w:eastAsia="黑体" w:cs="黑体"/>
          <w:kern w:val="0"/>
          <w:sz w:val="32"/>
          <w:szCs w:val="32"/>
          <w:highlight w:val="none"/>
          <w:lang w:eastAsia="zh-CN" w:bidi="ar"/>
        </w:rPr>
        <w:t>竞赛</w:t>
      </w:r>
      <w:r>
        <w:rPr>
          <w:rFonts w:hint="eastAsia" w:ascii="@楷体_GB2312" w:hAnsi="宋体" w:eastAsia="黑体" w:cs="黑体"/>
          <w:kern w:val="0"/>
          <w:sz w:val="32"/>
          <w:szCs w:val="32"/>
          <w:highlight w:val="none"/>
          <w:lang w:bidi="ar"/>
        </w:rPr>
        <w:t>成绩</w:t>
      </w:r>
    </w:p>
    <w:p w14:paraId="1E4EACC0">
      <w:pPr>
        <w:spacing w:line="560" w:lineRule="exact"/>
        <w:ind w:firstLine="640" w:firstLineChars="200"/>
        <w:jc w:val="left"/>
        <w:rPr>
          <w:rFonts w:eastAsia="仿宋_GB2312"/>
          <w:sz w:val="32"/>
          <w:szCs w:val="32"/>
          <w:highlight w:val="none"/>
        </w:rPr>
      </w:pPr>
      <w:r>
        <w:rPr>
          <w:rFonts w:hint="eastAsia" w:ascii="楷体_GB2312" w:hAnsi="楷体_GB2312" w:eastAsia="楷体_GB2312" w:cs="楷体_GB2312"/>
          <w:kern w:val="0"/>
          <w:sz w:val="32"/>
          <w:szCs w:val="32"/>
          <w:highlight w:val="none"/>
          <w:lang w:bidi="ar"/>
        </w:rPr>
        <w:t>（一）个人成绩</w:t>
      </w:r>
    </w:p>
    <w:p w14:paraId="023D7EB7">
      <w:pPr>
        <w:spacing w:line="58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选手个人成绩由理论知识成绩和技能操作成绩两部分组成，满分均为</w:t>
      </w:r>
      <w:r>
        <w:rPr>
          <w:rFonts w:hint="eastAsia" w:ascii="@楷体_GB2312" w:hAnsi="宋体" w:eastAsia="仿宋_GB2312"/>
          <w:kern w:val="0"/>
          <w:sz w:val="32"/>
          <w:szCs w:val="32"/>
          <w:highlight w:val="none"/>
          <w:lang w:bidi="ar"/>
        </w:rPr>
        <w:t>100</w:t>
      </w:r>
      <w:r>
        <w:rPr>
          <w:rFonts w:hint="eastAsia" w:ascii="@楷体_GB2312" w:hAnsi="宋体" w:eastAsia="仿宋_GB2312" w:cs="仿宋_GB2312"/>
          <w:kern w:val="0"/>
          <w:sz w:val="32"/>
          <w:szCs w:val="32"/>
          <w:highlight w:val="none"/>
          <w:lang w:bidi="ar"/>
        </w:rPr>
        <w:t>分。其中理论知识成绩按</w:t>
      </w:r>
      <w:r>
        <w:rPr>
          <w:rFonts w:hint="eastAsia" w:ascii="@楷体_GB2312" w:hAnsi="宋体" w:eastAsia="仿宋_GB2312"/>
          <w:kern w:val="0"/>
          <w:sz w:val="32"/>
          <w:szCs w:val="32"/>
          <w:highlight w:val="none"/>
          <w:lang w:bidi="ar"/>
        </w:rPr>
        <w:t>20%</w:t>
      </w:r>
      <w:r>
        <w:rPr>
          <w:rFonts w:hint="eastAsia" w:ascii="@楷体_GB2312" w:hAnsi="宋体" w:eastAsia="仿宋_GB2312" w:cs="仿宋_GB2312"/>
          <w:kern w:val="0"/>
          <w:sz w:val="32"/>
          <w:szCs w:val="32"/>
          <w:highlight w:val="none"/>
          <w:lang w:bidi="ar"/>
        </w:rPr>
        <w:t>的比例折算计入个人总成绩；技能操作成绩按</w:t>
      </w:r>
      <w:r>
        <w:rPr>
          <w:rFonts w:hint="eastAsia" w:ascii="@楷体_GB2312" w:hAnsi="宋体" w:eastAsia="仿宋_GB2312"/>
          <w:kern w:val="0"/>
          <w:sz w:val="32"/>
          <w:szCs w:val="32"/>
          <w:highlight w:val="none"/>
          <w:lang w:bidi="ar"/>
        </w:rPr>
        <w:t>80%</w:t>
      </w:r>
      <w:r>
        <w:rPr>
          <w:rFonts w:hint="eastAsia" w:ascii="@楷体_GB2312" w:hAnsi="宋体" w:eastAsia="仿宋_GB2312" w:cs="仿宋_GB2312"/>
          <w:kern w:val="0"/>
          <w:sz w:val="32"/>
          <w:szCs w:val="32"/>
          <w:highlight w:val="none"/>
          <w:lang w:bidi="ar"/>
        </w:rPr>
        <w:t>的比例折算计入个人总成绩。折算后的理论知识成绩与技能操作成绩相加得出参赛选手个人总成绩，成绩经四舍五入均计算到小数点后</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位。</w:t>
      </w:r>
    </w:p>
    <w:p w14:paraId="2EF363EF">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所有参赛选手名次按个人总成绩从高到低排序（成绩计算到小数点后两位），确定最终名次。如遇总成绩相同者，技能操作成绩高者，名次在前。若技能操作成绩仍相同，则装卸工艺编制与操作项目成绩高者，名次在前。若装卸工艺编制与操作项目成绩仍相同，则按装卸工艺编制与操作项目用时少者，名次在前。若以上成绩均相同，则依次按照装卸臂操作、现场急救与消防操作、泄漏现场应急处置项目的顺序进行比较，成绩高者，名次在前。</w:t>
      </w:r>
    </w:p>
    <w:p w14:paraId="1312B8F4">
      <w:pPr>
        <w:spacing w:line="560" w:lineRule="exact"/>
        <w:ind w:firstLine="640" w:firstLineChars="200"/>
        <w:jc w:val="left"/>
        <w:rPr>
          <w:rFonts w:ascii="楷体_GB2312" w:hAnsi="楷体_GB2312" w:eastAsia="楷体_GB2312" w:cs="楷体_GB2312"/>
          <w:sz w:val="32"/>
          <w:szCs w:val="32"/>
          <w:highlight w:val="none"/>
        </w:rPr>
      </w:pPr>
      <w:r>
        <w:rPr>
          <w:rFonts w:hint="eastAsia" w:ascii="楷体_GB2312" w:hAnsi="楷体_GB2312" w:eastAsia="楷体_GB2312" w:cs="楷体_GB2312"/>
          <w:kern w:val="0"/>
          <w:sz w:val="32"/>
          <w:szCs w:val="32"/>
          <w:highlight w:val="none"/>
          <w:lang w:bidi="ar"/>
        </w:rPr>
        <w:t>（二）团体成绩</w:t>
      </w:r>
    </w:p>
    <w:p w14:paraId="2183ECB9">
      <w:pPr>
        <w:spacing w:line="560" w:lineRule="exact"/>
        <w:ind w:firstLine="640" w:firstLineChars="200"/>
        <w:contextualSpacing/>
        <w:rPr>
          <w:rFonts w:hint="eastAsia" w:ascii="@楷体_GB2312" w:hAnsi="宋体" w:eastAsia="仿宋_GB2312" w:cs="仿宋_GB2312"/>
          <w:kern w:val="0"/>
          <w:sz w:val="32"/>
          <w:szCs w:val="32"/>
          <w:highlight w:val="none"/>
          <w:lang w:bidi="ar"/>
        </w:rPr>
      </w:pPr>
      <w:r>
        <w:rPr>
          <w:rFonts w:hint="eastAsia" w:ascii="@楷体_GB2312" w:hAnsi="宋体" w:eastAsia="仿宋_GB2312" w:cs="仿宋_GB2312"/>
          <w:kern w:val="0"/>
          <w:sz w:val="32"/>
          <w:szCs w:val="32"/>
          <w:highlight w:val="none"/>
          <w:lang w:bidi="ar"/>
        </w:rPr>
        <w:t>团体成绩按照每个参赛队所有参赛选手的个人成绩总和从高到低排序（成绩计算到小数点后</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位），确定最终团体名次。如遇团体总成绩相同者，队内最佳个人名次在前者，团体名次在前。</w:t>
      </w:r>
    </w:p>
    <w:p w14:paraId="4BE0BD2A">
      <w:pPr>
        <w:spacing w:line="560" w:lineRule="exact"/>
        <w:ind w:firstLine="627" w:firstLineChars="196"/>
        <w:jc w:val="left"/>
        <w:rPr>
          <w:rFonts w:hint="eastAsia" w:ascii="@楷体_GB2312" w:hAnsi="宋体" w:eastAsia="黑体" w:cs="黑体"/>
          <w:kern w:val="0"/>
          <w:sz w:val="32"/>
          <w:szCs w:val="32"/>
          <w:highlight w:val="none"/>
          <w:lang w:val="en-US" w:eastAsia="zh-CN" w:bidi="ar"/>
        </w:rPr>
      </w:pPr>
      <w:r>
        <w:rPr>
          <w:rFonts w:hint="eastAsia" w:ascii="@楷体_GB2312" w:hAnsi="宋体" w:eastAsia="黑体" w:cs="黑体"/>
          <w:kern w:val="0"/>
          <w:sz w:val="32"/>
          <w:szCs w:val="32"/>
          <w:highlight w:val="none"/>
          <w:lang w:val="en-US" w:eastAsia="zh-CN" w:bidi="ar"/>
        </w:rPr>
        <w:t>六、竞赛奖励</w:t>
      </w:r>
    </w:p>
    <w:p w14:paraId="60A9F160">
      <w:pPr>
        <w:spacing w:line="560" w:lineRule="exact"/>
        <w:ind w:firstLine="640" w:firstLineChars="200"/>
        <w:jc w:val="left"/>
        <w:rPr>
          <w:rFonts w:hint="eastAsia" w:eastAsia="楷体_GB2312"/>
          <w:sz w:val="32"/>
          <w:szCs w:val="32"/>
          <w:highlight w:val="none"/>
          <w:lang w:eastAsia="zh-CN"/>
        </w:rPr>
      </w:pPr>
      <w:r>
        <w:rPr>
          <w:rFonts w:hint="eastAsia" w:ascii="楷体_GB2312" w:hAnsi="楷体_GB2312" w:eastAsia="楷体_GB2312" w:cs="楷体_GB2312"/>
          <w:kern w:val="0"/>
          <w:sz w:val="32"/>
          <w:szCs w:val="32"/>
          <w:highlight w:val="none"/>
          <w:lang w:bidi="ar"/>
        </w:rPr>
        <w:t>（一）</w:t>
      </w:r>
      <w:r>
        <w:rPr>
          <w:rFonts w:hint="eastAsia" w:ascii="楷体_GB2312" w:hAnsi="楷体_GB2312" w:eastAsia="楷体_GB2312" w:cs="楷体_GB2312"/>
          <w:kern w:val="0"/>
          <w:sz w:val="32"/>
          <w:szCs w:val="32"/>
          <w:highlight w:val="none"/>
          <w:lang w:val="en-US" w:eastAsia="zh-CN" w:bidi="ar"/>
        </w:rPr>
        <w:t>团体名次</w:t>
      </w:r>
    </w:p>
    <w:p w14:paraId="75B4C28B">
      <w:pPr>
        <w:spacing w:line="560" w:lineRule="exact"/>
        <w:ind w:firstLine="640" w:firstLineChars="200"/>
        <w:jc w:val="left"/>
        <w:rPr>
          <w:rFonts w:hint="eastAsia" w:ascii="@楷体_GB2312" w:hAnsi="宋体" w:eastAsia="仿宋_GB2312" w:cs="仿宋_GB2312"/>
          <w:kern w:val="0"/>
          <w:sz w:val="32"/>
          <w:szCs w:val="32"/>
          <w:highlight w:val="none"/>
          <w:lang w:val="en-US" w:eastAsia="zh-CN" w:bidi="ar"/>
        </w:rPr>
      </w:pPr>
      <w:r>
        <w:rPr>
          <w:rFonts w:hint="eastAsia" w:ascii="@楷体_GB2312" w:hAnsi="宋体" w:eastAsia="仿宋_GB2312" w:cs="仿宋_GB2312"/>
          <w:kern w:val="0"/>
          <w:sz w:val="32"/>
          <w:szCs w:val="32"/>
          <w:highlight w:val="none"/>
          <w:lang w:val="en-US" w:eastAsia="zh-CN" w:bidi="ar"/>
        </w:rPr>
        <w:t>按各代表队团体成绩从高到低排序，分别以参赛队10%、15%、25%的比例颁发一、二、三等奖。其余决赛参赛队为优秀组织奖。</w:t>
      </w:r>
    </w:p>
    <w:p w14:paraId="1FCC97DA">
      <w:pPr>
        <w:spacing w:line="560" w:lineRule="exact"/>
        <w:ind w:firstLine="640" w:firstLineChars="200"/>
        <w:jc w:val="left"/>
        <w:rPr>
          <w:rFonts w:hint="default" w:eastAsia="楷体_GB2312"/>
          <w:sz w:val="32"/>
          <w:szCs w:val="32"/>
          <w:highlight w:val="none"/>
          <w:lang w:val="en-US" w:eastAsia="zh-CN"/>
        </w:rPr>
      </w:pPr>
      <w:r>
        <w:rPr>
          <w:rFonts w:hint="eastAsia" w:ascii="楷体_GB2312" w:hAnsi="楷体_GB2312" w:eastAsia="楷体_GB2312" w:cs="楷体_GB2312"/>
          <w:kern w:val="0"/>
          <w:sz w:val="32"/>
          <w:szCs w:val="32"/>
          <w:highlight w:val="none"/>
          <w:lang w:bidi="ar"/>
        </w:rPr>
        <w:t>（</w:t>
      </w:r>
      <w:r>
        <w:rPr>
          <w:rFonts w:hint="eastAsia" w:ascii="楷体_GB2312" w:hAnsi="楷体_GB2312" w:eastAsia="楷体_GB2312" w:cs="楷体_GB2312"/>
          <w:kern w:val="0"/>
          <w:sz w:val="32"/>
          <w:szCs w:val="32"/>
          <w:highlight w:val="none"/>
          <w:lang w:val="en-US" w:eastAsia="zh-CN" w:bidi="ar"/>
        </w:rPr>
        <w:t>二</w:t>
      </w:r>
      <w:r>
        <w:rPr>
          <w:rFonts w:hint="eastAsia" w:ascii="楷体_GB2312" w:hAnsi="楷体_GB2312" w:eastAsia="楷体_GB2312" w:cs="楷体_GB2312"/>
          <w:kern w:val="0"/>
          <w:sz w:val="32"/>
          <w:szCs w:val="32"/>
          <w:highlight w:val="none"/>
          <w:lang w:bidi="ar"/>
        </w:rPr>
        <w:t>）</w:t>
      </w:r>
      <w:r>
        <w:rPr>
          <w:rFonts w:hint="eastAsia" w:ascii="楷体_GB2312" w:hAnsi="楷体_GB2312" w:eastAsia="楷体_GB2312" w:cs="楷体_GB2312"/>
          <w:kern w:val="0"/>
          <w:sz w:val="32"/>
          <w:szCs w:val="32"/>
          <w:highlight w:val="none"/>
          <w:lang w:val="en-US" w:eastAsia="zh-CN" w:bidi="ar"/>
        </w:rPr>
        <w:t>个人名次</w:t>
      </w:r>
    </w:p>
    <w:p w14:paraId="66613E9D">
      <w:pPr>
        <w:numPr>
          <w:ilvl w:val="0"/>
          <w:numId w:val="0"/>
        </w:numPr>
        <w:spacing w:line="560" w:lineRule="exact"/>
        <w:ind w:firstLine="640" w:firstLineChars="200"/>
        <w:jc w:val="left"/>
        <w:rPr>
          <w:rFonts w:hint="eastAsia" w:ascii="@楷体_GB2312" w:hAnsi="宋体" w:eastAsia="仿宋_GB2312" w:cs="仿宋_GB2312"/>
          <w:kern w:val="0"/>
          <w:sz w:val="32"/>
          <w:szCs w:val="32"/>
          <w:highlight w:val="none"/>
          <w:lang w:val="en-US" w:eastAsia="zh-CN" w:bidi="ar"/>
        </w:rPr>
      </w:pPr>
      <w:r>
        <w:rPr>
          <w:rFonts w:hint="eastAsia" w:ascii="@楷体_GB2312" w:hAnsi="宋体" w:eastAsia="仿宋_GB2312" w:cs="仿宋_GB2312"/>
          <w:kern w:val="0"/>
          <w:sz w:val="32"/>
          <w:szCs w:val="32"/>
          <w:highlight w:val="none"/>
          <w:lang w:val="en-US" w:eastAsia="zh-CN" w:bidi="ar"/>
        </w:rPr>
        <w:t>1.按决赛选手的参赛成绩，设置一等奖3名，二等奖7名，三等奖15名，其余决赛参赛选手为优胜奖。</w:t>
      </w:r>
    </w:p>
    <w:p w14:paraId="220AAF33">
      <w:pPr>
        <w:spacing w:line="560" w:lineRule="exact"/>
        <w:ind w:firstLine="640" w:firstLineChars="200"/>
        <w:jc w:val="left"/>
        <w:rPr>
          <w:rFonts w:hint="eastAsia" w:ascii="@楷体_GB2312" w:hAnsi="宋体" w:eastAsia="仿宋_GB2312" w:cs="仿宋_GB2312"/>
          <w:kern w:val="0"/>
          <w:sz w:val="32"/>
          <w:szCs w:val="32"/>
          <w:highlight w:val="none"/>
          <w:lang w:val="en-US" w:eastAsia="zh-CN" w:bidi="ar"/>
        </w:rPr>
      </w:pPr>
      <w:r>
        <w:rPr>
          <w:rFonts w:hint="eastAsia" w:ascii="@楷体_GB2312" w:hAnsi="宋体" w:eastAsia="仿宋_GB2312" w:cs="仿宋_GB2312"/>
          <w:kern w:val="0"/>
          <w:sz w:val="32"/>
          <w:szCs w:val="32"/>
          <w:highlight w:val="none"/>
          <w:lang w:val="en-US" w:eastAsia="zh-CN" w:bidi="ar"/>
        </w:rPr>
        <w:t>2.各参赛队根据本企业的制度规定，对参赛获奖选手给予相应奖励。</w:t>
      </w:r>
    </w:p>
    <w:p w14:paraId="0C1E37AA">
      <w:pPr>
        <w:spacing w:line="560" w:lineRule="exact"/>
        <w:ind w:firstLine="640" w:firstLineChars="200"/>
        <w:jc w:val="left"/>
        <w:rPr>
          <w:rFonts w:eastAsia="黑体"/>
          <w:sz w:val="32"/>
          <w:szCs w:val="32"/>
          <w:highlight w:val="none"/>
        </w:rPr>
      </w:pPr>
      <w:r>
        <w:rPr>
          <w:rFonts w:hint="eastAsia" w:ascii="@楷体_GB2312" w:hAnsi="宋体" w:eastAsia="黑体" w:cs="黑体"/>
          <w:kern w:val="0"/>
          <w:sz w:val="32"/>
          <w:szCs w:val="32"/>
          <w:highlight w:val="none"/>
          <w:lang w:val="en-US" w:eastAsia="zh-CN" w:bidi="ar"/>
        </w:rPr>
        <w:t>七</w:t>
      </w:r>
      <w:r>
        <w:rPr>
          <w:rFonts w:hint="eastAsia" w:ascii="@楷体_GB2312" w:hAnsi="宋体" w:eastAsia="黑体" w:cs="黑体"/>
          <w:kern w:val="0"/>
          <w:sz w:val="32"/>
          <w:szCs w:val="32"/>
          <w:highlight w:val="none"/>
          <w:lang w:bidi="ar"/>
        </w:rPr>
        <w:t>、</w:t>
      </w:r>
      <w:r>
        <w:rPr>
          <w:rFonts w:hint="eastAsia" w:ascii="@楷体_GB2312" w:hAnsi="宋体" w:eastAsia="黑体" w:cs="黑体"/>
          <w:kern w:val="0"/>
          <w:sz w:val="32"/>
          <w:szCs w:val="32"/>
          <w:highlight w:val="none"/>
          <w:lang w:eastAsia="zh-CN" w:bidi="ar"/>
        </w:rPr>
        <w:t>竞赛</w:t>
      </w:r>
      <w:r>
        <w:rPr>
          <w:rFonts w:hint="eastAsia" w:ascii="@楷体_GB2312" w:hAnsi="宋体" w:eastAsia="黑体" w:cs="黑体"/>
          <w:kern w:val="0"/>
          <w:sz w:val="32"/>
          <w:szCs w:val="32"/>
          <w:highlight w:val="none"/>
          <w:lang w:bidi="ar"/>
        </w:rPr>
        <w:t>内容</w:t>
      </w:r>
    </w:p>
    <w:p w14:paraId="7E4A3AAA">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eastAsia="zh-CN" w:bidi="ar"/>
        </w:rPr>
        <w:t>竞赛</w:t>
      </w:r>
      <w:r>
        <w:rPr>
          <w:rFonts w:hint="eastAsia" w:ascii="@楷体_GB2312" w:hAnsi="宋体" w:eastAsia="仿宋_GB2312" w:cs="仿宋_GB2312"/>
          <w:kern w:val="0"/>
          <w:sz w:val="32"/>
          <w:szCs w:val="32"/>
          <w:highlight w:val="none"/>
          <w:lang w:bidi="ar"/>
        </w:rPr>
        <w:t>内容包括理论知识竞赛和技能操作竞赛两部分。其中理论知识竞赛成绩占</w:t>
      </w:r>
      <w:r>
        <w:rPr>
          <w:rFonts w:hint="eastAsia" w:ascii="@楷体_GB2312" w:hAnsi="宋体" w:eastAsia="仿宋_GB2312" w:cs="仿宋_GB2312"/>
          <w:kern w:val="0"/>
          <w:sz w:val="32"/>
          <w:szCs w:val="32"/>
          <w:highlight w:val="none"/>
          <w:lang w:eastAsia="zh-CN" w:bidi="ar"/>
        </w:rPr>
        <w:t>竞赛</w:t>
      </w:r>
      <w:r>
        <w:rPr>
          <w:rFonts w:hint="eastAsia" w:ascii="@楷体_GB2312" w:hAnsi="宋体" w:eastAsia="仿宋_GB2312" w:cs="仿宋_GB2312"/>
          <w:kern w:val="0"/>
          <w:sz w:val="32"/>
          <w:szCs w:val="32"/>
          <w:highlight w:val="none"/>
          <w:lang w:bidi="ar"/>
        </w:rPr>
        <w:t>总成绩的</w:t>
      </w:r>
      <w:r>
        <w:rPr>
          <w:rFonts w:hint="eastAsia" w:ascii="@楷体_GB2312" w:hAnsi="宋体" w:eastAsia="仿宋_GB2312"/>
          <w:kern w:val="0"/>
          <w:sz w:val="32"/>
          <w:szCs w:val="32"/>
          <w:highlight w:val="none"/>
          <w:lang w:bidi="ar"/>
        </w:rPr>
        <w:t>20%</w:t>
      </w:r>
      <w:r>
        <w:rPr>
          <w:rFonts w:hint="eastAsia" w:ascii="@楷体_GB2312" w:hAnsi="宋体" w:eastAsia="仿宋_GB2312" w:cs="仿宋_GB2312"/>
          <w:kern w:val="0"/>
          <w:sz w:val="32"/>
          <w:szCs w:val="32"/>
          <w:highlight w:val="none"/>
          <w:lang w:bidi="ar"/>
        </w:rPr>
        <w:t>，技能操作竞赛占</w:t>
      </w:r>
      <w:r>
        <w:rPr>
          <w:rFonts w:hint="eastAsia" w:ascii="@楷体_GB2312" w:hAnsi="宋体" w:eastAsia="仿宋_GB2312" w:cs="仿宋_GB2312"/>
          <w:kern w:val="0"/>
          <w:sz w:val="32"/>
          <w:szCs w:val="32"/>
          <w:highlight w:val="none"/>
          <w:lang w:eastAsia="zh-CN" w:bidi="ar"/>
        </w:rPr>
        <w:t>竞赛</w:t>
      </w:r>
      <w:r>
        <w:rPr>
          <w:rFonts w:hint="eastAsia" w:ascii="@楷体_GB2312" w:hAnsi="宋体" w:eastAsia="仿宋_GB2312" w:cs="仿宋_GB2312"/>
          <w:kern w:val="0"/>
          <w:sz w:val="32"/>
          <w:szCs w:val="32"/>
          <w:highlight w:val="none"/>
          <w:lang w:bidi="ar"/>
        </w:rPr>
        <w:t>总成绩的</w:t>
      </w:r>
      <w:r>
        <w:rPr>
          <w:rFonts w:hint="eastAsia" w:ascii="@楷体_GB2312" w:hAnsi="宋体" w:eastAsia="仿宋_GB2312"/>
          <w:kern w:val="0"/>
          <w:sz w:val="32"/>
          <w:szCs w:val="32"/>
          <w:highlight w:val="none"/>
          <w:lang w:bidi="ar"/>
        </w:rPr>
        <w:t>80%</w:t>
      </w:r>
      <w:r>
        <w:rPr>
          <w:rFonts w:hint="eastAsia" w:ascii="@楷体_GB2312" w:hAnsi="宋体" w:eastAsia="仿宋_GB2312" w:cs="仿宋_GB2312"/>
          <w:kern w:val="0"/>
          <w:sz w:val="32"/>
          <w:szCs w:val="32"/>
          <w:highlight w:val="none"/>
          <w:lang w:bidi="ar"/>
        </w:rPr>
        <w:t>。</w:t>
      </w:r>
    </w:p>
    <w:p w14:paraId="00B98EA7">
      <w:pPr>
        <w:spacing w:line="560" w:lineRule="exact"/>
        <w:ind w:firstLine="640" w:firstLineChars="200"/>
        <w:jc w:val="left"/>
        <w:rPr>
          <w:rFonts w:eastAsia="楷体_GB2312"/>
          <w:bCs/>
          <w:sz w:val="32"/>
          <w:szCs w:val="32"/>
          <w:highlight w:val="none"/>
        </w:rPr>
      </w:pPr>
      <w:r>
        <w:rPr>
          <w:rFonts w:hint="eastAsia" w:ascii="@楷体_GB2312" w:hAnsi="宋体" w:eastAsia="楷体_GB2312" w:cs="楷体_GB2312"/>
          <w:bCs/>
          <w:kern w:val="0"/>
          <w:sz w:val="32"/>
          <w:szCs w:val="32"/>
          <w:highlight w:val="none"/>
          <w:lang w:bidi="ar"/>
        </w:rPr>
        <w:t>（一）理论知识竞赛</w:t>
      </w:r>
    </w:p>
    <w:p w14:paraId="69A24D72">
      <w:pPr>
        <w:snapToGrid w:val="0"/>
        <w:spacing w:line="580" w:lineRule="exact"/>
        <w:ind w:firstLine="640" w:firstLineChars="200"/>
        <w:jc w:val="left"/>
        <w:rPr>
          <w:rFonts w:eastAsia="仿宋"/>
          <w:b/>
          <w:bCs/>
          <w:sz w:val="32"/>
          <w:szCs w:val="32"/>
          <w:highlight w:val="none"/>
          <w:shd w:val="pct10" w:color="000000" w:fill="FFFFFF"/>
        </w:rPr>
      </w:pPr>
      <w:r>
        <w:rPr>
          <w:rFonts w:hint="eastAsia" w:ascii="@楷体_GB2312" w:hAnsi="宋体" w:eastAsia="仿宋_GB2312" w:cs="仿宋_GB2312"/>
          <w:kern w:val="0"/>
          <w:sz w:val="32"/>
          <w:szCs w:val="32"/>
          <w:highlight w:val="none"/>
          <w:lang w:bidi="ar"/>
        </w:rPr>
        <w:t>理论知识题库含标准化试题</w:t>
      </w:r>
      <w:r>
        <w:rPr>
          <w:rFonts w:hint="eastAsia" w:ascii="@楷体_GB2312" w:hAnsi="宋体" w:eastAsia="仿宋_GB2312"/>
          <w:kern w:val="0"/>
          <w:sz w:val="32"/>
          <w:szCs w:val="32"/>
          <w:highlight w:val="none"/>
          <w:lang w:bidi="ar"/>
        </w:rPr>
        <w:t>1500</w:t>
      </w:r>
      <w:r>
        <w:rPr>
          <w:rFonts w:hint="eastAsia" w:ascii="@楷体_GB2312" w:hAnsi="宋体" w:eastAsia="仿宋_GB2312" w:cs="仿宋_GB2312"/>
          <w:kern w:val="0"/>
          <w:sz w:val="32"/>
          <w:szCs w:val="32"/>
          <w:highlight w:val="none"/>
          <w:lang w:bidi="ar"/>
        </w:rPr>
        <w:t>道，题型包括单选题、多选题、判断题。计算机随机生成标准化试卷，共</w:t>
      </w:r>
      <w:r>
        <w:rPr>
          <w:rFonts w:hint="eastAsia" w:ascii="@楷体_GB2312" w:hAnsi="宋体" w:eastAsia="仿宋_GB2312"/>
          <w:kern w:val="0"/>
          <w:sz w:val="32"/>
          <w:szCs w:val="32"/>
          <w:highlight w:val="none"/>
          <w:lang w:bidi="ar"/>
        </w:rPr>
        <w:t>100</w:t>
      </w:r>
      <w:r>
        <w:rPr>
          <w:rFonts w:hint="eastAsia" w:ascii="@楷体_GB2312" w:hAnsi="宋体" w:eastAsia="仿宋_GB2312" w:cs="仿宋_GB2312"/>
          <w:kern w:val="0"/>
          <w:sz w:val="32"/>
          <w:szCs w:val="32"/>
          <w:highlight w:val="none"/>
          <w:lang w:bidi="ar"/>
        </w:rPr>
        <w:t>道试题，满分</w:t>
      </w:r>
      <w:r>
        <w:rPr>
          <w:rFonts w:hint="eastAsia" w:ascii="@楷体_GB2312" w:hAnsi="宋体" w:eastAsia="仿宋_GB2312"/>
          <w:kern w:val="0"/>
          <w:sz w:val="32"/>
          <w:szCs w:val="32"/>
          <w:highlight w:val="none"/>
          <w:lang w:bidi="ar"/>
        </w:rPr>
        <w:t>100</w:t>
      </w:r>
      <w:r>
        <w:rPr>
          <w:rFonts w:hint="eastAsia" w:ascii="@楷体_GB2312" w:hAnsi="宋体" w:eastAsia="仿宋_GB2312" w:cs="仿宋_GB2312"/>
          <w:kern w:val="0"/>
          <w:sz w:val="32"/>
          <w:szCs w:val="32"/>
          <w:highlight w:val="none"/>
          <w:lang w:bidi="ar"/>
        </w:rPr>
        <w:t>分。其中：单选题</w:t>
      </w:r>
      <w:r>
        <w:rPr>
          <w:rFonts w:hint="eastAsia" w:ascii="@楷体_GB2312" w:hAnsi="宋体" w:eastAsia="仿宋_GB2312"/>
          <w:kern w:val="0"/>
          <w:sz w:val="32"/>
          <w:szCs w:val="32"/>
          <w:highlight w:val="none"/>
          <w:lang w:val="en-US" w:eastAsia="zh-CN" w:bidi="ar"/>
        </w:rPr>
        <w:t>5</w:t>
      </w:r>
      <w:r>
        <w:rPr>
          <w:rFonts w:hint="eastAsia" w:ascii="@楷体_GB2312" w:hAnsi="宋体" w:eastAsia="仿宋_GB2312"/>
          <w:kern w:val="0"/>
          <w:sz w:val="32"/>
          <w:szCs w:val="32"/>
          <w:highlight w:val="none"/>
          <w:lang w:bidi="ar"/>
        </w:rPr>
        <w:t>5</w:t>
      </w:r>
      <w:r>
        <w:rPr>
          <w:rFonts w:hint="eastAsia" w:ascii="@楷体_GB2312" w:hAnsi="宋体" w:eastAsia="仿宋_GB2312" w:cs="仿宋_GB2312"/>
          <w:kern w:val="0"/>
          <w:sz w:val="32"/>
          <w:szCs w:val="32"/>
          <w:highlight w:val="none"/>
          <w:lang w:bidi="ar"/>
        </w:rPr>
        <w:t>题，每题</w:t>
      </w:r>
      <w:r>
        <w:rPr>
          <w:rFonts w:hint="eastAsia" w:ascii="@楷体_GB2312" w:hAnsi="宋体" w:eastAsia="仿宋_GB2312"/>
          <w:kern w:val="0"/>
          <w:sz w:val="32"/>
          <w:szCs w:val="32"/>
          <w:highlight w:val="none"/>
          <w:lang w:bidi="ar"/>
        </w:rPr>
        <w:t>1</w:t>
      </w:r>
      <w:r>
        <w:rPr>
          <w:rFonts w:hint="eastAsia" w:ascii="@楷体_GB2312" w:hAnsi="宋体" w:eastAsia="仿宋_GB2312" w:cs="仿宋_GB2312"/>
          <w:kern w:val="0"/>
          <w:sz w:val="32"/>
          <w:szCs w:val="32"/>
          <w:highlight w:val="none"/>
          <w:lang w:bidi="ar"/>
        </w:rPr>
        <w:t>分；多选题</w:t>
      </w:r>
      <w:r>
        <w:rPr>
          <w:rFonts w:hint="eastAsia" w:ascii="@楷体_GB2312" w:hAnsi="宋体" w:eastAsia="仿宋_GB2312"/>
          <w:kern w:val="0"/>
          <w:sz w:val="32"/>
          <w:szCs w:val="32"/>
          <w:highlight w:val="none"/>
          <w:lang w:bidi="ar"/>
        </w:rPr>
        <w:t>20</w:t>
      </w:r>
      <w:r>
        <w:rPr>
          <w:rFonts w:hint="eastAsia" w:ascii="@楷体_GB2312" w:hAnsi="宋体" w:eastAsia="仿宋_GB2312" w:cs="仿宋_GB2312"/>
          <w:kern w:val="0"/>
          <w:sz w:val="32"/>
          <w:szCs w:val="32"/>
          <w:highlight w:val="none"/>
          <w:lang w:bidi="ar"/>
        </w:rPr>
        <w:t>题，每题</w:t>
      </w:r>
      <w:r>
        <w:rPr>
          <w:rFonts w:hint="eastAsia" w:ascii="@楷体_GB2312" w:hAnsi="宋体" w:eastAsia="仿宋_GB2312"/>
          <w:kern w:val="0"/>
          <w:sz w:val="32"/>
          <w:szCs w:val="32"/>
          <w:highlight w:val="none"/>
          <w:lang w:bidi="ar"/>
        </w:rPr>
        <w:t>1.5</w:t>
      </w:r>
      <w:r>
        <w:rPr>
          <w:rFonts w:hint="eastAsia" w:ascii="@楷体_GB2312" w:hAnsi="宋体" w:eastAsia="仿宋_GB2312" w:cs="仿宋_GB2312"/>
          <w:kern w:val="0"/>
          <w:sz w:val="32"/>
          <w:szCs w:val="32"/>
          <w:highlight w:val="none"/>
          <w:lang w:bidi="ar"/>
        </w:rPr>
        <w:t>分；判断题</w:t>
      </w:r>
      <w:r>
        <w:rPr>
          <w:rFonts w:hint="eastAsia" w:ascii="@楷体_GB2312" w:hAnsi="宋体" w:eastAsia="仿宋_GB2312"/>
          <w:kern w:val="0"/>
          <w:sz w:val="32"/>
          <w:szCs w:val="32"/>
          <w:highlight w:val="none"/>
          <w:lang w:bidi="ar"/>
        </w:rPr>
        <w:t>30</w:t>
      </w:r>
      <w:r>
        <w:rPr>
          <w:rFonts w:hint="eastAsia" w:ascii="@楷体_GB2312" w:hAnsi="宋体" w:eastAsia="仿宋_GB2312" w:cs="仿宋_GB2312"/>
          <w:kern w:val="0"/>
          <w:sz w:val="32"/>
          <w:szCs w:val="32"/>
          <w:highlight w:val="none"/>
          <w:lang w:bidi="ar"/>
        </w:rPr>
        <w:t>题，每题</w:t>
      </w:r>
      <w:r>
        <w:rPr>
          <w:rFonts w:hint="eastAsia" w:ascii="@楷体_GB2312" w:hAnsi="宋体" w:eastAsia="仿宋_GB2312"/>
          <w:kern w:val="0"/>
          <w:sz w:val="32"/>
          <w:szCs w:val="32"/>
          <w:highlight w:val="none"/>
          <w:lang w:bidi="ar"/>
        </w:rPr>
        <w:t>0.5</w:t>
      </w:r>
      <w:r>
        <w:rPr>
          <w:rFonts w:hint="eastAsia" w:ascii="@楷体_GB2312" w:hAnsi="宋体" w:eastAsia="仿宋_GB2312" w:cs="仿宋_GB2312"/>
          <w:kern w:val="0"/>
          <w:sz w:val="32"/>
          <w:szCs w:val="32"/>
          <w:highlight w:val="none"/>
          <w:lang w:bidi="ar"/>
        </w:rPr>
        <w:t>分。竞赛时间为</w:t>
      </w:r>
      <w:r>
        <w:rPr>
          <w:rFonts w:hint="eastAsia" w:ascii="@楷体_GB2312" w:hAnsi="宋体" w:eastAsia="仿宋_GB2312"/>
          <w:kern w:val="0"/>
          <w:sz w:val="32"/>
          <w:szCs w:val="32"/>
          <w:highlight w:val="none"/>
          <w:lang w:bidi="ar"/>
        </w:rPr>
        <w:t>30</w:t>
      </w:r>
      <w:r>
        <w:rPr>
          <w:rFonts w:hint="eastAsia" w:ascii="@楷体_GB2312" w:hAnsi="宋体" w:eastAsia="仿宋_GB2312" w:cs="仿宋_GB2312"/>
          <w:kern w:val="0"/>
          <w:sz w:val="32"/>
          <w:szCs w:val="32"/>
          <w:highlight w:val="none"/>
          <w:lang w:bidi="ar"/>
        </w:rPr>
        <w:t>分钟。具体题目详见流体装卸工职业技能</w:t>
      </w:r>
      <w:r>
        <w:rPr>
          <w:rFonts w:hint="eastAsia" w:ascii="@楷体_GB2312" w:hAnsi="宋体" w:eastAsia="仿宋_GB2312" w:cs="仿宋_GB2312"/>
          <w:kern w:val="0"/>
          <w:sz w:val="32"/>
          <w:szCs w:val="32"/>
          <w:highlight w:val="none"/>
          <w:lang w:eastAsia="zh-CN" w:bidi="ar"/>
        </w:rPr>
        <w:t>竞赛</w:t>
      </w:r>
      <w:r>
        <w:rPr>
          <w:rFonts w:hint="eastAsia" w:ascii="@楷体_GB2312" w:hAnsi="宋体" w:eastAsia="仿宋_GB2312" w:cs="仿宋_GB2312"/>
          <w:kern w:val="0"/>
          <w:sz w:val="32"/>
          <w:szCs w:val="32"/>
          <w:highlight w:val="none"/>
          <w:lang w:bidi="ar"/>
        </w:rPr>
        <w:t>理论知识题库（</w:t>
      </w:r>
      <w:r>
        <w:rPr>
          <w:rFonts w:hint="eastAsia" w:ascii="@楷体_GB2312" w:hAnsi="宋体" w:eastAsia="仿宋_GB2312" w:cs="仿宋_GB2312"/>
          <w:kern w:val="0"/>
          <w:sz w:val="32"/>
          <w:szCs w:val="32"/>
          <w:highlight w:val="none"/>
          <w:lang w:val="en-US" w:eastAsia="zh-CN" w:bidi="ar"/>
        </w:rPr>
        <w:t>网盘下载链接：</w:t>
      </w:r>
      <w:r>
        <w:rPr>
          <w:rFonts w:hint="eastAsia" w:ascii="仿宋_GB2312" w:eastAsia="仿宋_GB2312"/>
          <w:sz w:val="32"/>
          <w:szCs w:val="32"/>
        </w:rPr>
        <w:t>https://pan.baidu.com/s/17Vobv6RHJ4oYu87gOCOyew?pwd=tfcf提取码:tfcf</w:t>
      </w:r>
      <w:r>
        <w:rPr>
          <w:rFonts w:hint="eastAsia" w:ascii="@楷体_GB2312" w:hAnsi="宋体" w:eastAsia="仿宋_GB2312" w:cs="仿宋_GB2312"/>
          <w:kern w:val="0"/>
          <w:sz w:val="32"/>
          <w:szCs w:val="32"/>
          <w:highlight w:val="none"/>
          <w:lang w:bidi="ar"/>
        </w:rPr>
        <w:t>）。</w:t>
      </w:r>
    </w:p>
    <w:p w14:paraId="1281F1C6">
      <w:pPr>
        <w:spacing w:line="560" w:lineRule="exact"/>
        <w:ind w:firstLine="641" w:firstLineChars="200"/>
        <w:jc w:val="left"/>
        <w:rPr>
          <w:rFonts w:eastAsia="楷体_GB2312"/>
          <w:b/>
          <w:sz w:val="32"/>
          <w:szCs w:val="32"/>
          <w:highlight w:val="none"/>
        </w:rPr>
      </w:pPr>
      <w:r>
        <w:rPr>
          <w:rFonts w:hint="eastAsia" w:ascii="@楷体_GB2312" w:hAnsi="宋体" w:eastAsia="楷体_GB2312" w:cs="楷体_GB2312"/>
          <w:b/>
          <w:kern w:val="0"/>
          <w:sz w:val="32"/>
          <w:szCs w:val="32"/>
          <w:highlight w:val="none"/>
          <w:lang w:bidi="ar"/>
        </w:rPr>
        <w:t>（二）技能操作竞赛</w:t>
      </w:r>
    </w:p>
    <w:p w14:paraId="1E24F254">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技能操作竞赛分为</w:t>
      </w:r>
      <w:r>
        <w:rPr>
          <w:rFonts w:hint="eastAsia" w:ascii="@楷体_GB2312" w:hAnsi="宋体" w:eastAsia="仿宋_GB2312"/>
          <w:kern w:val="0"/>
          <w:sz w:val="32"/>
          <w:szCs w:val="32"/>
          <w:highlight w:val="none"/>
          <w:lang w:bidi="ar"/>
        </w:rPr>
        <w:t>4</w:t>
      </w:r>
      <w:r>
        <w:rPr>
          <w:rFonts w:hint="eastAsia" w:ascii="@楷体_GB2312" w:hAnsi="宋体" w:eastAsia="仿宋_GB2312" w:cs="仿宋_GB2312"/>
          <w:kern w:val="0"/>
          <w:sz w:val="32"/>
          <w:szCs w:val="32"/>
          <w:highlight w:val="none"/>
          <w:lang w:bidi="ar"/>
        </w:rPr>
        <w:t>个项目：装卸工艺编制与操作、装卸臂操作、现场急救与消防操作和泄漏现场应急处置。以上</w:t>
      </w:r>
      <w:r>
        <w:rPr>
          <w:rFonts w:hint="eastAsia" w:ascii="@楷体_GB2312" w:hAnsi="宋体" w:eastAsia="仿宋_GB2312"/>
          <w:kern w:val="0"/>
          <w:sz w:val="32"/>
          <w:szCs w:val="32"/>
          <w:highlight w:val="none"/>
          <w:lang w:bidi="ar"/>
        </w:rPr>
        <w:t>4</w:t>
      </w:r>
      <w:r>
        <w:rPr>
          <w:rFonts w:hint="eastAsia" w:ascii="@楷体_GB2312" w:hAnsi="宋体" w:eastAsia="仿宋_GB2312" w:cs="仿宋_GB2312"/>
          <w:kern w:val="0"/>
          <w:sz w:val="32"/>
          <w:szCs w:val="32"/>
          <w:highlight w:val="none"/>
          <w:lang w:bidi="ar"/>
        </w:rPr>
        <w:t>项分别考核选手流体生产工艺操作、设备操作、消防应急和泄漏应急处置</w:t>
      </w:r>
      <w:r>
        <w:rPr>
          <w:rFonts w:hint="eastAsia" w:ascii="@楷体_GB2312" w:hAnsi="宋体" w:eastAsia="仿宋_GB2312"/>
          <w:kern w:val="0"/>
          <w:sz w:val="32"/>
          <w:szCs w:val="32"/>
          <w:highlight w:val="none"/>
          <w:lang w:bidi="ar"/>
        </w:rPr>
        <w:t>4</w:t>
      </w:r>
      <w:r>
        <w:rPr>
          <w:rFonts w:hint="eastAsia" w:ascii="@楷体_GB2312" w:hAnsi="宋体" w:eastAsia="仿宋_GB2312" w:cs="仿宋_GB2312"/>
          <w:kern w:val="0"/>
          <w:sz w:val="32"/>
          <w:szCs w:val="32"/>
          <w:highlight w:val="none"/>
          <w:lang w:bidi="ar"/>
        </w:rPr>
        <w:t>个方面的操作能力。</w:t>
      </w:r>
    </w:p>
    <w:p w14:paraId="0A71393D">
      <w:pPr>
        <w:spacing w:line="560" w:lineRule="exact"/>
        <w:ind w:firstLine="643" w:firstLineChars="200"/>
        <w:jc w:val="left"/>
        <w:rPr>
          <w:rFonts w:eastAsia="仿宋_GB2312"/>
          <w:b/>
          <w:sz w:val="32"/>
          <w:szCs w:val="32"/>
          <w:highlight w:val="none"/>
        </w:rPr>
      </w:pPr>
      <w:r>
        <w:rPr>
          <w:rFonts w:hint="eastAsia" w:ascii="@楷体_GB2312" w:hAnsi="宋体" w:eastAsia="仿宋_GB2312"/>
          <w:b/>
          <w:kern w:val="0"/>
          <w:sz w:val="32"/>
          <w:szCs w:val="32"/>
          <w:highlight w:val="none"/>
          <w:lang w:bidi="ar"/>
        </w:rPr>
        <w:t xml:space="preserve">1. </w:t>
      </w:r>
      <w:r>
        <w:rPr>
          <w:rFonts w:hint="eastAsia" w:ascii="@楷体_GB2312" w:hAnsi="宋体" w:eastAsia="仿宋_GB2312" w:cs="仿宋_GB2312"/>
          <w:b/>
          <w:kern w:val="0"/>
          <w:sz w:val="32"/>
          <w:szCs w:val="32"/>
          <w:highlight w:val="none"/>
          <w:lang w:bidi="ar"/>
        </w:rPr>
        <w:t>装卸工艺编制与操作项目，占技能操作总成绩的</w:t>
      </w:r>
      <w:r>
        <w:rPr>
          <w:rFonts w:hint="eastAsia" w:ascii="@楷体_GB2312" w:hAnsi="宋体" w:eastAsia="仿宋_GB2312"/>
          <w:b/>
          <w:kern w:val="0"/>
          <w:sz w:val="32"/>
          <w:szCs w:val="32"/>
          <w:highlight w:val="none"/>
          <w:lang w:bidi="ar"/>
        </w:rPr>
        <w:t>30%</w:t>
      </w:r>
    </w:p>
    <w:p w14:paraId="34AD9FE5">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w:t>
      </w:r>
      <w:r>
        <w:rPr>
          <w:rFonts w:hint="eastAsia" w:ascii="@楷体_GB2312" w:hAnsi="宋体" w:eastAsia="仿宋_GB2312"/>
          <w:kern w:val="0"/>
          <w:sz w:val="32"/>
          <w:szCs w:val="32"/>
          <w:highlight w:val="none"/>
          <w:lang w:bidi="ar"/>
        </w:rPr>
        <w:t>1</w:t>
      </w:r>
      <w:r>
        <w:rPr>
          <w:rFonts w:hint="eastAsia" w:ascii="@楷体_GB2312" w:hAnsi="宋体" w:eastAsia="仿宋_GB2312" w:cs="仿宋_GB2312"/>
          <w:kern w:val="0"/>
          <w:sz w:val="32"/>
          <w:szCs w:val="32"/>
          <w:highlight w:val="none"/>
          <w:lang w:bidi="ar"/>
        </w:rPr>
        <w:t>）赛项介绍</w:t>
      </w:r>
    </w:p>
    <w:p w14:paraId="03DBD9A7">
      <w:pPr>
        <w:spacing w:line="560" w:lineRule="exact"/>
        <w:ind w:firstLine="640"/>
        <w:jc w:val="left"/>
        <w:rPr>
          <w:rFonts w:eastAsia="仿宋_GB2312"/>
          <w:sz w:val="32"/>
          <w:szCs w:val="32"/>
          <w:highlight w:val="none"/>
        </w:rPr>
      </w:pPr>
      <w:r>
        <w:rPr>
          <w:rFonts w:hint="eastAsia" w:eastAsia="仿宋_GB2312" w:cs="仿宋_GB2312"/>
          <w:kern w:val="0"/>
          <w:sz w:val="32"/>
          <w:szCs w:val="32"/>
          <w:highlight w:val="none"/>
          <w:lang w:bidi="ar"/>
        </w:rPr>
        <w:t>装卸工艺编制与操作为单人操作项目。每名选手按抽签抽到的工艺要求，进行胶管对接、工艺方案编制、流程准备、现场检查确认、纠错及启泵等一系列操作。真实模拟实际作业过程中的关键环节和典型操作方式。</w:t>
      </w:r>
    </w:p>
    <w:p w14:paraId="24399DC2">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）赛项目的</w:t>
      </w:r>
    </w:p>
    <w:p w14:paraId="5165D6E5">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装卸工艺编制与操作是本工种的主要作业内容，此项目旨在强化操作人员油品装卸作业过程中的基本工艺操作技能，考核选手对于油品装卸作业过程中基本技能和工艺知识的掌握程度。要求选手能够按照操作规程进行现场检查确认，对于阀门错误状态进行现场纠错，并掌握法兰对接技巧以及正确的离心泵启动步骤。</w:t>
      </w:r>
    </w:p>
    <w:p w14:paraId="4AF1EA9B">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w:t>
      </w:r>
      <w:r>
        <w:rPr>
          <w:rFonts w:hint="eastAsia" w:ascii="@楷体_GB2312" w:hAnsi="宋体" w:eastAsia="仿宋_GB2312"/>
          <w:kern w:val="0"/>
          <w:sz w:val="32"/>
          <w:szCs w:val="32"/>
          <w:highlight w:val="none"/>
          <w:lang w:bidi="ar"/>
        </w:rPr>
        <w:t>3</w:t>
      </w:r>
      <w:r>
        <w:rPr>
          <w:rFonts w:hint="eastAsia" w:ascii="@楷体_GB2312" w:hAnsi="宋体" w:eastAsia="仿宋_GB2312" w:cs="仿宋_GB2312"/>
          <w:kern w:val="0"/>
          <w:sz w:val="32"/>
          <w:szCs w:val="32"/>
          <w:highlight w:val="none"/>
          <w:lang w:bidi="ar"/>
        </w:rPr>
        <w:t>）赛项内容</w:t>
      </w:r>
    </w:p>
    <w:p w14:paraId="3DC206DD">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本赛项技术方案选取了船岸作业的开始阶段作为赛项内容，模拟场景是工艺编制及流程变通（根据抽签工艺要求）</w:t>
      </w:r>
      <w:r>
        <w:rPr>
          <w:rFonts w:hint="eastAsia" w:ascii="@楷体_GB2312" w:hAnsi="宋体" w:cs="宋体"/>
          <w:kern w:val="0"/>
          <w:sz w:val="32"/>
          <w:szCs w:val="32"/>
          <w:highlight w:val="none"/>
          <w:lang w:bidi="ar"/>
        </w:rPr>
        <w:t>→</w:t>
      </w:r>
      <w:r>
        <w:rPr>
          <w:rFonts w:hint="eastAsia" w:ascii="@楷体_GB2312" w:hAnsi="宋体" w:eastAsia="仿宋_GB2312" w:cs="仿宋_GB2312"/>
          <w:kern w:val="0"/>
          <w:sz w:val="32"/>
          <w:szCs w:val="32"/>
          <w:highlight w:val="none"/>
          <w:lang w:bidi="ar"/>
        </w:rPr>
        <w:t>进行胶管对接</w:t>
      </w:r>
      <w:r>
        <w:rPr>
          <w:rFonts w:hint="eastAsia" w:ascii="@楷体_GB2312" w:hAnsi="宋体" w:cs="宋体"/>
          <w:kern w:val="0"/>
          <w:sz w:val="32"/>
          <w:szCs w:val="32"/>
          <w:highlight w:val="none"/>
          <w:lang w:bidi="ar"/>
        </w:rPr>
        <w:t>→</w:t>
      </w:r>
      <w:r>
        <w:rPr>
          <w:rFonts w:hint="eastAsia" w:ascii="@楷体_GB2312" w:hAnsi="宋体" w:eastAsia="仿宋_GB2312" w:cs="仿宋_GB2312"/>
          <w:kern w:val="0"/>
          <w:sz w:val="32"/>
          <w:szCs w:val="32"/>
          <w:highlight w:val="none"/>
          <w:lang w:bidi="ar"/>
        </w:rPr>
        <w:t>先连接码头一端接口</w:t>
      </w:r>
      <w:r>
        <w:rPr>
          <w:rFonts w:hint="eastAsia" w:ascii="@楷体_GB2312" w:hAnsi="宋体" w:cs="宋体"/>
          <w:kern w:val="0"/>
          <w:sz w:val="32"/>
          <w:szCs w:val="32"/>
          <w:highlight w:val="none"/>
          <w:lang w:bidi="ar"/>
        </w:rPr>
        <w:t>→</w:t>
      </w:r>
      <w:r>
        <w:rPr>
          <w:rFonts w:hint="eastAsia" w:ascii="@楷体_GB2312" w:hAnsi="宋体" w:eastAsia="仿宋_GB2312" w:cs="仿宋_GB2312"/>
          <w:kern w:val="0"/>
          <w:sz w:val="32"/>
          <w:szCs w:val="32"/>
          <w:highlight w:val="none"/>
          <w:lang w:bidi="ar"/>
        </w:rPr>
        <w:t>后连接船上接口（此步选手不做）</w:t>
      </w:r>
      <w:r>
        <w:rPr>
          <w:rFonts w:hint="eastAsia" w:ascii="@楷体_GB2312" w:hAnsi="宋体" w:cs="宋体"/>
          <w:kern w:val="0"/>
          <w:sz w:val="32"/>
          <w:szCs w:val="32"/>
          <w:highlight w:val="none"/>
          <w:lang w:bidi="ar"/>
        </w:rPr>
        <w:t>→</w:t>
      </w:r>
      <w:r>
        <w:rPr>
          <w:rFonts w:hint="eastAsia" w:ascii="@楷体_GB2312" w:hAnsi="宋体" w:eastAsia="仿宋_GB2312" w:cs="仿宋_GB2312"/>
          <w:kern w:val="0"/>
          <w:sz w:val="32"/>
          <w:szCs w:val="32"/>
          <w:highlight w:val="none"/>
          <w:lang w:bidi="ar"/>
        </w:rPr>
        <w:t>现场复核纠错</w:t>
      </w:r>
      <w:r>
        <w:rPr>
          <w:rFonts w:hint="eastAsia" w:ascii="@楷体_GB2312" w:hAnsi="宋体" w:cs="宋体"/>
          <w:kern w:val="0"/>
          <w:sz w:val="32"/>
          <w:szCs w:val="32"/>
          <w:highlight w:val="none"/>
          <w:lang w:bidi="ar"/>
        </w:rPr>
        <w:t>→</w:t>
      </w:r>
      <w:r>
        <w:rPr>
          <w:rFonts w:hint="eastAsia" w:ascii="@楷体_GB2312" w:hAnsi="宋体" w:eastAsia="仿宋_GB2312" w:cs="仿宋_GB2312"/>
          <w:kern w:val="0"/>
          <w:sz w:val="32"/>
          <w:szCs w:val="32"/>
          <w:highlight w:val="none"/>
          <w:lang w:bidi="ar"/>
        </w:rPr>
        <w:t>打开最后一道阀门并启泵。然后接口气密试验（计时结束后由工作人员完成）</w:t>
      </w:r>
      <w:r>
        <w:rPr>
          <w:rFonts w:hint="eastAsia" w:ascii="@楷体_GB2312" w:hAnsi="宋体" w:cs="宋体"/>
          <w:kern w:val="0"/>
          <w:sz w:val="32"/>
          <w:szCs w:val="32"/>
          <w:highlight w:val="none"/>
          <w:lang w:bidi="ar"/>
        </w:rPr>
        <w:t>。</w:t>
      </w:r>
    </w:p>
    <w:p w14:paraId="578E1BDC">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选手赛前按规范要求穿戴好工作服和防护用品，按抽到的工艺要求编制工艺（每组备选工艺均为包括装船、卸船和倒罐</w:t>
      </w:r>
      <w:r>
        <w:rPr>
          <w:rFonts w:hint="eastAsia" w:ascii="@楷体_GB2312" w:hAnsi="宋体" w:eastAsia="仿宋_GB2312"/>
          <w:kern w:val="0"/>
          <w:sz w:val="32"/>
          <w:szCs w:val="32"/>
          <w:highlight w:val="none"/>
          <w:lang w:bidi="ar"/>
        </w:rPr>
        <w:t>3</w:t>
      </w:r>
      <w:r>
        <w:rPr>
          <w:rFonts w:hint="eastAsia" w:ascii="@楷体_GB2312" w:hAnsi="宋体" w:eastAsia="仿宋_GB2312" w:cs="仿宋_GB2312"/>
          <w:kern w:val="0"/>
          <w:sz w:val="32"/>
          <w:szCs w:val="32"/>
          <w:highlight w:val="none"/>
          <w:lang w:bidi="ar"/>
        </w:rPr>
        <w:t>种作业同时进行的</w:t>
      </w:r>
      <w:r>
        <w:rPr>
          <w:rFonts w:hint="eastAsia" w:ascii="@楷体_GB2312" w:hAnsi="宋体" w:eastAsia="仿宋_GB2312"/>
          <w:kern w:val="0"/>
          <w:sz w:val="32"/>
          <w:szCs w:val="32"/>
          <w:highlight w:val="none"/>
          <w:lang w:bidi="ar"/>
        </w:rPr>
        <w:t>3</w:t>
      </w:r>
      <w:r>
        <w:rPr>
          <w:rFonts w:hint="eastAsia" w:ascii="@楷体_GB2312" w:hAnsi="宋体" w:eastAsia="仿宋_GB2312" w:cs="仿宋_GB2312"/>
          <w:kern w:val="0"/>
          <w:sz w:val="32"/>
          <w:szCs w:val="32"/>
          <w:highlight w:val="none"/>
          <w:lang w:bidi="ar"/>
        </w:rPr>
        <w:t>线工艺），将软管法兰与装船工艺所使用的泊位岸端接口进行连接并按工艺流程要求检查和启闭阀门，发现并纠正未正确执行的阀门，然后打开启泵前的最后一道阀门并启泵。卸船作业最后一道阀门为沿介质流动方向的泵后第一道阀，所有阀门均在启泵前打开；装船作业和倒罐作业启泵前的最后一道阀门是泵前阀，泵后阀需在启泵后开启。竞赛使用仿真装置，准备流程中的检查和启闭阀门是以开关按钮模拟真实的电动阀门操作，每个阀门模拟器有一组红、绿色开关按钮，橙色确认按钮及远近控转换开关。按绿色按钮代表开启阀门动作，绿色指示灯亮；按红色按钮代表关闭阀门动作，红色指示灯亮；阀门状态检查完毕后按橙色确认按钮，橙色指示灯亮。所有阀门初始的启闭状态不确定，选手需在完成其它阀门状态确认后，才能进行启泵前最后一道阀门的开启并启泵（装船及倒罐作业泵的出口阀需在启泵后打开）。卸船工艺启泵时，选手只需按下确认按钮，视为通知船方启泵；装船和倒罐工艺启泵时，选手要在仿真油泵上按照操作规范进行模拟启泵操作。启泵前要正确检查润滑油位、压力表指示，并进行手动盘车，打开过滤器排气阀排气后方能启泵。</w:t>
      </w:r>
    </w:p>
    <w:p w14:paraId="01CF9D05">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要求工艺方案编制准确，现场检查细致到位，能够准确发现并纠正错误的阀门状态，操作顺序正确；连接软管法兰操作规范，动作敏捷，接口无渗漏；工作服和防护用品穿戴规范，作业习惯良好，自我防护意识强，使用工具方式恰当，方法正确，作业质量符合要求。</w:t>
      </w:r>
    </w:p>
    <w:p w14:paraId="14C770FB">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项目设置了八个考核点：</w:t>
      </w:r>
    </w:p>
    <w:p w14:paraId="42460E73">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第一个考核点是劳动防护及安全操作。选手应按本工种规范要求穿戴好工作服、工作鞋、安全帽、护目镜和手套；进入比赛场地时应先进行静电释放（以按下开始按钮代替）。</w:t>
      </w:r>
    </w:p>
    <w:p w14:paraId="14A52447">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第二个考核点是能够根据工艺要求准确编制工艺方案。选手需根据系统提出的工艺要求在远控台完成工艺方案的编制。对抽签确定的</w:t>
      </w:r>
      <w:r>
        <w:rPr>
          <w:rFonts w:hint="eastAsia" w:ascii="@楷体_GB2312" w:hAnsi="宋体" w:eastAsia="仿宋_GB2312"/>
          <w:kern w:val="0"/>
          <w:sz w:val="32"/>
          <w:szCs w:val="32"/>
          <w:highlight w:val="none"/>
          <w:lang w:bidi="ar"/>
        </w:rPr>
        <w:t>3</w:t>
      </w:r>
      <w:r>
        <w:rPr>
          <w:rFonts w:hint="eastAsia" w:ascii="@楷体_GB2312" w:hAnsi="宋体" w:eastAsia="仿宋_GB2312" w:cs="仿宋_GB2312"/>
          <w:kern w:val="0"/>
          <w:sz w:val="32"/>
          <w:szCs w:val="32"/>
          <w:highlight w:val="none"/>
          <w:lang w:bidi="ar"/>
        </w:rPr>
        <w:t>线作业工艺方案编制准确无误，如选手编制工艺方案发生错误，则该工艺环节失败。</w:t>
      </w:r>
    </w:p>
    <w:p w14:paraId="1E6D6ABF">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第三个考核点是软管对接。选手需独立完成</w:t>
      </w:r>
      <w:r>
        <w:rPr>
          <w:rFonts w:hint="eastAsia" w:ascii="@楷体_GB2312" w:hAnsi="宋体" w:eastAsia="仿宋_GB2312"/>
          <w:kern w:val="0"/>
          <w:sz w:val="32"/>
          <w:szCs w:val="32"/>
          <w:highlight w:val="none"/>
          <w:lang w:bidi="ar"/>
        </w:rPr>
        <w:t>DN100</w:t>
      </w:r>
      <w:r>
        <w:rPr>
          <w:rFonts w:hint="eastAsia" w:ascii="@楷体_GB2312" w:hAnsi="宋体" w:eastAsia="仿宋_GB2312" w:cs="仿宋_GB2312"/>
          <w:kern w:val="0"/>
          <w:sz w:val="32"/>
          <w:szCs w:val="32"/>
          <w:highlight w:val="none"/>
          <w:lang w:bidi="ar"/>
        </w:rPr>
        <w:t>软管固定端法兰与岸端法兰接口的连接。软管活套法兰需留在船方一端接口；选择使用合适长度的螺栓，安装方向一致，螺母应在软管法兰一侧；紧固法兰上的第一、二个螺栓时应对角紧固；法兰接口对接，用</w:t>
      </w:r>
      <w:r>
        <w:rPr>
          <w:rFonts w:hint="eastAsia" w:ascii="@楷体_GB2312" w:hAnsi="宋体" w:eastAsia="仿宋_GB2312"/>
          <w:kern w:val="0"/>
          <w:sz w:val="32"/>
          <w:szCs w:val="32"/>
          <w:highlight w:val="none"/>
          <w:lang w:bidi="ar"/>
        </w:rPr>
        <w:t>0.4MPa</w:t>
      </w:r>
      <w:r>
        <w:rPr>
          <w:rFonts w:hint="eastAsia" w:ascii="@楷体_GB2312" w:hAnsi="宋体" w:eastAsia="仿宋_GB2312" w:cs="仿宋_GB2312"/>
          <w:kern w:val="0"/>
          <w:sz w:val="32"/>
          <w:szCs w:val="32"/>
          <w:highlight w:val="none"/>
          <w:lang w:bidi="ar"/>
        </w:rPr>
        <w:t>气压检测应无渗漏现象。</w:t>
      </w:r>
    </w:p>
    <w:p w14:paraId="66A4E8A4">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第四个考核点是现场阀门状态检查、确认与纠错。选手需对工艺方案涉及到的所有阀门状态进行检查、修正并按确认按钮。系统将随机产生若干个阀门执行错误，选手需进行辨识并就地操作修正。阀门就地操作时，应先将远近控旋钮调至近控模式，修正后将旋钮调回至远控模式，最后按下确认按钮。阀门状态无需修正时，直接按下确认按钮。</w:t>
      </w:r>
    </w:p>
    <w:p w14:paraId="5F7DD1D0">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第五个考核点是正确开启最后一道阀门。卸船作业最后一道阀门是沿介质流动方向泵后第一道阀，开启最后一道阀门后按下确认按钮，视同通知船方启泵。装船作业和倒罐作业启泵前的最后一道阀是泵前阀，泵前阀开启后方可进行油泵检查、开启操作，且在启泵后方可开启泵后阀。选手在远控台进行流程编制时无需考虑先后顺序，但在现场检查修正时，选手需在完成其他阀门状态确认之后，方可开启最后一道阀门并启泵或通知船方启泵。装船作业和倒罐作业需在启泵后开启泵后阀。如提前开启则工艺流程编制环节失败。</w:t>
      </w:r>
    </w:p>
    <w:p w14:paraId="78E70A86">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第六个考核点是启动离心泵的操作要领。选手需按照正确的操作规程进行启泵，启泵前要检查油位、压力，并进行手动盘车，打开过滤器排气阀排气后方可启泵。启泵时先将选择旋钮打到就地状态，然后按下绿色启泵按钮。在远控状态下启泵视为无效。</w:t>
      </w:r>
    </w:p>
    <w:p w14:paraId="528BC172">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第七个考核点是作业习惯。选手软管对接完成后要将工具放回原位，且将软管沿管向顺直；整个操作过程需要跨越管线的必须从跨越桥通过，且要一步一阶。</w:t>
      </w:r>
    </w:p>
    <w:p w14:paraId="56891B8A">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第八个考核点是操作时间，选手需要在规定的时间内完成项目操作，并在正确操作的基础上比较用时长短。</w:t>
      </w:r>
    </w:p>
    <w:p w14:paraId="64F250E7">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w:t>
      </w:r>
      <w:r>
        <w:rPr>
          <w:rFonts w:hint="eastAsia" w:ascii="@楷体_GB2312" w:hAnsi="宋体" w:eastAsia="仿宋_GB2312"/>
          <w:kern w:val="0"/>
          <w:sz w:val="32"/>
          <w:szCs w:val="32"/>
          <w:highlight w:val="none"/>
          <w:lang w:bidi="ar"/>
        </w:rPr>
        <w:t>4</w:t>
      </w:r>
      <w:r>
        <w:rPr>
          <w:rFonts w:hint="eastAsia" w:ascii="@楷体_GB2312" w:hAnsi="宋体" w:eastAsia="仿宋_GB2312" w:cs="仿宋_GB2312"/>
          <w:kern w:val="0"/>
          <w:sz w:val="32"/>
          <w:szCs w:val="32"/>
          <w:highlight w:val="none"/>
          <w:lang w:bidi="ar"/>
        </w:rPr>
        <w:t>）操作步骤</w:t>
      </w:r>
    </w:p>
    <w:p w14:paraId="3F168A9B">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参赛选手按抽签顺序出场。</w:t>
      </w:r>
    </w:p>
    <w:p w14:paraId="5ED02A3C">
      <w:pPr>
        <w:spacing w:line="560" w:lineRule="exact"/>
        <w:ind w:firstLine="640" w:firstLineChars="200"/>
        <w:jc w:val="left"/>
        <w:rPr>
          <w:rFonts w:eastAsia="仿宋_GB2312"/>
          <w:sz w:val="32"/>
          <w:szCs w:val="32"/>
          <w:highlight w:val="none"/>
        </w:rPr>
      </w:pPr>
      <w:bookmarkStart w:id="0" w:name="OLE_LINK5"/>
      <w:r>
        <w:rPr>
          <w:rFonts w:hint="eastAsia" w:ascii="宋体" w:hAnsi="宋体" w:cs="宋体"/>
          <w:kern w:val="0"/>
          <w:sz w:val="32"/>
          <w:szCs w:val="32"/>
          <w:highlight w:val="none"/>
          <w:lang w:bidi="ar"/>
        </w:rPr>
        <w:t>①</w:t>
      </w:r>
      <w:bookmarkEnd w:id="0"/>
      <w:r>
        <w:rPr>
          <w:rFonts w:hint="eastAsia" w:ascii="@楷体_GB2312" w:hAnsi="宋体" w:eastAsia="仿宋_GB2312" w:cs="仿宋_GB2312"/>
          <w:kern w:val="0"/>
          <w:sz w:val="32"/>
          <w:szCs w:val="32"/>
          <w:highlight w:val="none"/>
          <w:lang w:bidi="ar"/>
        </w:rPr>
        <w:t>选手首先对竞赛设备、工具、器材进行查看确认无问题后站立在起始位（限时</w:t>
      </w:r>
      <w:r>
        <w:rPr>
          <w:rFonts w:hint="eastAsia" w:ascii="@楷体_GB2312" w:hAnsi="宋体" w:eastAsia="仿宋_GB2312"/>
          <w:kern w:val="0"/>
          <w:sz w:val="32"/>
          <w:szCs w:val="32"/>
          <w:highlight w:val="none"/>
          <w:lang w:bidi="ar"/>
        </w:rPr>
        <w:t>3</w:t>
      </w:r>
      <w:r>
        <w:rPr>
          <w:rFonts w:hint="eastAsia" w:ascii="@楷体_GB2312" w:hAnsi="宋体" w:eastAsia="仿宋_GB2312" w:cs="仿宋_GB2312"/>
          <w:kern w:val="0"/>
          <w:sz w:val="32"/>
          <w:szCs w:val="32"/>
          <w:highlight w:val="none"/>
          <w:lang w:bidi="ar"/>
        </w:rPr>
        <w:t>分钟，</w:t>
      </w:r>
      <w:r>
        <w:rPr>
          <w:rFonts w:hint="eastAsia" w:ascii="@楷体_GB2312" w:hAnsi="宋体" w:eastAsia="仿宋_GB2312"/>
          <w:kern w:val="0"/>
          <w:sz w:val="32"/>
          <w:szCs w:val="32"/>
          <w:highlight w:val="none"/>
          <w:lang w:bidi="ar"/>
        </w:rPr>
        <w:t>3</w:t>
      </w:r>
      <w:r>
        <w:rPr>
          <w:rFonts w:hint="eastAsia" w:ascii="@楷体_GB2312" w:hAnsi="宋体" w:eastAsia="仿宋_GB2312" w:cs="仿宋_GB2312"/>
          <w:kern w:val="0"/>
          <w:sz w:val="32"/>
          <w:szCs w:val="32"/>
          <w:highlight w:val="none"/>
          <w:lang w:bidi="ar"/>
        </w:rPr>
        <w:t>分钟内未完成准备由裁判按下开始按钮）。裁判员给出开始指令，选手按下开始按钮（视为已完成静电释放），系统开始计时。选手在远控台上抽签确定所要操作的工艺，远控台随机自动给出工艺阀门状态。</w:t>
      </w:r>
      <w:bookmarkStart w:id="1" w:name="OLE_LINK6"/>
    </w:p>
    <w:p w14:paraId="72F11609">
      <w:pPr>
        <w:spacing w:line="560" w:lineRule="exact"/>
        <w:ind w:firstLine="400" w:firstLineChars="200"/>
        <w:jc w:val="left"/>
        <w:rPr>
          <w:rFonts w:eastAsia="仿宋_GB2312"/>
          <w:sz w:val="32"/>
          <w:szCs w:val="32"/>
          <w:highlight w:val="none"/>
        </w:rPr>
      </w:pPr>
      <w:r>
        <w:rPr>
          <w:rFonts w:hint="eastAsia" w:ascii="@楷体_GB2312" w:hAnsi="宋体"/>
          <w:kern w:val="0"/>
          <w:sz w:val="20"/>
          <w:szCs w:val="20"/>
          <w:highlight w:val="none"/>
          <w:lang w:bidi="ar"/>
        </w:rPr>
        <w:fldChar w:fldCharType="begin"/>
      </w:r>
      <w:r>
        <w:rPr>
          <w:rFonts w:hint="eastAsia" w:ascii="@楷体_GB2312" w:hAnsi="宋体" w:eastAsia="仿宋_GB2312"/>
          <w:kern w:val="0"/>
          <w:sz w:val="32"/>
          <w:szCs w:val="32"/>
          <w:highlight w:val="none"/>
          <w:lang w:bidi="ar"/>
        </w:rPr>
        <w:instrText xml:space="preserve">= 2 \* GB3</w:instrText>
      </w:r>
      <w:r>
        <w:rPr>
          <w:rFonts w:hint="eastAsia" w:ascii="@楷体_GB2312" w:hAnsi="宋体" w:eastAsia="仿宋_GB2312"/>
          <w:kern w:val="0"/>
          <w:sz w:val="32"/>
          <w:szCs w:val="32"/>
          <w:highlight w:val="none"/>
          <w:lang w:bidi="ar"/>
        </w:rPr>
        <w:fldChar w:fldCharType="separate"/>
      </w:r>
      <w:r>
        <w:rPr>
          <w:rFonts w:hint="eastAsia" w:ascii="宋体" w:hAnsi="宋体" w:cs="宋体"/>
          <w:kern w:val="0"/>
          <w:sz w:val="32"/>
          <w:szCs w:val="32"/>
          <w:highlight w:val="none"/>
          <w:lang w:bidi="ar"/>
        </w:rPr>
        <w:t>②</w:t>
      </w:r>
      <w:r>
        <w:rPr>
          <w:rFonts w:hint="eastAsia" w:ascii="@楷体_GB2312" w:hAnsi="宋体"/>
          <w:kern w:val="0"/>
          <w:sz w:val="20"/>
          <w:szCs w:val="20"/>
          <w:highlight w:val="none"/>
          <w:lang w:bidi="ar"/>
        </w:rPr>
        <w:fldChar w:fldCharType="end"/>
      </w:r>
      <w:bookmarkEnd w:id="1"/>
      <w:r>
        <w:rPr>
          <w:rFonts w:hint="eastAsia" w:ascii="@楷体_GB2312" w:hAnsi="宋体" w:eastAsia="仿宋_GB2312" w:cs="仿宋_GB2312"/>
          <w:kern w:val="0"/>
          <w:sz w:val="32"/>
          <w:szCs w:val="32"/>
          <w:highlight w:val="none"/>
          <w:lang w:bidi="ar"/>
        </w:rPr>
        <w:t>选手首先根据系统提出的工艺要求在远控台完成工艺方案的编制和提交。提交流程后，现场阀门模拟器将变为随机状态，阀门的开闭以绿灯</w:t>
      </w:r>
      <w:r>
        <w:rPr>
          <w:rFonts w:hint="eastAsia" w:ascii="@楷体_GB2312" w:hAnsi="宋体" w:eastAsia="仿宋_GB2312"/>
          <w:kern w:val="0"/>
          <w:sz w:val="32"/>
          <w:szCs w:val="32"/>
          <w:highlight w:val="none"/>
          <w:lang w:bidi="ar"/>
        </w:rPr>
        <w:t>/</w:t>
      </w:r>
      <w:r>
        <w:rPr>
          <w:rFonts w:hint="eastAsia" w:ascii="@楷体_GB2312" w:hAnsi="宋体" w:eastAsia="仿宋_GB2312" w:cs="仿宋_GB2312"/>
          <w:kern w:val="0"/>
          <w:sz w:val="32"/>
          <w:szCs w:val="32"/>
          <w:highlight w:val="none"/>
          <w:lang w:bidi="ar"/>
        </w:rPr>
        <w:t>红灯显示。如选手工艺方案编制有误，则工艺环节失败。</w:t>
      </w:r>
    </w:p>
    <w:p w14:paraId="25E75A19">
      <w:pPr>
        <w:spacing w:line="560" w:lineRule="exact"/>
        <w:ind w:firstLine="640" w:firstLineChars="200"/>
        <w:jc w:val="left"/>
        <w:rPr>
          <w:rFonts w:eastAsia="仿宋_GB2312"/>
          <w:sz w:val="32"/>
          <w:szCs w:val="32"/>
          <w:highlight w:val="none"/>
          <w:u w:val="single"/>
        </w:rPr>
      </w:pPr>
      <w:r>
        <w:rPr>
          <w:rFonts w:hint="eastAsia" w:ascii="@楷体_GB2312" w:hAnsi="宋体" w:eastAsia="仿宋_GB2312"/>
          <w:kern w:val="0"/>
          <w:sz w:val="32"/>
          <w:szCs w:val="32"/>
          <w:highlight w:val="none"/>
          <w:lang w:bidi="ar"/>
        </w:rPr>
        <w:fldChar w:fldCharType="begin"/>
      </w:r>
      <w:r>
        <w:rPr>
          <w:rFonts w:hint="eastAsia" w:ascii="@楷体_GB2312" w:hAnsi="宋体" w:eastAsia="仿宋_GB2312"/>
          <w:kern w:val="0"/>
          <w:sz w:val="32"/>
          <w:szCs w:val="32"/>
          <w:highlight w:val="none"/>
          <w:lang w:bidi="ar"/>
        </w:rPr>
        <w:instrText xml:space="preserve">= 3 \* GB3</w:instrText>
      </w:r>
      <w:r>
        <w:rPr>
          <w:rFonts w:hint="eastAsia" w:ascii="@楷体_GB2312" w:hAnsi="宋体" w:eastAsia="仿宋_GB2312"/>
          <w:kern w:val="0"/>
          <w:sz w:val="32"/>
          <w:szCs w:val="32"/>
          <w:highlight w:val="none"/>
          <w:lang w:bidi="ar"/>
        </w:rPr>
        <w:fldChar w:fldCharType="separate"/>
      </w:r>
      <w:r>
        <w:rPr>
          <w:rFonts w:hint="eastAsia" w:ascii="宋体" w:hAnsi="宋体" w:cs="宋体"/>
          <w:kern w:val="0"/>
          <w:sz w:val="32"/>
          <w:szCs w:val="32"/>
          <w:highlight w:val="none"/>
          <w:lang w:bidi="ar"/>
        </w:rPr>
        <w:t>③</w:t>
      </w:r>
      <w:r>
        <w:rPr>
          <w:rFonts w:hint="eastAsia" w:ascii="@楷体_GB2312" w:hAnsi="宋体" w:eastAsia="仿宋_GB2312"/>
          <w:kern w:val="0"/>
          <w:sz w:val="32"/>
          <w:szCs w:val="32"/>
          <w:highlight w:val="none"/>
          <w:lang w:bidi="ar"/>
        </w:rPr>
        <w:fldChar w:fldCharType="end"/>
      </w:r>
      <w:r>
        <w:rPr>
          <w:rFonts w:hint="eastAsia" w:ascii="@楷体_GB2312" w:hAnsi="宋体" w:eastAsia="仿宋_GB2312" w:cs="仿宋_GB2312"/>
          <w:kern w:val="0"/>
          <w:sz w:val="32"/>
          <w:szCs w:val="32"/>
          <w:highlight w:val="none"/>
          <w:lang w:bidi="ar"/>
        </w:rPr>
        <w:t>工艺提交后，选手进行软管连接操作。使用赛场备用的工具、材料和软管，按规范操作要求，选择适当位置的软管，将软管固定法兰端与装船泊位的接口法兰连接，加垫片并紧固所有螺栓，保证接口密封，沿管向顺直软管（软管应在</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条止步线之内）。选手开始现场操作阀门标志软管连接结束。</w:t>
      </w:r>
    </w:p>
    <w:p w14:paraId="37782A41">
      <w:pPr>
        <w:spacing w:line="560" w:lineRule="exact"/>
        <w:ind w:firstLine="640" w:firstLineChars="200"/>
        <w:jc w:val="left"/>
        <w:rPr>
          <w:rFonts w:eastAsia="仿宋_GB2312"/>
          <w:sz w:val="32"/>
          <w:szCs w:val="32"/>
          <w:highlight w:val="none"/>
        </w:rPr>
      </w:pPr>
      <w:r>
        <w:rPr>
          <w:rFonts w:hint="eastAsia" w:ascii="@楷体_GB2312" w:hAnsi="宋体" w:eastAsia="仿宋_GB2312"/>
          <w:kern w:val="0"/>
          <w:sz w:val="32"/>
          <w:szCs w:val="32"/>
          <w:highlight w:val="none"/>
          <w:lang w:bidi="ar"/>
        </w:rPr>
        <w:fldChar w:fldCharType="begin"/>
      </w:r>
      <w:r>
        <w:rPr>
          <w:rFonts w:hint="eastAsia" w:ascii="@楷体_GB2312" w:hAnsi="宋体" w:eastAsia="仿宋_GB2312"/>
          <w:kern w:val="0"/>
          <w:sz w:val="32"/>
          <w:szCs w:val="32"/>
          <w:highlight w:val="none"/>
          <w:lang w:bidi="ar"/>
        </w:rPr>
        <w:instrText xml:space="preserve"> = 4 \* GB3 </w:instrText>
      </w:r>
      <w:r>
        <w:rPr>
          <w:rFonts w:hint="eastAsia" w:ascii="@楷体_GB2312" w:hAnsi="宋体" w:eastAsia="仿宋_GB2312"/>
          <w:kern w:val="0"/>
          <w:sz w:val="32"/>
          <w:szCs w:val="32"/>
          <w:highlight w:val="none"/>
          <w:lang w:bidi="ar"/>
        </w:rPr>
        <w:fldChar w:fldCharType="separate"/>
      </w:r>
      <w:r>
        <w:rPr>
          <w:rFonts w:hint="eastAsia" w:ascii="宋体" w:hAnsi="宋体" w:cs="宋体"/>
          <w:kern w:val="0"/>
          <w:sz w:val="32"/>
          <w:szCs w:val="32"/>
          <w:highlight w:val="none"/>
          <w:lang w:bidi="ar"/>
        </w:rPr>
        <w:t>④</w:t>
      </w:r>
      <w:r>
        <w:rPr>
          <w:rFonts w:hint="eastAsia" w:ascii="@楷体_GB2312" w:hAnsi="宋体" w:eastAsia="仿宋_GB2312"/>
          <w:kern w:val="0"/>
          <w:sz w:val="32"/>
          <w:szCs w:val="32"/>
          <w:highlight w:val="none"/>
          <w:lang w:bidi="ar"/>
        </w:rPr>
        <w:fldChar w:fldCharType="end"/>
      </w:r>
      <w:r>
        <w:rPr>
          <w:rFonts w:hint="eastAsia" w:ascii="@楷体_GB2312" w:hAnsi="宋体" w:eastAsia="仿宋_GB2312" w:cs="仿宋_GB2312"/>
          <w:kern w:val="0"/>
          <w:sz w:val="32"/>
          <w:szCs w:val="32"/>
          <w:highlight w:val="none"/>
          <w:lang w:bidi="ar"/>
        </w:rPr>
        <w:t>软管对接完成后，即可开始进入阀门状态检查、确认环节。对发现的错误状态阀门进行就地修正，检查无误后按确认按钮。</w:t>
      </w:r>
    </w:p>
    <w:p w14:paraId="17F9C9CC">
      <w:pPr>
        <w:spacing w:line="560" w:lineRule="exact"/>
        <w:ind w:firstLine="640" w:firstLineChars="200"/>
        <w:jc w:val="left"/>
        <w:rPr>
          <w:rFonts w:eastAsia="仿宋_GB2312"/>
          <w:sz w:val="32"/>
          <w:szCs w:val="32"/>
          <w:highlight w:val="none"/>
        </w:rPr>
      </w:pPr>
      <w:r>
        <w:rPr>
          <w:rFonts w:hint="eastAsia" w:ascii="@楷体_GB2312" w:hAnsi="宋体" w:eastAsia="仿宋_GB2312"/>
          <w:kern w:val="0"/>
          <w:sz w:val="32"/>
          <w:szCs w:val="32"/>
          <w:highlight w:val="none"/>
          <w:lang w:bidi="ar"/>
        </w:rPr>
        <w:fldChar w:fldCharType="begin"/>
      </w:r>
      <w:r>
        <w:rPr>
          <w:rFonts w:hint="eastAsia" w:ascii="@楷体_GB2312" w:hAnsi="宋体" w:eastAsia="仿宋_GB2312"/>
          <w:kern w:val="0"/>
          <w:sz w:val="32"/>
          <w:szCs w:val="32"/>
          <w:highlight w:val="none"/>
          <w:lang w:bidi="ar"/>
        </w:rPr>
        <w:instrText xml:space="preserve"> = 5 \* GB3 </w:instrText>
      </w:r>
      <w:r>
        <w:rPr>
          <w:rFonts w:hint="eastAsia" w:ascii="@楷体_GB2312" w:hAnsi="宋体" w:eastAsia="仿宋_GB2312"/>
          <w:kern w:val="0"/>
          <w:sz w:val="32"/>
          <w:szCs w:val="32"/>
          <w:highlight w:val="none"/>
          <w:lang w:bidi="ar"/>
        </w:rPr>
        <w:fldChar w:fldCharType="separate"/>
      </w:r>
      <w:r>
        <w:rPr>
          <w:rFonts w:hint="eastAsia" w:ascii="宋体" w:hAnsi="宋体" w:cs="宋体"/>
          <w:kern w:val="0"/>
          <w:sz w:val="32"/>
          <w:szCs w:val="32"/>
          <w:highlight w:val="none"/>
          <w:lang w:bidi="ar"/>
        </w:rPr>
        <w:t>⑤</w:t>
      </w:r>
      <w:r>
        <w:rPr>
          <w:rFonts w:hint="eastAsia" w:ascii="@楷体_GB2312" w:hAnsi="宋体" w:eastAsia="仿宋_GB2312"/>
          <w:kern w:val="0"/>
          <w:sz w:val="32"/>
          <w:szCs w:val="32"/>
          <w:highlight w:val="none"/>
          <w:lang w:bidi="ar"/>
        </w:rPr>
        <w:fldChar w:fldCharType="end"/>
      </w:r>
      <w:r>
        <w:rPr>
          <w:rFonts w:hint="eastAsia" w:ascii="@楷体_GB2312" w:hAnsi="宋体" w:eastAsia="仿宋_GB2312" w:cs="仿宋_GB2312"/>
          <w:kern w:val="0"/>
          <w:sz w:val="32"/>
          <w:szCs w:val="32"/>
          <w:highlight w:val="none"/>
          <w:lang w:bidi="ar"/>
        </w:rPr>
        <w:t>卸船作业开启最后一道阀门后按下确认按钮，视同通知船方启泵。装船和倒罐</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个作业工艺启泵前的阀门检查、纠错完成后，按规范进行对应的启泵操作。启泵时需检查润滑油位（按下检查确认按钮），检查管线指针压力表与数显表数值是否一致（如一致按下确认按钮，不一致按下修改按钮），手动盘车（按正确方向转动三圈以上），打开过滤器排气阀排气并关闭，然后启泵。启泵时先将按钮打到就地状态，然后按下绿色启动按钮（在远控状态下启泵视为无效）。启泵后开启泵的出口阀。</w:t>
      </w:r>
    </w:p>
    <w:p w14:paraId="64BF43D7">
      <w:pPr>
        <w:spacing w:line="560" w:lineRule="exact"/>
        <w:ind w:firstLine="640" w:firstLineChars="200"/>
        <w:jc w:val="left"/>
        <w:rPr>
          <w:rFonts w:eastAsia="仿宋_GB2312"/>
          <w:sz w:val="32"/>
          <w:szCs w:val="32"/>
          <w:highlight w:val="none"/>
        </w:rPr>
      </w:pPr>
      <w:r>
        <w:rPr>
          <w:rFonts w:hint="eastAsia" w:ascii="@楷体_GB2312" w:hAnsi="宋体" w:eastAsia="仿宋_GB2312"/>
          <w:kern w:val="0"/>
          <w:sz w:val="32"/>
          <w:szCs w:val="32"/>
          <w:highlight w:val="none"/>
          <w:lang w:bidi="ar"/>
        </w:rPr>
        <w:fldChar w:fldCharType="begin"/>
      </w:r>
      <w:r>
        <w:rPr>
          <w:rFonts w:hint="eastAsia" w:ascii="@楷体_GB2312" w:hAnsi="宋体" w:eastAsia="仿宋_GB2312"/>
          <w:kern w:val="0"/>
          <w:sz w:val="32"/>
          <w:szCs w:val="32"/>
          <w:highlight w:val="none"/>
          <w:lang w:bidi="ar"/>
        </w:rPr>
        <w:instrText xml:space="preserve"> = 6 \* GB3 </w:instrText>
      </w:r>
      <w:r>
        <w:rPr>
          <w:rFonts w:hint="eastAsia" w:ascii="@楷体_GB2312" w:hAnsi="宋体" w:eastAsia="仿宋_GB2312"/>
          <w:kern w:val="0"/>
          <w:sz w:val="32"/>
          <w:szCs w:val="32"/>
          <w:highlight w:val="none"/>
          <w:lang w:bidi="ar"/>
        </w:rPr>
        <w:fldChar w:fldCharType="separate"/>
      </w:r>
      <w:r>
        <w:rPr>
          <w:rFonts w:hint="eastAsia" w:ascii="宋体" w:hAnsi="宋体" w:cs="宋体"/>
          <w:kern w:val="0"/>
          <w:sz w:val="32"/>
          <w:szCs w:val="32"/>
          <w:highlight w:val="none"/>
          <w:lang w:bidi="ar"/>
        </w:rPr>
        <w:t>⑥</w:t>
      </w:r>
      <w:r>
        <w:rPr>
          <w:rFonts w:hint="eastAsia" w:ascii="@楷体_GB2312" w:hAnsi="宋体" w:eastAsia="仿宋_GB2312"/>
          <w:kern w:val="0"/>
          <w:sz w:val="32"/>
          <w:szCs w:val="32"/>
          <w:highlight w:val="none"/>
          <w:lang w:bidi="ar"/>
        </w:rPr>
        <w:fldChar w:fldCharType="end"/>
      </w:r>
      <w:r>
        <w:rPr>
          <w:rFonts w:hint="eastAsia" w:ascii="@楷体_GB2312" w:hAnsi="宋体" w:eastAsia="仿宋_GB2312" w:cs="仿宋_GB2312"/>
          <w:kern w:val="0"/>
          <w:sz w:val="32"/>
          <w:szCs w:val="32"/>
          <w:highlight w:val="none"/>
          <w:lang w:bidi="ar"/>
        </w:rPr>
        <w:t>选手回到起始点区域内后，按下停止按钮，操作结束。</w:t>
      </w:r>
    </w:p>
    <w:p w14:paraId="189A79CE">
      <w:pPr>
        <w:spacing w:line="560" w:lineRule="exact"/>
        <w:ind w:firstLine="640" w:firstLineChars="200"/>
        <w:jc w:val="left"/>
        <w:rPr>
          <w:rFonts w:eastAsia="仿宋_GB2312"/>
          <w:sz w:val="32"/>
          <w:szCs w:val="32"/>
          <w:highlight w:val="none"/>
        </w:rPr>
      </w:pPr>
      <w:r>
        <w:rPr>
          <w:rFonts w:hint="eastAsia" w:ascii="@楷体_GB2312" w:hAnsi="宋体" w:eastAsia="仿宋_GB2312"/>
          <w:kern w:val="0"/>
          <w:sz w:val="32"/>
          <w:szCs w:val="32"/>
          <w:highlight w:val="none"/>
          <w:lang w:bidi="ar"/>
        </w:rPr>
        <w:fldChar w:fldCharType="begin"/>
      </w:r>
      <w:r>
        <w:rPr>
          <w:rFonts w:hint="eastAsia" w:ascii="@楷体_GB2312" w:hAnsi="宋体" w:eastAsia="仿宋_GB2312"/>
          <w:kern w:val="0"/>
          <w:sz w:val="32"/>
          <w:szCs w:val="32"/>
          <w:highlight w:val="none"/>
          <w:lang w:bidi="ar"/>
        </w:rPr>
        <w:instrText xml:space="preserve"> = 7 \* GB3 </w:instrText>
      </w:r>
      <w:r>
        <w:rPr>
          <w:rFonts w:hint="eastAsia" w:ascii="@楷体_GB2312" w:hAnsi="宋体" w:eastAsia="仿宋_GB2312"/>
          <w:kern w:val="0"/>
          <w:sz w:val="32"/>
          <w:szCs w:val="32"/>
          <w:highlight w:val="none"/>
          <w:lang w:bidi="ar"/>
        </w:rPr>
        <w:fldChar w:fldCharType="separate"/>
      </w:r>
      <w:r>
        <w:rPr>
          <w:rFonts w:hint="eastAsia" w:ascii="宋体" w:hAnsi="宋体" w:cs="宋体"/>
          <w:kern w:val="0"/>
          <w:sz w:val="32"/>
          <w:szCs w:val="32"/>
          <w:highlight w:val="none"/>
          <w:lang w:bidi="ar"/>
        </w:rPr>
        <w:t>⑦</w:t>
      </w:r>
      <w:r>
        <w:rPr>
          <w:rFonts w:hint="eastAsia" w:ascii="@楷体_GB2312" w:hAnsi="宋体" w:eastAsia="仿宋_GB2312"/>
          <w:kern w:val="0"/>
          <w:sz w:val="32"/>
          <w:szCs w:val="32"/>
          <w:highlight w:val="none"/>
          <w:lang w:bidi="ar"/>
        </w:rPr>
        <w:fldChar w:fldCharType="end"/>
      </w:r>
      <w:r>
        <w:rPr>
          <w:rFonts w:hint="eastAsia" w:ascii="@楷体_GB2312" w:hAnsi="宋体" w:eastAsia="仿宋_GB2312" w:cs="仿宋_GB2312"/>
          <w:kern w:val="0"/>
          <w:sz w:val="32"/>
          <w:szCs w:val="32"/>
          <w:highlight w:val="none"/>
          <w:lang w:bidi="ar"/>
        </w:rPr>
        <w:t>工作人员检查法兰密封状态。</w:t>
      </w:r>
    </w:p>
    <w:p w14:paraId="793FA07C">
      <w:pPr>
        <w:spacing w:line="560" w:lineRule="exact"/>
        <w:ind w:firstLine="643" w:firstLineChars="200"/>
        <w:jc w:val="left"/>
        <w:rPr>
          <w:rFonts w:eastAsia="仿宋_GB2312"/>
          <w:b/>
          <w:sz w:val="32"/>
          <w:szCs w:val="32"/>
          <w:highlight w:val="none"/>
        </w:rPr>
      </w:pPr>
      <w:r>
        <w:rPr>
          <w:rFonts w:hint="eastAsia" w:ascii="@楷体_GB2312" w:hAnsi="宋体" w:eastAsia="仿宋_GB2312"/>
          <w:b/>
          <w:kern w:val="0"/>
          <w:sz w:val="32"/>
          <w:szCs w:val="32"/>
          <w:highlight w:val="none"/>
          <w:lang w:bidi="ar"/>
        </w:rPr>
        <w:t>2.</w:t>
      </w:r>
      <w:r>
        <w:rPr>
          <w:rFonts w:hint="eastAsia" w:ascii="@楷体_GB2312" w:hAnsi="宋体" w:eastAsia="仿宋_GB2312" w:cs="仿宋_GB2312"/>
          <w:b/>
          <w:kern w:val="0"/>
          <w:sz w:val="32"/>
          <w:szCs w:val="32"/>
          <w:highlight w:val="none"/>
          <w:lang w:bidi="ar"/>
        </w:rPr>
        <w:t>装卸臂操作项目，占技能操作总成绩的</w:t>
      </w:r>
      <w:r>
        <w:rPr>
          <w:rFonts w:hint="eastAsia" w:ascii="@楷体_GB2312" w:hAnsi="宋体" w:eastAsia="仿宋_GB2312"/>
          <w:b/>
          <w:kern w:val="0"/>
          <w:sz w:val="32"/>
          <w:szCs w:val="32"/>
          <w:highlight w:val="none"/>
          <w:lang w:bidi="ar"/>
        </w:rPr>
        <w:t>30%</w:t>
      </w:r>
    </w:p>
    <w:p w14:paraId="18FCAE49">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w:t>
      </w:r>
      <w:r>
        <w:rPr>
          <w:rFonts w:hint="eastAsia" w:ascii="@楷体_GB2312" w:hAnsi="宋体" w:eastAsia="仿宋_GB2312"/>
          <w:kern w:val="0"/>
          <w:sz w:val="32"/>
          <w:szCs w:val="32"/>
          <w:highlight w:val="none"/>
          <w:lang w:bidi="ar"/>
        </w:rPr>
        <w:t>1</w:t>
      </w:r>
      <w:r>
        <w:rPr>
          <w:rFonts w:hint="eastAsia" w:ascii="@楷体_GB2312" w:hAnsi="宋体" w:eastAsia="仿宋_GB2312" w:cs="仿宋_GB2312"/>
          <w:kern w:val="0"/>
          <w:sz w:val="32"/>
          <w:szCs w:val="32"/>
          <w:highlight w:val="none"/>
          <w:lang w:bidi="ar"/>
        </w:rPr>
        <w:t>）赛项介绍</w:t>
      </w:r>
    </w:p>
    <w:p w14:paraId="30B6D61A">
      <w:pPr>
        <w:spacing w:line="560" w:lineRule="exact"/>
        <w:ind w:firstLine="640" w:firstLineChars="200"/>
        <w:jc w:val="left"/>
        <w:rPr>
          <w:rFonts w:eastAsia="仿宋_GB2312"/>
          <w:bCs/>
          <w:sz w:val="32"/>
          <w:szCs w:val="32"/>
          <w:highlight w:val="none"/>
        </w:rPr>
      </w:pPr>
      <w:bookmarkStart w:id="2" w:name="OLE_LINK3"/>
      <w:bookmarkStart w:id="3" w:name="OLE_LINK4"/>
      <w:r>
        <w:rPr>
          <w:rFonts w:hint="eastAsia" w:ascii="@楷体_GB2312" w:hAnsi="宋体" w:eastAsia="仿宋_GB2312" w:cs="仿宋_GB2312"/>
          <w:bCs/>
          <w:kern w:val="0"/>
          <w:sz w:val="32"/>
          <w:szCs w:val="32"/>
          <w:highlight w:val="none"/>
          <w:lang w:bidi="ar"/>
        </w:rPr>
        <w:t>装卸臂操作为单人操作项目，选手按照抽签场地及比赛顺序，完成启动前设备检查，启动后使用遥控器控制装卸臂快速连接器完成高、低位法兰对接、穿越靶环等环节。</w:t>
      </w:r>
    </w:p>
    <w:bookmarkEnd w:id="2"/>
    <w:bookmarkEnd w:id="3"/>
    <w:p w14:paraId="71406408">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）赛项目的</w:t>
      </w:r>
    </w:p>
    <w:p w14:paraId="4E4A76C6">
      <w:pPr>
        <w:spacing w:line="560" w:lineRule="exact"/>
        <w:ind w:firstLine="640" w:firstLineChars="200"/>
        <w:jc w:val="left"/>
        <w:rPr>
          <w:rFonts w:eastAsia="仿宋_GB2312"/>
          <w:bCs/>
          <w:sz w:val="32"/>
          <w:szCs w:val="32"/>
          <w:highlight w:val="none"/>
        </w:rPr>
      </w:pPr>
      <w:r>
        <w:rPr>
          <w:rFonts w:hint="eastAsia" w:ascii="@楷体_GB2312" w:hAnsi="宋体" w:eastAsia="仿宋_GB2312" w:cs="仿宋_GB2312"/>
          <w:bCs/>
          <w:kern w:val="0"/>
          <w:sz w:val="32"/>
          <w:szCs w:val="32"/>
          <w:highlight w:val="none"/>
          <w:lang w:bidi="ar"/>
        </w:rPr>
        <w:t>操作人员控制装卸臂完成规定动作，旨在强化操作人员对装卸臂启停检查及操作规程要点的掌握，检验选手对装卸臂操作的精准度和熟练度。</w:t>
      </w:r>
    </w:p>
    <w:p w14:paraId="19BB6B1D">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w:t>
      </w:r>
      <w:r>
        <w:rPr>
          <w:rFonts w:hint="eastAsia" w:ascii="@楷体_GB2312" w:hAnsi="宋体" w:eastAsia="仿宋_GB2312"/>
          <w:kern w:val="0"/>
          <w:sz w:val="32"/>
          <w:szCs w:val="32"/>
          <w:highlight w:val="none"/>
          <w:lang w:bidi="ar"/>
        </w:rPr>
        <w:t>3</w:t>
      </w:r>
      <w:r>
        <w:rPr>
          <w:rFonts w:hint="eastAsia" w:ascii="@楷体_GB2312" w:hAnsi="宋体" w:eastAsia="仿宋_GB2312" w:cs="仿宋_GB2312"/>
          <w:kern w:val="0"/>
          <w:sz w:val="32"/>
          <w:szCs w:val="32"/>
          <w:highlight w:val="none"/>
          <w:lang w:bidi="ar"/>
        </w:rPr>
        <w:t>）赛项内容</w:t>
      </w:r>
    </w:p>
    <w:p w14:paraId="46090190">
      <w:pPr>
        <w:spacing w:line="560" w:lineRule="exact"/>
        <w:ind w:firstLine="640" w:firstLineChars="200"/>
        <w:jc w:val="left"/>
        <w:rPr>
          <w:rFonts w:eastAsia="仿宋_GB2312"/>
          <w:bCs/>
          <w:sz w:val="32"/>
          <w:szCs w:val="32"/>
          <w:highlight w:val="none"/>
        </w:rPr>
      </w:pPr>
      <w:r>
        <w:rPr>
          <w:rFonts w:hint="eastAsia" w:eastAsia="仿宋_GB2312" w:cs="仿宋_GB2312"/>
          <w:bCs/>
          <w:kern w:val="0"/>
          <w:sz w:val="32"/>
          <w:szCs w:val="32"/>
          <w:highlight w:val="none"/>
          <w:lang w:bidi="ar"/>
        </w:rPr>
        <w:t>参赛选手按规范穿好工作服、工作鞋、救生衣，戴好安全帽、护目镜后，进入比赛区。选手首先完成装卸臂启动前的检查并按正确顺序启动装卸臂，然后解除内外臂锁紧装置，到指定位置进行操作；选手在指定区域内通过遥控器操作内外臂，驱动快速连接器和</w:t>
      </w:r>
      <w:r>
        <w:rPr>
          <w:rFonts w:eastAsia="仿宋_GB2312"/>
          <w:bCs/>
          <w:kern w:val="0"/>
          <w:sz w:val="32"/>
          <w:szCs w:val="32"/>
          <w:highlight w:val="none"/>
          <w:lang w:bidi="ar"/>
        </w:rPr>
        <w:t>1#</w:t>
      </w:r>
      <w:r>
        <w:rPr>
          <w:rFonts w:hint="eastAsia" w:eastAsia="仿宋_GB2312" w:cs="仿宋_GB2312"/>
          <w:bCs/>
          <w:kern w:val="0"/>
          <w:sz w:val="32"/>
          <w:szCs w:val="32"/>
          <w:highlight w:val="none"/>
          <w:lang w:bidi="ar"/>
        </w:rPr>
        <w:t>平台（高台）法兰接</w:t>
      </w:r>
      <w:r>
        <w:rPr>
          <w:rFonts w:hint="eastAsia" w:eastAsia="仿宋_GB2312" w:cs="仿宋_GB2312"/>
          <w:kern w:val="0"/>
          <w:sz w:val="32"/>
          <w:szCs w:val="32"/>
          <w:highlight w:val="none"/>
          <w:lang w:bidi="ar"/>
        </w:rPr>
        <w:t>口精准对位后，操作快速连接器向</w:t>
      </w:r>
      <w:r>
        <w:rPr>
          <w:rFonts w:eastAsia="仿宋_GB2312"/>
          <w:kern w:val="0"/>
          <w:sz w:val="32"/>
          <w:szCs w:val="32"/>
          <w:highlight w:val="none"/>
          <w:lang w:bidi="ar"/>
        </w:rPr>
        <w:t>2#</w:t>
      </w:r>
      <w:r>
        <w:rPr>
          <w:rFonts w:hint="eastAsia" w:eastAsia="仿宋_GB2312" w:cs="仿宋_GB2312"/>
          <w:kern w:val="0"/>
          <w:sz w:val="32"/>
          <w:szCs w:val="32"/>
          <w:highlight w:val="none"/>
          <w:lang w:bidi="ar"/>
        </w:rPr>
        <w:t>平台移动；在移动路线上穿越设置的</w:t>
      </w:r>
      <w:r>
        <w:rPr>
          <w:rFonts w:eastAsia="仿宋_GB2312"/>
          <w:kern w:val="0"/>
          <w:sz w:val="32"/>
          <w:szCs w:val="32"/>
          <w:highlight w:val="none"/>
          <w:lang w:bidi="ar"/>
        </w:rPr>
        <w:t>2</w:t>
      </w:r>
      <w:r>
        <w:rPr>
          <w:rFonts w:hint="eastAsia" w:eastAsia="仿宋_GB2312" w:cs="仿宋_GB2312"/>
          <w:kern w:val="0"/>
          <w:sz w:val="32"/>
          <w:szCs w:val="32"/>
          <w:highlight w:val="none"/>
          <w:lang w:bidi="ar"/>
        </w:rPr>
        <w:t>个靶环后完成对</w:t>
      </w:r>
      <w:r>
        <w:rPr>
          <w:rFonts w:eastAsia="仿宋_GB2312"/>
          <w:kern w:val="0"/>
          <w:sz w:val="32"/>
          <w:szCs w:val="32"/>
          <w:highlight w:val="none"/>
          <w:lang w:bidi="ar"/>
        </w:rPr>
        <w:t>2#</w:t>
      </w:r>
      <w:r>
        <w:rPr>
          <w:rFonts w:hint="eastAsia" w:eastAsia="仿宋_GB2312" w:cs="仿宋_GB2312"/>
          <w:kern w:val="0"/>
          <w:sz w:val="32"/>
          <w:szCs w:val="32"/>
          <w:highlight w:val="none"/>
          <w:lang w:bidi="ar"/>
        </w:rPr>
        <w:t>平台</w:t>
      </w:r>
      <w:bookmarkStart w:id="4" w:name="OLE_LINK17"/>
      <w:r>
        <w:rPr>
          <w:rFonts w:hint="eastAsia" w:eastAsia="仿宋_GB2312" w:cs="仿宋_GB2312"/>
          <w:kern w:val="0"/>
          <w:sz w:val="32"/>
          <w:szCs w:val="32"/>
          <w:highlight w:val="none"/>
          <w:lang w:bidi="ar"/>
        </w:rPr>
        <w:t>（低台</w:t>
      </w:r>
      <w:bookmarkEnd w:id="4"/>
      <w:r>
        <w:rPr>
          <w:rFonts w:hint="eastAsia" w:eastAsia="仿宋_GB2312" w:cs="仿宋_GB2312"/>
          <w:kern w:val="0"/>
          <w:sz w:val="32"/>
          <w:szCs w:val="32"/>
          <w:highlight w:val="none"/>
          <w:lang w:bidi="ar"/>
        </w:rPr>
        <w:t>）的对位后回收</w:t>
      </w:r>
      <w:r>
        <w:rPr>
          <w:rFonts w:hint="eastAsia" w:eastAsia="仿宋_GB2312" w:cs="仿宋_GB2312"/>
          <w:bCs/>
          <w:kern w:val="0"/>
          <w:sz w:val="32"/>
          <w:szCs w:val="32"/>
          <w:highlight w:val="none"/>
          <w:lang w:bidi="ar"/>
        </w:rPr>
        <w:t>装卸臂</w:t>
      </w:r>
      <w:r>
        <w:rPr>
          <w:rFonts w:hint="eastAsia" w:eastAsia="仿宋_GB2312" w:cs="仿宋_GB2312"/>
          <w:kern w:val="0"/>
          <w:sz w:val="32"/>
          <w:szCs w:val="32"/>
          <w:highlight w:val="none"/>
          <w:lang w:bidi="ar"/>
        </w:rPr>
        <w:t>，比赛结束。</w:t>
      </w:r>
    </w:p>
    <w:p w14:paraId="628DDCD5">
      <w:pPr>
        <w:spacing w:line="560" w:lineRule="exact"/>
        <w:ind w:firstLine="640" w:firstLineChars="200"/>
        <w:jc w:val="left"/>
        <w:rPr>
          <w:rFonts w:eastAsia="仿宋_GB2312"/>
          <w:sz w:val="32"/>
          <w:szCs w:val="32"/>
          <w:highlight w:val="none"/>
        </w:rPr>
      </w:pPr>
      <w:r>
        <w:rPr>
          <w:rFonts w:hint="eastAsia" w:eastAsia="仿宋_GB2312" w:cs="仿宋_GB2312"/>
          <w:bCs/>
          <w:kern w:val="0"/>
          <w:sz w:val="32"/>
          <w:szCs w:val="32"/>
          <w:highlight w:val="none"/>
          <w:lang w:bidi="ar"/>
        </w:rPr>
        <w:t>项目设置了六个考核点：</w:t>
      </w:r>
    </w:p>
    <w:p w14:paraId="775DCA51">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第一个考核点是劳动防护。选手应按规范要求提前穿戴好防静电工作服、工作鞋、安全帽、护目镜进入比赛场地。</w:t>
      </w:r>
    </w:p>
    <w:p w14:paraId="642777B1">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第二个考核点是</w:t>
      </w:r>
      <w:r>
        <w:rPr>
          <w:rFonts w:hint="eastAsia" w:ascii="@楷体_GB2312" w:hAnsi="宋体" w:eastAsia="仿宋_GB2312" w:cs="仿宋_GB2312"/>
          <w:bCs/>
          <w:kern w:val="0"/>
          <w:sz w:val="32"/>
          <w:szCs w:val="32"/>
          <w:highlight w:val="none"/>
          <w:lang w:bidi="ar"/>
        </w:rPr>
        <w:t>装卸臂</w:t>
      </w:r>
      <w:r>
        <w:rPr>
          <w:rFonts w:hint="eastAsia" w:ascii="@楷体_GB2312" w:hAnsi="宋体" w:eastAsia="仿宋_GB2312" w:cs="仿宋_GB2312"/>
          <w:kern w:val="0"/>
          <w:sz w:val="32"/>
          <w:szCs w:val="32"/>
          <w:highlight w:val="none"/>
          <w:lang w:bidi="ar"/>
        </w:rPr>
        <w:t>使用前的检查和电液系统规范启动。选手应按设备启动要求完成各项检查、液压站及电控系统启动动作。</w:t>
      </w:r>
    </w:p>
    <w:p w14:paraId="59279B4A">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第三个考核点是</w:t>
      </w:r>
      <w:r>
        <w:rPr>
          <w:rFonts w:hint="eastAsia" w:ascii="@楷体_GB2312" w:hAnsi="宋体" w:eastAsia="仿宋_GB2312" w:cs="仿宋_GB2312"/>
          <w:bCs/>
          <w:kern w:val="0"/>
          <w:sz w:val="32"/>
          <w:szCs w:val="32"/>
          <w:highlight w:val="none"/>
          <w:lang w:bidi="ar"/>
        </w:rPr>
        <w:t>装卸臂</w:t>
      </w:r>
      <w:r>
        <w:rPr>
          <w:rFonts w:hint="eastAsia" w:ascii="@楷体_GB2312" w:hAnsi="宋体" w:eastAsia="仿宋_GB2312" w:cs="仿宋_GB2312"/>
          <w:kern w:val="0"/>
          <w:sz w:val="32"/>
          <w:szCs w:val="32"/>
          <w:highlight w:val="none"/>
          <w:lang w:bidi="ar"/>
        </w:rPr>
        <w:t>准确对位。操作人员用遥控器操控装卸臂，使快速连接器前端分别准确的对接</w:t>
      </w:r>
      <w:r>
        <w:rPr>
          <w:rFonts w:hint="eastAsia" w:ascii="@楷体_GB2312" w:hAnsi="宋体" w:eastAsia="仿宋_GB2312"/>
          <w:kern w:val="0"/>
          <w:sz w:val="32"/>
          <w:szCs w:val="32"/>
          <w:highlight w:val="none"/>
          <w:lang w:bidi="ar"/>
        </w:rPr>
        <w:t>1#</w:t>
      </w:r>
      <w:r>
        <w:rPr>
          <w:rFonts w:hint="eastAsia" w:ascii="@楷体_GB2312" w:hAnsi="宋体" w:eastAsia="仿宋_GB2312" w:cs="仿宋_GB2312"/>
          <w:kern w:val="0"/>
          <w:sz w:val="32"/>
          <w:szCs w:val="32"/>
          <w:highlight w:val="none"/>
          <w:lang w:bidi="ar"/>
        </w:rPr>
        <w:t>平台（高台）、</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平台（低台）设定的目标法兰（主要考核距离和同心度</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个指标），且在整个赛项操作过程中的任何时候不得</w:t>
      </w:r>
      <w:bookmarkStart w:id="5" w:name="OLE_LINK8"/>
      <w:r>
        <w:rPr>
          <w:rFonts w:hint="eastAsia" w:ascii="@楷体_GB2312" w:hAnsi="宋体" w:eastAsia="仿宋_GB2312" w:cs="仿宋_GB2312"/>
          <w:kern w:val="0"/>
          <w:sz w:val="32"/>
          <w:szCs w:val="32"/>
          <w:highlight w:val="none"/>
          <w:lang w:bidi="ar"/>
        </w:rPr>
        <w:t>碰撞限位框和障碍物。</w:t>
      </w:r>
      <w:bookmarkEnd w:id="5"/>
      <w:r>
        <w:rPr>
          <w:rFonts w:hint="eastAsia" w:ascii="@楷体_GB2312" w:hAnsi="宋体" w:eastAsia="仿宋_GB2312" w:cs="仿宋_GB2312"/>
          <w:kern w:val="0"/>
          <w:sz w:val="32"/>
          <w:szCs w:val="32"/>
          <w:highlight w:val="none"/>
          <w:lang w:bidi="ar"/>
        </w:rPr>
        <w:t>对位考察装卸臂端口与目标法兰的接近度和同心度</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个指标。最佳对位位置设定为接近度</w:t>
      </w:r>
      <w:r>
        <w:rPr>
          <w:rFonts w:hint="eastAsia" w:ascii="@楷体_GB2312" w:hAnsi="宋体" w:eastAsia="仿宋_GB2312"/>
          <w:kern w:val="0"/>
          <w:sz w:val="32"/>
          <w:szCs w:val="32"/>
          <w:highlight w:val="none"/>
          <w:lang w:bidi="ar"/>
        </w:rPr>
        <w:t>5cm</w:t>
      </w:r>
      <w:r>
        <w:rPr>
          <w:rFonts w:hint="eastAsia" w:ascii="@楷体_GB2312" w:hAnsi="宋体" w:eastAsia="仿宋_GB2312" w:cs="仿宋_GB2312"/>
          <w:kern w:val="0"/>
          <w:sz w:val="32"/>
          <w:szCs w:val="32"/>
          <w:highlight w:val="none"/>
          <w:lang w:bidi="ar"/>
        </w:rPr>
        <w:t>、同心度</w:t>
      </w:r>
      <w:r>
        <w:rPr>
          <w:rFonts w:hint="eastAsia" w:ascii="@楷体_GB2312" w:hAnsi="宋体" w:eastAsia="仿宋_GB2312"/>
          <w:kern w:val="0"/>
          <w:sz w:val="32"/>
          <w:szCs w:val="32"/>
          <w:highlight w:val="none"/>
          <w:lang w:bidi="ar"/>
        </w:rPr>
        <w:t>100%</w:t>
      </w:r>
      <w:r>
        <w:rPr>
          <w:rFonts w:hint="eastAsia" w:ascii="@楷体_GB2312" w:hAnsi="宋体" w:eastAsia="仿宋_GB2312" w:cs="仿宋_GB2312"/>
          <w:kern w:val="0"/>
          <w:sz w:val="32"/>
          <w:szCs w:val="32"/>
          <w:highlight w:val="none"/>
          <w:lang w:bidi="ar"/>
        </w:rPr>
        <w:t>，系统根据对位偏差进行线性扣分。每个对位点配分</w:t>
      </w:r>
      <w:r>
        <w:rPr>
          <w:rFonts w:hint="eastAsia" w:ascii="@楷体_GB2312" w:hAnsi="宋体" w:eastAsia="仿宋_GB2312"/>
          <w:kern w:val="0"/>
          <w:sz w:val="32"/>
          <w:szCs w:val="32"/>
          <w:highlight w:val="none"/>
          <w:lang w:bidi="ar"/>
        </w:rPr>
        <w:t>20</w:t>
      </w:r>
      <w:r>
        <w:rPr>
          <w:rFonts w:hint="eastAsia" w:ascii="@楷体_GB2312" w:hAnsi="宋体" w:eastAsia="仿宋_GB2312" w:cs="仿宋_GB2312"/>
          <w:kern w:val="0"/>
          <w:sz w:val="32"/>
          <w:szCs w:val="32"/>
          <w:highlight w:val="none"/>
          <w:lang w:bidi="ar"/>
        </w:rPr>
        <w:t>分，对位距离和同心度分别占</w:t>
      </w:r>
      <w:r>
        <w:rPr>
          <w:rFonts w:hint="eastAsia" w:ascii="@楷体_GB2312" w:hAnsi="宋体" w:eastAsia="仿宋_GB2312"/>
          <w:kern w:val="0"/>
          <w:sz w:val="32"/>
          <w:szCs w:val="32"/>
          <w:highlight w:val="none"/>
          <w:lang w:bidi="ar"/>
        </w:rPr>
        <w:t>10</w:t>
      </w:r>
      <w:r>
        <w:rPr>
          <w:rFonts w:hint="eastAsia" w:ascii="@楷体_GB2312" w:hAnsi="宋体" w:eastAsia="仿宋_GB2312" w:cs="仿宋_GB2312"/>
          <w:kern w:val="0"/>
          <w:sz w:val="32"/>
          <w:szCs w:val="32"/>
          <w:highlight w:val="none"/>
          <w:lang w:bidi="ar"/>
        </w:rPr>
        <w:t>分。对位距离</w:t>
      </w:r>
      <w:r>
        <w:rPr>
          <w:rFonts w:hint="eastAsia" w:ascii="@楷体_GB2312" w:hAnsi="宋体" w:eastAsia="仿宋_GB2312"/>
          <w:kern w:val="0"/>
          <w:sz w:val="32"/>
          <w:szCs w:val="32"/>
          <w:highlight w:val="none"/>
          <w:lang w:bidi="ar"/>
        </w:rPr>
        <w:t>5cm</w:t>
      </w:r>
      <w:r>
        <w:rPr>
          <w:rFonts w:hint="eastAsia" w:ascii="@楷体_GB2312" w:hAnsi="宋体" w:eastAsia="仿宋_GB2312" w:cs="仿宋_GB2312"/>
          <w:kern w:val="0"/>
          <w:sz w:val="32"/>
          <w:szCs w:val="32"/>
          <w:highlight w:val="none"/>
          <w:lang w:bidi="ar"/>
        </w:rPr>
        <w:t>时，得满分</w:t>
      </w:r>
      <w:r>
        <w:rPr>
          <w:rFonts w:hint="eastAsia" w:ascii="@楷体_GB2312" w:hAnsi="宋体" w:eastAsia="仿宋_GB2312"/>
          <w:kern w:val="0"/>
          <w:sz w:val="32"/>
          <w:szCs w:val="32"/>
          <w:highlight w:val="none"/>
          <w:lang w:bidi="ar"/>
        </w:rPr>
        <w:t>10</w:t>
      </w:r>
      <w:r>
        <w:rPr>
          <w:rFonts w:hint="eastAsia" w:ascii="@楷体_GB2312" w:hAnsi="宋体" w:eastAsia="仿宋_GB2312" w:cs="仿宋_GB2312"/>
          <w:kern w:val="0"/>
          <w:sz w:val="32"/>
          <w:szCs w:val="32"/>
          <w:highlight w:val="none"/>
          <w:lang w:bidi="ar"/>
        </w:rPr>
        <w:t>分。对位距离</w:t>
      </w:r>
      <w:r>
        <w:rPr>
          <w:rFonts w:hint="eastAsia" w:ascii="@楷体_GB2312" w:hAnsi="宋体" w:eastAsia="仿宋_GB2312" w:cs="宋体"/>
          <w:kern w:val="0"/>
          <w:sz w:val="32"/>
          <w:szCs w:val="32"/>
          <w:highlight w:val="none"/>
          <w:lang w:bidi="ar"/>
        </w:rPr>
        <w:t>≤</w:t>
      </w:r>
      <w:r>
        <w:rPr>
          <w:rFonts w:hint="eastAsia" w:ascii="@楷体_GB2312" w:hAnsi="宋体" w:eastAsia="仿宋_GB2312"/>
          <w:kern w:val="0"/>
          <w:sz w:val="32"/>
          <w:szCs w:val="32"/>
          <w:highlight w:val="none"/>
          <w:lang w:bidi="ar"/>
        </w:rPr>
        <w:t>2cm</w:t>
      </w:r>
      <w:r>
        <w:rPr>
          <w:rFonts w:hint="eastAsia" w:ascii="@楷体_GB2312" w:hAnsi="宋体" w:eastAsia="仿宋_GB2312" w:cs="仿宋_GB2312"/>
          <w:kern w:val="0"/>
          <w:sz w:val="32"/>
          <w:szCs w:val="32"/>
          <w:highlight w:val="none"/>
          <w:lang w:bidi="ar"/>
        </w:rPr>
        <w:t>或</w:t>
      </w:r>
      <w:r>
        <w:rPr>
          <w:rFonts w:hint="eastAsia" w:ascii="@楷体_GB2312" w:hAnsi="宋体" w:eastAsia="仿宋_GB2312" w:cs="宋体"/>
          <w:kern w:val="0"/>
          <w:sz w:val="32"/>
          <w:szCs w:val="32"/>
          <w:highlight w:val="none"/>
          <w:lang w:bidi="ar"/>
        </w:rPr>
        <w:t>≥</w:t>
      </w:r>
      <w:r>
        <w:rPr>
          <w:rFonts w:hint="eastAsia" w:ascii="@楷体_GB2312" w:hAnsi="宋体" w:eastAsia="仿宋_GB2312"/>
          <w:kern w:val="0"/>
          <w:sz w:val="32"/>
          <w:szCs w:val="32"/>
          <w:highlight w:val="none"/>
          <w:lang w:bidi="ar"/>
        </w:rPr>
        <w:t>20cm</w:t>
      </w:r>
      <w:r>
        <w:rPr>
          <w:rFonts w:hint="eastAsia" w:ascii="@楷体_GB2312" w:hAnsi="宋体" w:eastAsia="仿宋_GB2312" w:cs="仿宋_GB2312"/>
          <w:kern w:val="0"/>
          <w:sz w:val="32"/>
          <w:szCs w:val="32"/>
          <w:highlight w:val="none"/>
          <w:lang w:bidi="ar"/>
        </w:rPr>
        <w:t>时距离分为</w:t>
      </w:r>
      <w:r>
        <w:rPr>
          <w:rFonts w:hint="eastAsia" w:ascii="@楷体_GB2312" w:hAnsi="宋体" w:eastAsia="仿宋_GB2312"/>
          <w:kern w:val="0"/>
          <w:sz w:val="32"/>
          <w:szCs w:val="32"/>
          <w:highlight w:val="none"/>
          <w:lang w:bidi="ar"/>
        </w:rPr>
        <w:t>0</w:t>
      </w:r>
      <w:r>
        <w:rPr>
          <w:rFonts w:hint="eastAsia" w:ascii="@楷体_GB2312" w:hAnsi="宋体" w:eastAsia="仿宋_GB2312" w:cs="仿宋_GB2312"/>
          <w:kern w:val="0"/>
          <w:sz w:val="32"/>
          <w:szCs w:val="32"/>
          <w:highlight w:val="none"/>
          <w:lang w:bidi="ar"/>
        </w:rPr>
        <w:t>分。距离低于</w:t>
      </w:r>
      <w:r>
        <w:rPr>
          <w:rFonts w:hint="eastAsia" w:ascii="@楷体_GB2312" w:hAnsi="宋体" w:eastAsia="仿宋_GB2312"/>
          <w:kern w:val="0"/>
          <w:sz w:val="32"/>
          <w:szCs w:val="32"/>
          <w:highlight w:val="none"/>
          <w:lang w:bidi="ar"/>
        </w:rPr>
        <w:t>2cm</w:t>
      </w:r>
      <w:r>
        <w:rPr>
          <w:rFonts w:hint="eastAsia" w:ascii="@楷体_GB2312" w:hAnsi="宋体" w:eastAsia="仿宋_GB2312" w:cs="仿宋_GB2312"/>
          <w:kern w:val="0"/>
          <w:sz w:val="32"/>
          <w:szCs w:val="32"/>
          <w:highlight w:val="none"/>
          <w:lang w:bidi="ar"/>
        </w:rPr>
        <w:t>视为撞靶，还需扣罚撞靶分；对位完全同心时，同心度得满分</w:t>
      </w:r>
      <w:r>
        <w:rPr>
          <w:rFonts w:hint="eastAsia" w:ascii="@楷体_GB2312" w:hAnsi="宋体" w:eastAsia="仿宋_GB2312"/>
          <w:kern w:val="0"/>
          <w:sz w:val="32"/>
          <w:szCs w:val="32"/>
          <w:highlight w:val="none"/>
          <w:lang w:bidi="ar"/>
        </w:rPr>
        <w:t>10</w:t>
      </w:r>
      <w:r>
        <w:rPr>
          <w:rFonts w:hint="eastAsia" w:ascii="@楷体_GB2312" w:hAnsi="宋体" w:eastAsia="仿宋_GB2312" w:cs="仿宋_GB2312"/>
          <w:kern w:val="0"/>
          <w:sz w:val="32"/>
          <w:szCs w:val="32"/>
          <w:highlight w:val="none"/>
          <w:lang w:bidi="ar"/>
        </w:rPr>
        <w:t>分。靶心偏差</w:t>
      </w:r>
      <w:r>
        <w:rPr>
          <w:rFonts w:hint="eastAsia" w:ascii="@楷体_GB2312" w:hAnsi="宋体" w:eastAsia="仿宋_GB2312" w:cs="宋体"/>
          <w:kern w:val="0"/>
          <w:sz w:val="32"/>
          <w:szCs w:val="32"/>
          <w:highlight w:val="none"/>
          <w:lang w:bidi="ar"/>
        </w:rPr>
        <w:t>≥</w:t>
      </w:r>
      <w:r>
        <w:rPr>
          <w:rFonts w:hint="eastAsia" w:ascii="@楷体_GB2312" w:hAnsi="宋体" w:eastAsia="仿宋_GB2312"/>
          <w:kern w:val="0"/>
          <w:sz w:val="32"/>
          <w:szCs w:val="32"/>
          <w:highlight w:val="none"/>
          <w:lang w:bidi="ar"/>
        </w:rPr>
        <w:t>10cm</w:t>
      </w:r>
      <w:r>
        <w:rPr>
          <w:rFonts w:hint="eastAsia" w:ascii="@楷体_GB2312" w:hAnsi="宋体" w:eastAsia="仿宋_GB2312" w:cs="仿宋_GB2312"/>
          <w:kern w:val="0"/>
          <w:sz w:val="32"/>
          <w:szCs w:val="32"/>
          <w:highlight w:val="none"/>
          <w:lang w:bidi="ar"/>
        </w:rPr>
        <w:t>时，视为脱靶，同心度不得分。</w:t>
      </w:r>
    </w:p>
    <w:p w14:paraId="5F7D457D">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第四个考核点是操控精准度。装卸臂在从</w:t>
      </w:r>
      <w:r>
        <w:rPr>
          <w:rFonts w:hint="eastAsia" w:ascii="@楷体_GB2312" w:hAnsi="宋体" w:eastAsia="仿宋_GB2312"/>
          <w:kern w:val="0"/>
          <w:sz w:val="32"/>
          <w:szCs w:val="32"/>
          <w:highlight w:val="none"/>
          <w:lang w:bidi="ar"/>
        </w:rPr>
        <w:t>1#</w:t>
      </w:r>
      <w:r>
        <w:rPr>
          <w:rFonts w:hint="eastAsia" w:ascii="@楷体_GB2312" w:hAnsi="宋体" w:eastAsia="仿宋_GB2312" w:cs="仿宋_GB2312"/>
          <w:kern w:val="0"/>
          <w:sz w:val="32"/>
          <w:szCs w:val="32"/>
          <w:highlight w:val="none"/>
          <w:lang w:bidi="ar"/>
        </w:rPr>
        <w:t>平台（高台）向</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平台（低台）行走过程中选手需操控装卸臂，使快速连接器下方的探测杆穿过设置的靶环（以靶环感应结果为准，反方向穿过靶环视为无效），过程中不得碰撞靶环，否则将会进行相应扣分。</w:t>
      </w:r>
    </w:p>
    <w:p w14:paraId="63DFC3EB">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第五个考核点是作业习惯，要求选手在整个操作过程中不得踩踏或越过止步线，跨越电缆槽、液压管时必须走踏步，否则进行扣分。</w:t>
      </w:r>
    </w:p>
    <w:p w14:paraId="1A6C03B6">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第六个考核点是操作时间。要求选手在规定时间内完成比赛项目，并在正确操作的基础上比较用时长短。</w:t>
      </w:r>
    </w:p>
    <w:p w14:paraId="3CD721D4">
      <w:pPr>
        <w:spacing w:line="560" w:lineRule="exact"/>
        <w:ind w:firstLine="640" w:firstLineChars="200"/>
        <w:jc w:val="left"/>
        <w:rPr>
          <w:rFonts w:eastAsia="仿宋_GB2312"/>
          <w:bCs/>
          <w:sz w:val="32"/>
          <w:szCs w:val="32"/>
          <w:highlight w:val="none"/>
        </w:rPr>
      </w:pPr>
      <w:r>
        <w:rPr>
          <w:rFonts w:hint="eastAsia" w:ascii="@楷体_GB2312" w:hAnsi="宋体" w:eastAsia="仿宋_GB2312" w:cs="仿宋_GB2312"/>
          <w:bCs/>
          <w:kern w:val="0"/>
          <w:sz w:val="32"/>
          <w:szCs w:val="32"/>
          <w:highlight w:val="none"/>
          <w:lang w:bidi="ar"/>
        </w:rPr>
        <w:t>（</w:t>
      </w:r>
      <w:r>
        <w:rPr>
          <w:rFonts w:hint="eastAsia" w:ascii="@楷体_GB2312" w:hAnsi="宋体" w:eastAsia="仿宋_GB2312"/>
          <w:bCs/>
          <w:kern w:val="0"/>
          <w:sz w:val="32"/>
          <w:szCs w:val="32"/>
          <w:highlight w:val="none"/>
          <w:lang w:bidi="ar"/>
        </w:rPr>
        <w:t>4</w:t>
      </w:r>
      <w:r>
        <w:rPr>
          <w:rFonts w:hint="eastAsia" w:ascii="@楷体_GB2312" w:hAnsi="宋体" w:eastAsia="仿宋_GB2312" w:cs="仿宋_GB2312"/>
          <w:bCs/>
          <w:kern w:val="0"/>
          <w:sz w:val="32"/>
          <w:szCs w:val="32"/>
          <w:highlight w:val="none"/>
          <w:lang w:bidi="ar"/>
        </w:rPr>
        <w:t>）操作步骤</w:t>
      </w:r>
    </w:p>
    <w:p w14:paraId="24398B26">
      <w:pPr>
        <w:spacing w:line="560" w:lineRule="exact"/>
        <w:ind w:firstLine="640" w:firstLineChars="200"/>
        <w:jc w:val="left"/>
        <w:rPr>
          <w:rFonts w:eastAsia="仿宋_GB2312"/>
          <w:sz w:val="32"/>
          <w:szCs w:val="32"/>
          <w:highlight w:val="none"/>
        </w:rPr>
      </w:pPr>
      <w:r>
        <w:rPr>
          <w:rFonts w:hint="eastAsia" w:ascii="宋体" w:hAnsi="宋体" w:cs="宋体"/>
          <w:kern w:val="0"/>
          <w:sz w:val="32"/>
          <w:szCs w:val="32"/>
          <w:highlight w:val="none"/>
          <w:lang w:bidi="ar"/>
        </w:rPr>
        <w:t>①</w:t>
      </w:r>
      <w:r>
        <w:rPr>
          <w:rFonts w:hint="eastAsia" w:ascii="@楷体_GB2312" w:hAnsi="宋体" w:eastAsia="仿宋_GB2312" w:cs="仿宋_GB2312"/>
          <w:kern w:val="0"/>
          <w:sz w:val="32"/>
          <w:szCs w:val="32"/>
          <w:highlight w:val="none"/>
          <w:lang w:bidi="ar"/>
        </w:rPr>
        <w:t>选手事先按规范穿戴好防护用品，对竞赛设备设施进行检查（限时</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分钟），确认无问题后，站立在起始位准备比赛。</w:t>
      </w:r>
    </w:p>
    <w:p w14:paraId="4E9BEF12">
      <w:pPr>
        <w:spacing w:line="560" w:lineRule="exact"/>
        <w:ind w:firstLine="640" w:firstLineChars="200"/>
        <w:jc w:val="left"/>
        <w:rPr>
          <w:rFonts w:eastAsia="仿宋_GB2312"/>
          <w:sz w:val="32"/>
          <w:szCs w:val="32"/>
          <w:highlight w:val="none"/>
        </w:rPr>
      </w:pPr>
      <w:r>
        <w:rPr>
          <w:rFonts w:hint="eastAsia" w:ascii="@楷体_GB2312" w:hAnsi="宋体" w:eastAsia="仿宋_GB2312"/>
          <w:kern w:val="0"/>
          <w:sz w:val="32"/>
          <w:szCs w:val="32"/>
          <w:highlight w:val="none"/>
          <w:lang w:bidi="ar"/>
        </w:rPr>
        <w:fldChar w:fldCharType="begin"/>
      </w:r>
      <w:r>
        <w:rPr>
          <w:rFonts w:hint="eastAsia" w:ascii="@楷体_GB2312" w:hAnsi="宋体" w:eastAsia="仿宋_GB2312"/>
          <w:kern w:val="0"/>
          <w:sz w:val="32"/>
          <w:szCs w:val="32"/>
          <w:highlight w:val="none"/>
          <w:lang w:bidi="ar"/>
        </w:rPr>
        <w:instrText xml:space="preserve">= 2 \* GB3</w:instrText>
      </w:r>
      <w:r>
        <w:rPr>
          <w:rFonts w:hint="eastAsia" w:ascii="@楷体_GB2312" w:hAnsi="宋体" w:eastAsia="仿宋_GB2312"/>
          <w:kern w:val="0"/>
          <w:sz w:val="32"/>
          <w:szCs w:val="32"/>
          <w:highlight w:val="none"/>
          <w:lang w:bidi="ar"/>
        </w:rPr>
        <w:fldChar w:fldCharType="separate"/>
      </w:r>
      <w:r>
        <w:rPr>
          <w:rFonts w:hint="eastAsia" w:ascii="宋体" w:hAnsi="宋体" w:cs="宋体"/>
          <w:kern w:val="0"/>
          <w:sz w:val="32"/>
          <w:szCs w:val="32"/>
          <w:highlight w:val="none"/>
          <w:lang w:bidi="ar"/>
        </w:rPr>
        <w:t>②</w:t>
      </w:r>
      <w:r>
        <w:rPr>
          <w:rFonts w:hint="eastAsia" w:ascii="@楷体_GB2312" w:hAnsi="宋体" w:eastAsia="仿宋_GB2312"/>
          <w:kern w:val="0"/>
          <w:sz w:val="32"/>
          <w:szCs w:val="32"/>
          <w:highlight w:val="none"/>
          <w:lang w:bidi="ar"/>
        </w:rPr>
        <w:fldChar w:fldCharType="end"/>
      </w:r>
      <w:r>
        <w:rPr>
          <w:rFonts w:hint="eastAsia" w:ascii="@楷体_GB2312" w:hAnsi="宋体" w:eastAsia="仿宋_GB2312" w:cs="仿宋_GB2312"/>
          <w:kern w:val="0"/>
          <w:sz w:val="32"/>
          <w:szCs w:val="32"/>
          <w:highlight w:val="none"/>
          <w:lang w:bidi="ar"/>
        </w:rPr>
        <w:t>选手按下开始按钮，计时器开始计时。选手首先绕设备一周（视为设备检查），并汇报指令：</w:t>
      </w:r>
      <w:r>
        <w:rPr>
          <w:rFonts w:hint="eastAsia" w:ascii="@楷体_GB2312" w:hAnsi="宋体" w:eastAsia="仿宋_GB2312" w:cs="宋体"/>
          <w:kern w:val="0"/>
          <w:sz w:val="32"/>
          <w:szCs w:val="32"/>
          <w:highlight w:val="none"/>
          <w:lang w:bidi="ar"/>
        </w:rPr>
        <w:t>“</w:t>
      </w:r>
      <w:r>
        <w:rPr>
          <w:rFonts w:hint="eastAsia" w:ascii="@楷体_GB2312" w:hAnsi="宋体" w:eastAsia="仿宋_GB2312" w:cs="仿宋_GB2312"/>
          <w:kern w:val="0"/>
          <w:sz w:val="32"/>
          <w:szCs w:val="32"/>
          <w:highlight w:val="none"/>
          <w:lang w:bidi="ar"/>
        </w:rPr>
        <w:t>设备检查正常</w:t>
      </w:r>
      <w:r>
        <w:rPr>
          <w:rFonts w:hint="eastAsia" w:ascii="@楷体_GB2312" w:hAnsi="宋体" w:eastAsia="仿宋_GB2312"/>
          <w:kern w:val="0"/>
          <w:sz w:val="32"/>
          <w:szCs w:val="32"/>
          <w:highlight w:val="none"/>
          <w:lang w:bidi="ar"/>
        </w:rPr>
        <w:t>!</w:t>
      </w:r>
      <w:r>
        <w:rPr>
          <w:rFonts w:hint="eastAsia" w:ascii="@楷体_GB2312" w:hAnsi="宋体" w:eastAsia="仿宋_GB2312" w:cs="宋体"/>
          <w:kern w:val="0"/>
          <w:sz w:val="32"/>
          <w:szCs w:val="32"/>
          <w:highlight w:val="none"/>
          <w:lang w:bidi="ar"/>
        </w:rPr>
        <w:t>”</w:t>
      </w:r>
      <w:r>
        <w:rPr>
          <w:rFonts w:hint="eastAsia" w:ascii="@楷体_GB2312" w:hAnsi="宋体" w:eastAsia="仿宋_GB2312" w:cs="仿宋_GB2312"/>
          <w:kern w:val="0"/>
          <w:sz w:val="32"/>
          <w:szCs w:val="32"/>
          <w:highlight w:val="none"/>
          <w:lang w:bidi="ar"/>
        </w:rPr>
        <w:t>。随后按照正确顺序启动液压站（顺序依次为选择驱动、选择遥控、报警试验并打到报警等待），然后解除内外臂锁止机构，进入划定的操作区范围（操作中选手需始终在操作区范围内）。</w:t>
      </w:r>
    </w:p>
    <w:p w14:paraId="4F2F5D34">
      <w:pPr>
        <w:spacing w:line="560" w:lineRule="exact"/>
        <w:ind w:firstLine="640" w:firstLineChars="200"/>
        <w:jc w:val="left"/>
        <w:rPr>
          <w:rFonts w:eastAsia="仿宋_GB2312"/>
          <w:sz w:val="32"/>
          <w:szCs w:val="32"/>
          <w:highlight w:val="none"/>
        </w:rPr>
      </w:pPr>
      <w:r>
        <w:rPr>
          <w:rFonts w:hint="eastAsia" w:ascii="@楷体_GB2312" w:hAnsi="宋体" w:eastAsia="仿宋_GB2312"/>
          <w:kern w:val="0"/>
          <w:sz w:val="32"/>
          <w:szCs w:val="32"/>
          <w:highlight w:val="none"/>
          <w:lang w:bidi="ar"/>
        </w:rPr>
        <w:fldChar w:fldCharType="begin"/>
      </w:r>
      <w:r>
        <w:rPr>
          <w:rFonts w:hint="eastAsia" w:ascii="@楷体_GB2312" w:hAnsi="宋体" w:eastAsia="仿宋_GB2312"/>
          <w:kern w:val="0"/>
          <w:sz w:val="32"/>
          <w:szCs w:val="32"/>
          <w:highlight w:val="none"/>
          <w:lang w:bidi="ar"/>
        </w:rPr>
        <w:instrText xml:space="preserve">= 3 \* GB3</w:instrText>
      </w:r>
      <w:r>
        <w:rPr>
          <w:rFonts w:hint="eastAsia" w:ascii="@楷体_GB2312" w:hAnsi="宋体" w:eastAsia="仿宋_GB2312"/>
          <w:kern w:val="0"/>
          <w:sz w:val="32"/>
          <w:szCs w:val="32"/>
          <w:highlight w:val="none"/>
          <w:lang w:bidi="ar"/>
        </w:rPr>
        <w:fldChar w:fldCharType="separate"/>
      </w:r>
      <w:r>
        <w:rPr>
          <w:rFonts w:hint="eastAsia" w:ascii="宋体" w:hAnsi="宋体" w:cs="宋体"/>
          <w:kern w:val="0"/>
          <w:sz w:val="32"/>
          <w:szCs w:val="32"/>
          <w:highlight w:val="none"/>
          <w:lang w:bidi="ar"/>
        </w:rPr>
        <w:t>③</w:t>
      </w:r>
      <w:r>
        <w:rPr>
          <w:rFonts w:hint="eastAsia" w:ascii="@楷体_GB2312" w:hAnsi="宋体" w:eastAsia="仿宋_GB2312"/>
          <w:kern w:val="0"/>
          <w:sz w:val="32"/>
          <w:szCs w:val="32"/>
          <w:highlight w:val="none"/>
          <w:lang w:bidi="ar"/>
        </w:rPr>
        <w:fldChar w:fldCharType="end"/>
      </w:r>
      <w:r>
        <w:rPr>
          <w:rFonts w:hint="eastAsia" w:ascii="@楷体_GB2312" w:hAnsi="宋体" w:eastAsia="仿宋_GB2312" w:cs="仿宋_GB2312"/>
          <w:kern w:val="0"/>
          <w:sz w:val="32"/>
          <w:szCs w:val="32"/>
          <w:highlight w:val="none"/>
          <w:lang w:bidi="ar"/>
        </w:rPr>
        <w:t>选手通过操作遥控器将快速连接器移动至</w:t>
      </w:r>
      <w:r>
        <w:rPr>
          <w:rFonts w:hint="eastAsia" w:ascii="@楷体_GB2312" w:hAnsi="宋体" w:eastAsia="仿宋_GB2312"/>
          <w:kern w:val="0"/>
          <w:sz w:val="32"/>
          <w:szCs w:val="32"/>
          <w:highlight w:val="none"/>
          <w:lang w:bidi="ar"/>
        </w:rPr>
        <w:t>1#</w:t>
      </w:r>
      <w:r>
        <w:rPr>
          <w:rFonts w:hint="eastAsia" w:ascii="@楷体_GB2312" w:hAnsi="宋体" w:eastAsia="仿宋_GB2312" w:cs="仿宋_GB2312"/>
          <w:kern w:val="0"/>
          <w:sz w:val="32"/>
          <w:szCs w:val="32"/>
          <w:highlight w:val="none"/>
          <w:lang w:bidi="ar"/>
        </w:rPr>
        <w:t>平台（高点），在由</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根红外探测杆组成的限位框前方由前向后移动进入平台范围内，与目标法兰进行对位。确定对位点后拍下确认按钮，对接完成。随后再操</w:t>
      </w:r>
      <w:bookmarkStart w:id="6" w:name="OLE_LINK10"/>
      <w:r>
        <w:rPr>
          <w:rFonts w:hint="eastAsia" w:ascii="@楷体_GB2312" w:hAnsi="宋体" w:eastAsia="仿宋_GB2312" w:cs="仿宋_GB2312"/>
          <w:kern w:val="0"/>
          <w:sz w:val="32"/>
          <w:szCs w:val="32"/>
          <w:highlight w:val="none"/>
          <w:lang w:bidi="ar"/>
        </w:rPr>
        <w:t>控快速连接器</w:t>
      </w:r>
      <w:bookmarkEnd w:id="6"/>
      <w:r>
        <w:rPr>
          <w:rFonts w:hint="eastAsia" w:ascii="@楷体_GB2312" w:hAnsi="宋体" w:eastAsia="仿宋_GB2312" w:cs="仿宋_GB2312"/>
          <w:kern w:val="0"/>
          <w:sz w:val="32"/>
          <w:szCs w:val="32"/>
          <w:highlight w:val="none"/>
          <w:lang w:bidi="ar"/>
        </w:rPr>
        <w:t>沿原路线反向</w:t>
      </w:r>
      <w:r>
        <w:rPr>
          <w:rFonts w:hint="eastAsia" w:ascii="@楷体_GB2312" w:hAnsi="宋体" w:eastAsia="仿宋_GB2312" w:cs="仿宋_GB2312"/>
          <w:kern w:val="0"/>
          <w:sz w:val="32"/>
          <w:szCs w:val="32"/>
          <w:highlight w:val="none"/>
          <w:lang w:val="en-US" w:eastAsia="zh-CN" w:bidi="ar"/>
        </w:rPr>
        <w:t>离开</w:t>
      </w:r>
      <w:r>
        <w:rPr>
          <w:rFonts w:hint="eastAsia" w:ascii="@楷体_GB2312" w:hAnsi="宋体" w:eastAsia="仿宋_GB2312" w:cs="仿宋_GB2312"/>
          <w:kern w:val="0"/>
          <w:sz w:val="32"/>
          <w:szCs w:val="32"/>
          <w:highlight w:val="none"/>
          <w:lang w:bidi="ar"/>
        </w:rPr>
        <w:t>1#平台（快速连接器进入和</w:t>
      </w:r>
      <w:r>
        <w:rPr>
          <w:rFonts w:hint="eastAsia" w:ascii="@楷体_GB2312" w:hAnsi="宋体" w:eastAsia="仿宋_GB2312" w:cs="仿宋_GB2312"/>
          <w:kern w:val="0"/>
          <w:sz w:val="32"/>
          <w:szCs w:val="32"/>
          <w:highlight w:val="none"/>
          <w:lang w:val="en-US" w:eastAsia="zh-CN" w:bidi="ar"/>
        </w:rPr>
        <w:t>离开</w:t>
      </w:r>
      <w:r>
        <w:rPr>
          <w:rFonts w:hint="eastAsia" w:ascii="@楷体_GB2312" w:hAnsi="宋体" w:eastAsia="仿宋_GB2312" w:cs="仿宋_GB2312"/>
          <w:kern w:val="0"/>
          <w:sz w:val="32"/>
          <w:szCs w:val="32"/>
          <w:highlight w:val="none"/>
          <w:lang w:bidi="ar"/>
        </w:rPr>
        <w:t>平台时，均须被红外探测杆检测到），向</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平台移动。</w:t>
      </w:r>
    </w:p>
    <w:p w14:paraId="671781A9">
      <w:pPr>
        <w:spacing w:line="560" w:lineRule="exact"/>
        <w:ind w:firstLine="640" w:firstLineChars="200"/>
        <w:jc w:val="left"/>
        <w:rPr>
          <w:rFonts w:eastAsia="仿宋_GB2312"/>
          <w:sz w:val="32"/>
          <w:szCs w:val="32"/>
          <w:highlight w:val="none"/>
        </w:rPr>
      </w:pPr>
      <w:r>
        <w:rPr>
          <w:rFonts w:hint="eastAsia" w:ascii="宋体" w:hAnsi="宋体" w:cs="宋体"/>
          <w:kern w:val="0"/>
          <w:sz w:val="32"/>
          <w:szCs w:val="32"/>
          <w:highlight w:val="none"/>
          <w:lang w:bidi="ar"/>
        </w:rPr>
        <w:t>④</w:t>
      </w:r>
      <w:r>
        <w:rPr>
          <w:rFonts w:hint="eastAsia" w:ascii="@楷体_GB2312" w:hAnsi="宋体" w:eastAsia="仿宋_GB2312" w:cs="仿宋_GB2312"/>
          <w:kern w:val="0"/>
          <w:sz w:val="32"/>
          <w:szCs w:val="32"/>
          <w:highlight w:val="none"/>
          <w:lang w:bidi="ar"/>
        </w:rPr>
        <w:t>在从</w:t>
      </w:r>
      <w:r>
        <w:rPr>
          <w:rFonts w:hint="eastAsia" w:ascii="@楷体_GB2312" w:hAnsi="宋体" w:eastAsia="仿宋_GB2312"/>
          <w:kern w:val="0"/>
          <w:sz w:val="32"/>
          <w:szCs w:val="32"/>
          <w:highlight w:val="none"/>
          <w:lang w:bidi="ar"/>
        </w:rPr>
        <w:t>1#</w:t>
      </w:r>
      <w:r>
        <w:rPr>
          <w:rFonts w:hint="eastAsia" w:ascii="@楷体_GB2312" w:hAnsi="宋体" w:eastAsia="仿宋_GB2312" w:cs="仿宋_GB2312"/>
          <w:kern w:val="0"/>
          <w:sz w:val="32"/>
          <w:szCs w:val="32"/>
          <w:highlight w:val="none"/>
          <w:lang w:bidi="ar"/>
        </w:rPr>
        <w:t>平台至</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平台移动的路线中，设有</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个靶环，操作人员操控快速连接器，使安装在下方的探测杆穿过行进路线上的第</w:t>
      </w:r>
      <w:r>
        <w:rPr>
          <w:rFonts w:hint="eastAsia" w:ascii="@楷体_GB2312" w:hAnsi="宋体" w:eastAsia="仿宋_GB2312"/>
          <w:kern w:val="0"/>
          <w:sz w:val="32"/>
          <w:szCs w:val="32"/>
          <w:highlight w:val="none"/>
          <w:lang w:bidi="ar"/>
        </w:rPr>
        <w:t>1</w:t>
      </w:r>
      <w:r>
        <w:rPr>
          <w:rFonts w:hint="eastAsia" w:ascii="@楷体_GB2312" w:hAnsi="宋体" w:eastAsia="仿宋_GB2312" w:cs="仿宋_GB2312"/>
          <w:kern w:val="0"/>
          <w:sz w:val="32"/>
          <w:szCs w:val="32"/>
          <w:highlight w:val="none"/>
          <w:lang w:bidi="ar"/>
        </w:rPr>
        <w:t>个靶环。</w:t>
      </w:r>
    </w:p>
    <w:p w14:paraId="0BD60E35">
      <w:pPr>
        <w:spacing w:line="560" w:lineRule="exact"/>
        <w:ind w:firstLine="640" w:firstLineChars="200"/>
        <w:jc w:val="left"/>
        <w:rPr>
          <w:rFonts w:eastAsia="仿宋_GB2312"/>
          <w:sz w:val="32"/>
          <w:szCs w:val="32"/>
          <w:highlight w:val="none"/>
        </w:rPr>
      </w:pPr>
      <w:r>
        <w:rPr>
          <w:rFonts w:hint="eastAsia" w:ascii="宋体" w:hAnsi="宋体" w:cs="宋体"/>
          <w:kern w:val="0"/>
          <w:sz w:val="32"/>
          <w:szCs w:val="32"/>
          <w:highlight w:val="none"/>
          <w:lang w:bidi="ar"/>
        </w:rPr>
        <w:t>⑤</w:t>
      </w:r>
      <w:r>
        <w:rPr>
          <w:rFonts w:hint="eastAsia" w:ascii="@楷体_GB2312" w:hAnsi="宋体" w:eastAsia="仿宋_GB2312" w:cs="仿宋_GB2312"/>
          <w:kern w:val="0"/>
          <w:sz w:val="32"/>
          <w:szCs w:val="32"/>
          <w:highlight w:val="none"/>
          <w:lang w:bidi="ar"/>
        </w:rPr>
        <w:t>之后，选手继续操控装卸臂穿越第</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个靶环，然后抵达</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平台（低点）限位框前方，由前向后移动进入平台范围内进行</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平台对接点的对接。对接完成后再次拍下确认按钮，然后操控快速连接器沿原路线反向</w:t>
      </w:r>
      <w:r>
        <w:rPr>
          <w:rFonts w:hint="eastAsia" w:ascii="@楷体_GB2312" w:hAnsi="宋体" w:eastAsia="仿宋_GB2312" w:cs="仿宋_GB2312"/>
          <w:kern w:val="0"/>
          <w:sz w:val="32"/>
          <w:szCs w:val="32"/>
          <w:highlight w:val="none"/>
          <w:lang w:val="en-US" w:eastAsia="zh-CN" w:bidi="ar"/>
        </w:rPr>
        <w:t>离开</w:t>
      </w:r>
      <w:r>
        <w:rPr>
          <w:rFonts w:hint="eastAsia" w:ascii="@楷体_GB2312" w:hAnsi="宋体" w:eastAsia="仿宋_GB2312" w:cs="仿宋_GB2312"/>
          <w:kern w:val="0"/>
          <w:sz w:val="32"/>
          <w:szCs w:val="32"/>
          <w:highlight w:val="none"/>
          <w:lang w:bidi="ar"/>
        </w:rPr>
        <w:t>2#平台（快速连接器进入和</w:t>
      </w:r>
      <w:r>
        <w:rPr>
          <w:rFonts w:hint="eastAsia" w:ascii="@楷体_GB2312" w:hAnsi="宋体" w:eastAsia="仿宋_GB2312" w:cs="仿宋_GB2312"/>
          <w:kern w:val="0"/>
          <w:sz w:val="32"/>
          <w:szCs w:val="32"/>
          <w:highlight w:val="none"/>
          <w:lang w:val="en-US" w:eastAsia="zh-CN" w:bidi="ar"/>
        </w:rPr>
        <w:t>离开</w:t>
      </w:r>
      <w:r>
        <w:rPr>
          <w:rFonts w:hint="eastAsia" w:ascii="@楷体_GB2312" w:hAnsi="宋体" w:eastAsia="仿宋_GB2312" w:cs="仿宋_GB2312"/>
          <w:kern w:val="0"/>
          <w:sz w:val="32"/>
          <w:szCs w:val="32"/>
          <w:highlight w:val="none"/>
          <w:lang w:bidi="ar"/>
        </w:rPr>
        <w:t>平台时，均须被红外探测杆检测到）。</w:t>
      </w:r>
    </w:p>
    <w:p w14:paraId="2DEBCA9E">
      <w:pPr>
        <w:spacing w:line="560" w:lineRule="exact"/>
        <w:ind w:firstLine="640" w:firstLineChars="200"/>
        <w:jc w:val="left"/>
        <w:rPr>
          <w:rFonts w:eastAsia="仿宋_GB2312"/>
          <w:sz w:val="32"/>
          <w:szCs w:val="32"/>
          <w:highlight w:val="none"/>
        </w:rPr>
      </w:pPr>
      <w:r>
        <w:rPr>
          <w:rFonts w:hint="eastAsia" w:ascii="宋体" w:hAnsi="宋体" w:cs="宋体"/>
          <w:kern w:val="0"/>
          <w:sz w:val="32"/>
          <w:szCs w:val="32"/>
          <w:highlight w:val="none"/>
          <w:lang w:bidi="ar"/>
        </w:rPr>
        <w:t>⑥</w:t>
      </w:r>
      <w:r>
        <w:rPr>
          <w:rFonts w:hint="eastAsia" w:ascii="@楷体_GB2312" w:hAnsi="宋体" w:eastAsia="仿宋_GB2312" w:cs="仿宋_GB2312"/>
          <w:kern w:val="0"/>
          <w:sz w:val="32"/>
          <w:szCs w:val="32"/>
          <w:highlight w:val="none"/>
          <w:lang w:bidi="ar"/>
        </w:rPr>
        <w:t>工作人员恢复锁止机构，操作人员回收装卸臂到位，复位遥控器，关闭设备；最后回到起始区按下电子计时器停止按钮，比赛结束。</w:t>
      </w:r>
    </w:p>
    <w:p w14:paraId="49C8CE30">
      <w:pPr>
        <w:spacing w:line="560" w:lineRule="exact"/>
        <w:ind w:firstLine="643" w:firstLineChars="200"/>
        <w:jc w:val="left"/>
        <w:rPr>
          <w:rFonts w:eastAsia="仿宋_GB2312"/>
          <w:b/>
          <w:bCs/>
          <w:sz w:val="32"/>
          <w:szCs w:val="32"/>
          <w:highlight w:val="none"/>
        </w:rPr>
      </w:pPr>
      <w:r>
        <w:rPr>
          <w:rFonts w:hint="eastAsia" w:ascii="@楷体_GB2312" w:hAnsi="宋体" w:eastAsia="仿宋_GB2312"/>
          <w:b/>
          <w:kern w:val="0"/>
          <w:sz w:val="32"/>
          <w:szCs w:val="32"/>
          <w:highlight w:val="none"/>
          <w:lang w:bidi="ar"/>
        </w:rPr>
        <w:t>3.</w:t>
      </w:r>
      <w:r>
        <w:rPr>
          <w:rFonts w:hint="eastAsia" w:ascii="@楷体_GB2312" w:hAnsi="宋体" w:eastAsia="仿宋_GB2312" w:cs="仿宋_GB2312"/>
          <w:b/>
          <w:kern w:val="0"/>
          <w:sz w:val="32"/>
          <w:szCs w:val="32"/>
          <w:highlight w:val="none"/>
          <w:lang w:bidi="ar"/>
        </w:rPr>
        <w:t>现场急救与消防</w:t>
      </w:r>
      <w:r>
        <w:rPr>
          <w:rFonts w:hint="eastAsia" w:ascii="@楷体_GB2312" w:hAnsi="宋体" w:eastAsia="仿宋_GB2312" w:cs="仿宋_GB2312"/>
          <w:b/>
          <w:bCs/>
          <w:kern w:val="0"/>
          <w:sz w:val="32"/>
          <w:szCs w:val="32"/>
          <w:highlight w:val="none"/>
          <w:lang w:bidi="ar"/>
        </w:rPr>
        <w:t>操作项目，占技能操作总成绩的</w:t>
      </w:r>
      <w:r>
        <w:rPr>
          <w:rFonts w:hint="eastAsia" w:ascii="@楷体_GB2312" w:hAnsi="宋体" w:eastAsia="仿宋_GB2312"/>
          <w:b/>
          <w:bCs/>
          <w:kern w:val="0"/>
          <w:sz w:val="32"/>
          <w:szCs w:val="32"/>
          <w:highlight w:val="none"/>
          <w:lang w:bidi="ar"/>
        </w:rPr>
        <w:t>20%</w:t>
      </w:r>
    </w:p>
    <w:p w14:paraId="379AE985">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w:t>
      </w:r>
      <w:r>
        <w:rPr>
          <w:rFonts w:hint="eastAsia" w:ascii="@楷体_GB2312" w:hAnsi="宋体" w:eastAsia="仿宋_GB2312"/>
          <w:kern w:val="0"/>
          <w:sz w:val="32"/>
          <w:szCs w:val="32"/>
          <w:highlight w:val="none"/>
          <w:lang w:bidi="ar"/>
        </w:rPr>
        <w:t>1</w:t>
      </w:r>
      <w:r>
        <w:rPr>
          <w:rFonts w:hint="eastAsia" w:ascii="@楷体_GB2312" w:hAnsi="宋体" w:eastAsia="仿宋_GB2312" w:cs="仿宋_GB2312"/>
          <w:kern w:val="0"/>
          <w:sz w:val="32"/>
          <w:szCs w:val="32"/>
          <w:highlight w:val="none"/>
          <w:lang w:bidi="ar"/>
        </w:rPr>
        <w:t>）赛项介绍</w:t>
      </w:r>
    </w:p>
    <w:p w14:paraId="4CFD643D">
      <w:pPr>
        <w:spacing w:line="560" w:lineRule="exact"/>
        <w:ind w:firstLine="640"/>
        <w:jc w:val="left"/>
        <w:rPr>
          <w:rFonts w:eastAsia="仿宋_GB2312"/>
          <w:sz w:val="32"/>
          <w:szCs w:val="32"/>
          <w:highlight w:val="none"/>
        </w:rPr>
      </w:pPr>
      <w:r>
        <w:rPr>
          <w:rFonts w:hint="eastAsia" w:eastAsia="仿宋_GB2312" w:cs="仿宋_GB2312"/>
          <w:kern w:val="0"/>
          <w:sz w:val="32"/>
          <w:szCs w:val="32"/>
          <w:highlight w:val="none"/>
          <w:lang w:bidi="ar"/>
        </w:rPr>
        <w:t>此项目为单人项目，包含心肺复苏急救和单人对接敷设消防水带（含消防战斗服穿着）等环节。选手首先快速穿着消防战斗服，在跑动中将两盘消防水带迅速对接敷设到位</w:t>
      </w:r>
      <w:r>
        <w:rPr>
          <w:rFonts w:hint="eastAsia" w:eastAsia="仿宋_GB2312" w:cs="仿宋_GB2312"/>
          <w:kern w:val="0"/>
          <w:sz w:val="32"/>
          <w:szCs w:val="32"/>
          <w:highlight w:val="none"/>
          <w:lang w:eastAsia="zh-CN" w:bidi="ar"/>
        </w:rPr>
        <w:t>，</w:t>
      </w:r>
      <w:r>
        <w:rPr>
          <w:rFonts w:hint="eastAsia" w:eastAsia="仿宋_GB2312" w:cs="仿宋_GB2312"/>
          <w:kern w:val="0"/>
          <w:sz w:val="32"/>
          <w:szCs w:val="32"/>
          <w:highlight w:val="none"/>
          <w:lang w:val="en-US" w:eastAsia="zh-CN" w:bidi="ar"/>
        </w:rPr>
        <w:t>然后</w:t>
      </w:r>
      <w:r>
        <w:rPr>
          <w:rFonts w:hint="eastAsia" w:eastAsia="仿宋_GB2312" w:cs="仿宋_GB2312"/>
          <w:kern w:val="0"/>
          <w:sz w:val="32"/>
          <w:szCs w:val="32"/>
          <w:highlight w:val="none"/>
          <w:lang w:bidi="ar"/>
        </w:rPr>
        <w:t>对假定的受伤人员（假人）进行心肺复苏抢救。</w:t>
      </w:r>
    </w:p>
    <w:p w14:paraId="2FFB5898">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）赛项目的</w:t>
      </w:r>
    </w:p>
    <w:p w14:paraId="5882904A">
      <w:pPr>
        <w:spacing w:line="560" w:lineRule="exact"/>
        <w:ind w:firstLine="640"/>
        <w:jc w:val="left"/>
        <w:rPr>
          <w:rFonts w:eastAsia="仿宋_GB2312"/>
          <w:sz w:val="32"/>
          <w:szCs w:val="32"/>
          <w:highlight w:val="none"/>
        </w:rPr>
      </w:pPr>
      <w:r>
        <w:rPr>
          <w:rFonts w:hint="eastAsia" w:eastAsia="仿宋_GB2312" w:cs="仿宋_GB2312"/>
          <w:kern w:val="0"/>
          <w:sz w:val="32"/>
          <w:szCs w:val="32"/>
          <w:highlight w:val="none"/>
          <w:lang w:bidi="ar"/>
        </w:rPr>
        <w:t>此赛项主要考核选手在生产现场出现紧急情况时的自救互救技能、快速对接消防水龙带</w:t>
      </w:r>
      <w:r>
        <w:rPr>
          <w:rFonts w:hint="eastAsia" w:eastAsia="仿宋_GB2312" w:cs="仿宋_GB2312"/>
          <w:kern w:val="0"/>
          <w:sz w:val="32"/>
          <w:szCs w:val="32"/>
          <w:highlight w:val="none"/>
          <w:lang w:val="en-US" w:eastAsia="zh-CN" w:bidi="ar"/>
        </w:rPr>
        <w:t>的</w:t>
      </w:r>
      <w:r>
        <w:rPr>
          <w:rFonts w:hint="eastAsia" w:eastAsia="仿宋_GB2312" w:cs="仿宋_GB2312"/>
          <w:kern w:val="0"/>
          <w:sz w:val="32"/>
          <w:szCs w:val="32"/>
          <w:highlight w:val="none"/>
          <w:lang w:bidi="ar"/>
        </w:rPr>
        <w:t>消防技能。</w:t>
      </w:r>
    </w:p>
    <w:p w14:paraId="23E65541">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w:t>
      </w:r>
      <w:r>
        <w:rPr>
          <w:rFonts w:hint="eastAsia" w:ascii="@楷体_GB2312" w:hAnsi="宋体" w:eastAsia="仿宋_GB2312"/>
          <w:kern w:val="0"/>
          <w:sz w:val="32"/>
          <w:szCs w:val="32"/>
          <w:highlight w:val="none"/>
          <w:lang w:bidi="ar"/>
        </w:rPr>
        <w:t>3</w:t>
      </w:r>
      <w:r>
        <w:rPr>
          <w:rFonts w:hint="eastAsia" w:ascii="@楷体_GB2312" w:hAnsi="宋体" w:eastAsia="仿宋_GB2312" w:cs="仿宋_GB2312"/>
          <w:kern w:val="0"/>
          <w:sz w:val="32"/>
          <w:szCs w:val="32"/>
          <w:highlight w:val="none"/>
          <w:lang w:bidi="ar"/>
        </w:rPr>
        <w:t>）赛项内容</w:t>
      </w:r>
    </w:p>
    <w:p w14:paraId="56616771">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参赛选手首先进行消防战斗服穿戴和打水带操作，</w:t>
      </w:r>
      <w:r>
        <w:rPr>
          <w:rFonts w:hint="eastAsia" w:ascii="@楷体_GB2312" w:hAnsi="宋体" w:eastAsia="仿宋_GB2312" w:cs="仿宋_GB2312"/>
          <w:kern w:val="0"/>
          <w:sz w:val="32"/>
          <w:szCs w:val="32"/>
          <w:highlight w:val="none"/>
          <w:lang w:val="en-US" w:eastAsia="zh-CN" w:bidi="ar"/>
        </w:rPr>
        <w:t>选手</w:t>
      </w:r>
      <w:r>
        <w:rPr>
          <w:rFonts w:hint="eastAsia" w:ascii="@楷体_GB2312" w:hAnsi="宋体" w:eastAsia="仿宋_GB2312" w:cs="仿宋_GB2312"/>
          <w:kern w:val="0"/>
          <w:sz w:val="32"/>
          <w:szCs w:val="32"/>
          <w:highlight w:val="none"/>
          <w:lang w:bidi="ar"/>
        </w:rPr>
        <w:t>按规范（口述检查结果）检查消防战斗服，然后快速穿戴放在固定位置的消防战斗服，携带好水枪头，站在划定的宽</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米、长</w:t>
      </w:r>
      <w:r>
        <w:rPr>
          <w:rFonts w:hint="eastAsia" w:ascii="@楷体_GB2312" w:hAnsi="宋体" w:eastAsia="仿宋_GB2312"/>
          <w:kern w:val="0"/>
          <w:sz w:val="32"/>
          <w:szCs w:val="32"/>
          <w:highlight w:val="none"/>
          <w:lang w:bidi="ar"/>
        </w:rPr>
        <w:t>37</w:t>
      </w:r>
      <w:r>
        <w:rPr>
          <w:rFonts w:hint="eastAsia" w:ascii="@楷体_GB2312" w:hAnsi="宋体" w:eastAsia="仿宋_GB2312" w:cs="仿宋_GB2312"/>
          <w:kern w:val="0"/>
          <w:sz w:val="32"/>
          <w:szCs w:val="32"/>
          <w:highlight w:val="none"/>
          <w:lang w:bidi="ar"/>
        </w:rPr>
        <w:t>米跑道起跑点，将第一盘消防水带一端接口与地面分水器分流口对接，向前甩出水带；然后携带水带和水枪头沿跑道快速冲向着火点，在跑动中将</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盘水带对接并展开第二盘水带，最后接上水枪头，到达跑道终点；完成后对放置在固定位置</w:t>
      </w:r>
      <w:r>
        <w:rPr>
          <w:rFonts w:hint="eastAsia" w:ascii="@楷体_GB2312" w:hAnsi="宋体" w:eastAsia="仿宋_GB2312" w:cs="仿宋_GB2312"/>
          <w:kern w:val="0"/>
          <w:sz w:val="32"/>
          <w:szCs w:val="32"/>
          <w:highlight w:val="none"/>
          <w:lang w:val="en-US" w:eastAsia="zh-CN" w:bidi="ar"/>
        </w:rPr>
        <w:t>的假人</w:t>
      </w:r>
      <w:r>
        <w:rPr>
          <w:rFonts w:hint="eastAsia" w:ascii="@楷体_GB2312" w:hAnsi="宋体" w:eastAsia="仿宋_GB2312" w:cs="仿宋_GB2312"/>
          <w:kern w:val="0"/>
          <w:sz w:val="32"/>
          <w:szCs w:val="32"/>
          <w:highlight w:val="none"/>
          <w:lang w:bidi="ar"/>
        </w:rPr>
        <w:t>进行心肺复苏急救。项目设置了</w:t>
      </w:r>
      <w:r>
        <w:rPr>
          <w:rFonts w:hint="eastAsia" w:ascii="@楷体_GB2312" w:hAnsi="宋体" w:eastAsia="仿宋_GB2312" w:cs="仿宋_GB2312"/>
          <w:kern w:val="0"/>
          <w:sz w:val="32"/>
          <w:szCs w:val="32"/>
          <w:highlight w:val="none"/>
          <w:lang w:val="en-US" w:eastAsia="zh-CN" w:bidi="ar"/>
        </w:rPr>
        <w:t>七</w:t>
      </w:r>
      <w:r>
        <w:rPr>
          <w:rFonts w:hint="eastAsia" w:ascii="@楷体_GB2312" w:hAnsi="宋体" w:eastAsia="仿宋_GB2312" w:cs="仿宋_GB2312"/>
          <w:kern w:val="0"/>
          <w:sz w:val="32"/>
          <w:szCs w:val="32"/>
          <w:highlight w:val="none"/>
          <w:lang w:bidi="ar"/>
        </w:rPr>
        <w:t>个考核点：</w:t>
      </w:r>
    </w:p>
    <w:p w14:paraId="6D83368A">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第</w:t>
      </w:r>
      <w:r>
        <w:rPr>
          <w:rFonts w:hint="eastAsia" w:ascii="@楷体_GB2312" w:hAnsi="宋体" w:eastAsia="仿宋_GB2312" w:cs="仿宋_GB2312"/>
          <w:kern w:val="0"/>
          <w:sz w:val="32"/>
          <w:szCs w:val="32"/>
          <w:highlight w:val="none"/>
          <w:lang w:val="en-US" w:eastAsia="zh-CN" w:bidi="ar"/>
        </w:rPr>
        <w:t>一</w:t>
      </w:r>
      <w:r>
        <w:rPr>
          <w:rFonts w:hint="eastAsia" w:ascii="@楷体_GB2312" w:hAnsi="宋体" w:eastAsia="仿宋_GB2312" w:cs="仿宋_GB2312"/>
          <w:kern w:val="0"/>
          <w:sz w:val="32"/>
          <w:szCs w:val="32"/>
          <w:highlight w:val="none"/>
          <w:lang w:bidi="ar"/>
        </w:rPr>
        <w:t>个考核点是选手规范穿着消防战斗服的技能。包括选手是否按正确顺序穿着，着装和搭扣是否符合规范。每处场地准备</w:t>
      </w:r>
      <w:r>
        <w:rPr>
          <w:rFonts w:hint="eastAsia" w:ascii="@楷体_GB2312" w:hAnsi="宋体" w:eastAsia="仿宋_GB2312"/>
          <w:kern w:val="0"/>
          <w:sz w:val="32"/>
          <w:szCs w:val="32"/>
          <w:highlight w:val="none"/>
          <w:lang w:bidi="ar"/>
        </w:rPr>
        <w:t>4</w:t>
      </w:r>
      <w:r>
        <w:rPr>
          <w:rFonts w:hint="eastAsia" w:ascii="@楷体_GB2312" w:hAnsi="宋体" w:eastAsia="仿宋_GB2312" w:cs="仿宋_GB2312"/>
          <w:kern w:val="0"/>
          <w:sz w:val="32"/>
          <w:szCs w:val="32"/>
          <w:highlight w:val="none"/>
          <w:lang w:bidi="ar"/>
        </w:rPr>
        <w:t>种型号战斗服，每种型号各准备两套，以适用于不同身材的参赛选手。</w:t>
      </w:r>
    </w:p>
    <w:p w14:paraId="7907543E">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第</w:t>
      </w:r>
      <w:r>
        <w:rPr>
          <w:rFonts w:hint="eastAsia" w:ascii="@楷体_GB2312" w:hAnsi="宋体" w:eastAsia="仿宋_GB2312" w:cs="仿宋_GB2312"/>
          <w:kern w:val="0"/>
          <w:sz w:val="32"/>
          <w:szCs w:val="32"/>
          <w:highlight w:val="none"/>
          <w:lang w:val="en-US" w:eastAsia="zh-CN" w:bidi="ar"/>
        </w:rPr>
        <w:t>二</w:t>
      </w:r>
      <w:r>
        <w:rPr>
          <w:rFonts w:hint="eastAsia" w:ascii="@楷体_GB2312" w:hAnsi="宋体" w:eastAsia="仿宋_GB2312" w:cs="仿宋_GB2312"/>
          <w:kern w:val="0"/>
          <w:sz w:val="32"/>
          <w:szCs w:val="32"/>
          <w:highlight w:val="none"/>
          <w:lang w:bidi="ar"/>
        </w:rPr>
        <w:t>个考核点是选手敷设和连接消防水带的技能。要求选手能迅速连将消防水带与分水器和水枪头进行连接，甩出的第一盘水带要能够超过</w:t>
      </w:r>
      <w:r>
        <w:rPr>
          <w:rFonts w:hint="eastAsia" w:ascii="@楷体_GB2312" w:hAnsi="宋体" w:eastAsia="仿宋_GB2312"/>
          <w:kern w:val="0"/>
          <w:sz w:val="32"/>
          <w:szCs w:val="32"/>
          <w:highlight w:val="none"/>
          <w:lang w:bidi="ar"/>
        </w:rPr>
        <w:t>8</w:t>
      </w:r>
      <w:r>
        <w:rPr>
          <w:rFonts w:hint="eastAsia" w:ascii="@楷体_GB2312" w:hAnsi="宋体" w:eastAsia="仿宋_GB2312" w:cs="仿宋_GB2312"/>
          <w:kern w:val="0"/>
          <w:sz w:val="32"/>
          <w:szCs w:val="32"/>
          <w:highlight w:val="none"/>
          <w:lang w:bidi="ar"/>
        </w:rPr>
        <w:t>米线，并在跑动中进行</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条消防水带的连接。第二条水带需在</w:t>
      </w:r>
      <w:r>
        <w:rPr>
          <w:rFonts w:hint="eastAsia" w:ascii="@楷体_GB2312" w:hAnsi="宋体" w:eastAsia="仿宋_GB2312"/>
          <w:kern w:val="0"/>
          <w:sz w:val="32"/>
          <w:szCs w:val="32"/>
          <w:highlight w:val="none"/>
          <w:lang w:bidi="ar"/>
        </w:rPr>
        <w:t>8</w:t>
      </w:r>
      <w:r>
        <w:rPr>
          <w:rFonts w:hint="eastAsia" w:ascii="@楷体_GB2312" w:hAnsi="宋体" w:eastAsia="仿宋_GB2312" w:cs="仿宋_GB2312"/>
          <w:kern w:val="0"/>
          <w:sz w:val="32"/>
          <w:szCs w:val="32"/>
          <w:highlight w:val="none"/>
          <w:lang w:bidi="ar"/>
        </w:rPr>
        <w:t>米线之外展开，水带展接过程中不能偏出规定的宽度范围，连接处不能出现脱落现象，分水器不得拖出起跑线和禁止线（分水器局部超出划线外边缘即为拖出），否则将进行相应扣分。</w:t>
      </w:r>
    </w:p>
    <w:p w14:paraId="71CA492B">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第</w:t>
      </w:r>
      <w:r>
        <w:rPr>
          <w:rFonts w:hint="eastAsia" w:ascii="@楷体_GB2312" w:hAnsi="宋体" w:eastAsia="仿宋_GB2312" w:cs="仿宋_GB2312"/>
          <w:kern w:val="0"/>
          <w:sz w:val="32"/>
          <w:szCs w:val="32"/>
          <w:highlight w:val="none"/>
          <w:lang w:val="en-US" w:eastAsia="zh-CN" w:bidi="ar"/>
        </w:rPr>
        <w:t>三</w:t>
      </w:r>
      <w:r>
        <w:rPr>
          <w:rFonts w:hint="eastAsia" w:ascii="@楷体_GB2312" w:hAnsi="宋体" w:eastAsia="仿宋_GB2312" w:cs="仿宋_GB2312"/>
          <w:kern w:val="0"/>
          <w:sz w:val="32"/>
          <w:szCs w:val="32"/>
          <w:highlight w:val="none"/>
          <w:lang w:bidi="ar"/>
        </w:rPr>
        <w:t>个考核点是进行心肺复苏急救的技能。要求选手按规范对人体模型进行意识判断、呼救报警、急救准备并实施心肺复苏急救。如选手操作不规范，将进行相应扣分。</w:t>
      </w:r>
    </w:p>
    <w:p w14:paraId="65AEDB6A">
      <w:pPr>
        <w:spacing w:line="560" w:lineRule="exact"/>
        <w:ind w:firstLine="640" w:firstLineChars="200"/>
        <w:jc w:val="left"/>
        <w:rPr>
          <w:rFonts w:hint="eastAsia" w:ascii="仿宋_GB2312" w:hAnsi="仿宋" w:eastAsia="仿宋_GB2312" w:cs="仿宋"/>
          <w:sz w:val="32"/>
          <w:szCs w:val="32"/>
          <w:highlight w:val="none"/>
        </w:rPr>
      </w:pPr>
      <w:r>
        <w:rPr>
          <w:rFonts w:hint="eastAsia" w:ascii="@楷体_GB2312" w:hAnsi="宋体" w:eastAsia="仿宋_GB2312" w:cs="仿宋_GB2312"/>
          <w:kern w:val="0"/>
          <w:sz w:val="32"/>
          <w:szCs w:val="32"/>
          <w:highlight w:val="none"/>
          <w:lang w:bidi="ar"/>
        </w:rPr>
        <w:t>第</w:t>
      </w:r>
      <w:r>
        <w:rPr>
          <w:rFonts w:hint="eastAsia" w:ascii="@楷体_GB2312" w:hAnsi="宋体" w:eastAsia="仿宋_GB2312" w:cs="仿宋_GB2312"/>
          <w:kern w:val="0"/>
          <w:sz w:val="32"/>
          <w:szCs w:val="32"/>
          <w:highlight w:val="none"/>
          <w:lang w:val="en-US" w:eastAsia="zh-CN" w:bidi="ar"/>
        </w:rPr>
        <w:t>四</w:t>
      </w:r>
      <w:r>
        <w:rPr>
          <w:rFonts w:hint="eastAsia" w:ascii="@楷体_GB2312" w:hAnsi="宋体" w:eastAsia="仿宋_GB2312" w:cs="仿宋_GB2312"/>
          <w:kern w:val="0"/>
          <w:sz w:val="32"/>
          <w:szCs w:val="32"/>
          <w:highlight w:val="none"/>
          <w:lang w:bidi="ar"/>
        </w:rPr>
        <w:t>个考核点是各个环节完成时间。选手需要在规定的时间内完成</w:t>
      </w:r>
      <w:r>
        <w:rPr>
          <w:rFonts w:hint="eastAsia" w:ascii="@楷体_GB2312" w:hAnsi="宋体" w:eastAsia="仿宋_GB2312" w:cs="仿宋_GB2312"/>
          <w:kern w:val="0"/>
          <w:sz w:val="32"/>
          <w:szCs w:val="32"/>
          <w:highlight w:val="none"/>
          <w:lang w:val="en-US" w:eastAsia="zh-CN" w:bidi="ar"/>
        </w:rPr>
        <w:t>各环节</w:t>
      </w:r>
      <w:r>
        <w:rPr>
          <w:rFonts w:hint="eastAsia" w:ascii="@楷体_GB2312" w:hAnsi="宋体" w:eastAsia="仿宋_GB2312" w:cs="仿宋_GB2312"/>
          <w:kern w:val="0"/>
          <w:sz w:val="32"/>
          <w:szCs w:val="32"/>
          <w:highlight w:val="none"/>
          <w:lang w:bidi="ar"/>
        </w:rPr>
        <w:t>操作，并在正确操作的基础上比较用时长短。</w:t>
      </w:r>
    </w:p>
    <w:p w14:paraId="6BA74EA7">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w:t>
      </w:r>
      <w:r>
        <w:rPr>
          <w:rFonts w:hint="eastAsia" w:ascii="@楷体_GB2312" w:hAnsi="宋体" w:eastAsia="仿宋_GB2312"/>
          <w:kern w:val="0"/>
          <w:sz w:val="32"/>
          <w:szCs w:val="32"/>
          <w:highlight w:val="none"/>
          <w:lang w:bidi="ar"/>
        </w:rPr>
        <w:t>4</w:t>
      </w:r>
      <w:r>
        <w:rPr>
          <w:rFonts w:hint="eastAsia" w:ascii="@楷体_GB2312" w:hAnsi="宋体" w:eastAsia="仿宋_GB2312" w:cs="仿宋_GB2312"/>
          <w:kern w:val="0"/>
          <w:sz w:val="32"/>
          <w:szCs w:val="32"/>
          <w:highlight w:val="none"/>
          <w:lang w:bidi="ar"/>
        </w:rPr>
        <w:t>）操作步骤</w:t>
      </w:r>
    </w:p>
    <w:p w14:paraId="0C814FFC">
      <w:pPr>
        <w:spacing w:line="560" w:lineRule="exact"/>
        <w:ind w:firstLine="800" w:firstLineChars="250"/>
        <w:jc w:val="left"/>
        <w:rPr>
          <w:rFonts w:eastAsia="仿宋_GB2312"/>
          <w:sz w:val="32"/>
          <w:szCs w:val="32"/>
          <w:highlight w:val="none"/>
        </w:rPr>
      </w:pPr>
      <w:r>
        <w:rPr>
          <w:rFonts w:hint="eastAsia" w:ascii="宋体" w:hAnsi="宋体" w:cs="宋体"/>
          <w:kern w:val="0"/>
          <w:sz w:val="32"/>
          <w:szCs w:val="32"/>
          <w:highlight w:val="none"/>
          <w:lang w:bidi="ar"/>
        </w:rPr>
        <w:t>①</w:t>
      </w:r>
      <w:r>
        <w:rPr>
          <w:rFonts w:hint="eastAsia" w:ascii="仿宋_GB2312" w:hAnsi="仿宋" w:eastAsia="仿宋_GB2312" w:cs="仿宋"/>
          <w:sz w:val="32"/>
          <w:szCs w:val="32"/>
          <w:highlight w:val="none"/>
        </w:rPr>
        <w:t>选手按规范穿好劳动防护用品，查看消防水带（工作人员按照统一标准准备水带）、分水器并进行自行整理，对消防战斗服和心肺复苏假人进行检查，如选手检查中发现设备、器材存在问题可以申请进行更换（准备工作限时</w:t>
      </w:r>
      <w:r>
        <w:rPr>
          <w:rFonts w:hint="eastAsia" w:ascii="仿宋_GB2312" w:hAnsi="仿宋" w:eastAsia="仿宋_GB2312" w:cs="仿宋"/>
          <w:sz w:val="32"/>
          <w:szCs w:val="32"/>
          <w:highlight w:val="none"/>
          <w:lang w:val="en-US" w:eastAsia="zh-CN"/>
        </w:rPr>
        <w:t>3</w:t>
      </w:r>
      <w:r>
        <w:rPr>
          <w:rFonts w:hint="eastAsia" w:ascii="仿宋_GB2312" w:hAnsi="仿宋" w:eastAsia="仿宋_GB2312" w:cs="仿宋"/>
          <w:sz w:val="32"/>
          <w:szCs w:val="32"/>
          <w:highlight w:val="none"/>
        </w:rPr>
        <w:t>分钟，如果规定时间未能完成准备工作，现场裁判有权替选手按下开时按钮）。</w:t>
      </w:r>
    </w:p>
    <w:p w14:paraId="57E63F00">
      <w:pPr>
        <w:spacing w:line="560" w:lineRule="exact"/>
        <w:ind w:firstLine="800" w:firstLineChars="250"/>
        <w:jc w:val="left"/>
        <w:rPr>
          <w:rFonts w:eastAsia="仿宋_GB2312"/>
          <w:sz w:val="32"/>
          <w:szCs w:val="32"/>
          <w:highlight w:val="none"/>
        </w:rPr>
      </w:pPr>
      <w:r>
        <w:rPr>
          <w:rFonts w:hint="eastAsia" w:ascii="宋体" w:hAnsi="宋体" w:cs="宋体"/>
          <w:kern w:val="0"/>
          <w:sz w:val="32"/>
          <w:szCs w:val="32"/>
          <w:highlight w:val="none"/>
          <w:lang w:bidi="ar"/>
        </w:rPr>
        <w:t>②</w:t>
      </w:r>
      <w:r>
        <w:rPr>
          <w:rFonts w:hint="eastAsia" w:ascii="@楷体_GB2312" w:hAnsi="宋体" w:eastAsia="仿宋_GB2312" w:cs="仿宋_GB2312"/>
          <w:kern w:val="0"/>
          <w:sz w:val="32"/>
          <w:szCs w:val="32"/>
          <w:highlight w:val="none"/>
          <w:lang w:bidi="ar"/>
        </w:rPr>
        <w:t>选手按下急救计时器开始比赛，此时系统开始计时。</w:t>
      </w:r>
    </w:p>
    <w:p w14:paraId="262BDF58">
      <w:pPr>
        <w:spacing w:line="560" w:lineRule="exact"/>
        <w:ind w:firstLine="800" w:firstLineChars="250"/>
        <w:jc w:val="left"/>
        <w:rPr>
          <w:rFonts w:hint="eastAsia" w:ascii="仿宋_GB2312" w:hAnsi="仿宋" w:eastAsia="仿宋_GB2312" w:cs="仿宋"/>
          <w:sz w:val="32"/>
          <w:szCs w:val="32"/>
          <w:highlight w:val="none"/>
        </w:rPr>
      </w:pPr>
      <w:r>
        <w:rPr>
          <w:rFonts w:hint="eastAsia" w:ascii="宋体" w:hAnsi="宋体" w:cs="宋体"/>
          <w:kern w:val="0"/>
          <w:sz w:val="32"/>
          <w:szCs w:val="32"/>
          <w:highlight w:val="none"/>
          <w:lang w:bidi="ar"/>
        </w:rPr>
        <w:t>③</w:t>
      </w:r>
      <w:r>
        <w:rPr>
          <w:rFonts w:hint="eastAsia" w:ascii="仿宋_GB2312" w:hAnsi="仿宋" w:eastAsia="仿宋_GB2312" w:cs="仿宋"/>
          <w:sz w:val="32"/>
          <w:szCs w:val="32"/>
          <w:highlight w:val="none"/>
        </w:rPr>
        <w:t>选手迅速跑到水龙带展接起点处，进行消防战斗服穿着和水龙带对接操作。</w:t>
      </w:r>
    </w:p>
    <w:p w14:paraId="64EA767D">
      <w:pPr>
        <w:spacing w:line="560" w:lineRule="exact"/>
        <w:ind w:firstLine="800" w:firstLineChars="250"/>
        <w:jc w:val="left"/>
        <w:rPr>
          <w:rFonts w:eastAsia="仿宋_GB2312"/>
          <w:sz w:val="32"/>
          <w:szCs w:val="32"/>
          <w:highlight w:val="none"/>
        </w:rPr>
      </w:pPr>
      <w:r>
        <w:rPr>
          <w:rFonts w:hint="eastAsia" w:ascii="宋体" w:hAnsi="宋体" w:cs="宋体"/>
          <w:kern w:val="0"/>
          <w:sz w:val="32"/>
          <w:szCs w:val="32"/>
          <w:highlight w:val="none"/>
          <w:lang w:bidi="ar"/>
        </w:rPr>
        <w:t>④</w:t>
      </w:r>
      <w:r>
        <w:rPr>
          <w:rFonts w:hint="eastAsia" w:ascii="仿宋_GB2312" w:hAnsi="仿宋" w:eastAsia="仿宋_GB2312" w:cs="仿宋"/>
          <w:sz w:val="32"/>
          <w:szCs w:val="32"/>
          <w:highlight w:val="none"/>
        </w:rPr>
        <w:t>选手首先拿起放在固定位置的消防战斗服，按规定的顺序和要求迅速穿上消防战斗服（必须按照正规穿戴方法，上衣严禁套头穿戴），系好搭扣，携带好水枪头。穿戴完毕后，再次拍下消防计时器。到达划定的宽2米、长37米的跑道起跑点，将一盘水带一端与分水器连接并甩出水带。然后携带水带和水枪头沿跑道快速冲向着火点，在跑动中将第二盘水带对接并8米线之外展开第二盘水带。把携带的水枪头安装在第二盘水带另一端后冲过终点线（以水带过终点线为准）后按下水带终点计时器，同时将水枪头放置在位于终点的垫子上。此时假人急救开始计时，选手迅速折返跑到假人急救处对假人实施心肺复苏操作（假人急救前可将消防头盔摘下）。</w:t>
      </w:r>
    </w:p>
    <w:p w14:paraId="11D096EB">
      <w:pPr>
        <w:spacing w:line="560" w:lineRule="exact"/>
        <w:ind w:firstLine="640" w:firstLineChars="200"/>
        <w:jc w:val="left"/>
        <w:rPr>
          <w:rFonts w:eastAsia="仿宋_GB2312"/>
          <w:sz w:val="32"/>
          <w:szCs w:val="32"/>
          <w:highlight w:val="none"/>
        </w:rPr>
      </w:pPr>
      <w:r>
        <w:rPr>
          <w:rFonts w:hint="eastAsia" w:ascii="宋体" w:hAnsi="宋体" w:cs="宋体"/>
          <w:kern w:val="0"/>
          <w:sz w:val="32"/>
          <w:szCs w:val="32"/>
          <w:highlight w:val="none"/>
          <w:lang w:bidi="ar"/>
        </w:rPr>
        <w:t>⑤</w:t>
      </w:r>
      <w:r>
        <w:rPr>
          <w:rFonts w:hint="eastAsia" w:ascii="仿宋_GB2312" w:hAnsi="仿宋" w:eastAsia="仿宋_GB2312" w:cs="仿宋"/>
          <w:sz w:val="32"/>
          <w:szCs w:val="32"/>
          <w:highlight w:val="none"/>
        </w:rPr>
        <w:t>要求选手首先判断患者的意识（轻拍假人肩部并呼喊“喂，快醒醒！”）、呼吸（耳朵贴到假人鼻子上听鼻息）、心跳（触摸假人颈动脉）情况，清除口腔异物（将假人头歪到一侧并用手指伸到嘴里抠出）并呼救（呼喊“快来人！快拨打120！”）。如动作及报告不到位将进行相应扣分；选手按照操作规范以30:2的比例进行胸外按压和人工呼吸，120秒内完成5个循环。按压时要求选手跪立在伤员身侧，双手交叉重叠，掌根部放置在伤员胸腔上方（2乳头连线中点处），胳膊始终伸直，用身体力量进行按压，按压频率为100-120次/分钟；吹气时要用压额抬颏法（一手按在额头上同时捏住伤员鼻子，一手抬起伤员下巴）开放气道，张开嘴包住伤员的嘴，连续吹2口气，急救完成后判断假人颈动脉是否恢复并整理好假人衣服和选手穿戴的消防战斗服后拍下计时器原地等待裁判检查。</w:t>
      </w:r>
    </w:p>
    <w:p w14:paraId="0A3A725E">
      <w:pPr>
        <w:spacing w:line="560" w:lineRule="exact"/>
        <w:ind w:firstLine="640" w:firstLineChars="200"/>
        <w:jc w:val="left"/>
        <w:rPr>
          <w:rFonts w:eastAsia="仿宋_GB2312"/>
          <w:sz w:val="32"/>
          <w:szCs w:val="32"/>
          <w:highlight w:val="none"/>
        </w:rPr>
      </w:pPr>
      <w:r>
        <w:rPr>
          <w:rFonts w:hint="eastAsia" w:ascii="@楷体_GB2312" w:hAnsi="宋体" w:eastAsia="仿宋_GB2312"/>
          <w:kern w:val="0"/>
          <w:sz w:val="32"/>
          <w:szCs w:val="32"/>
          <w:highlight w:val="none"/>
          <w:lang w:bidi="ar"/>
        </w:rPr>
        <w:fldChar w:fldCharType="begin"/>
      </w:r>
      <w:r>
        <w:rPr>
          <w:rFonts w:hint="eastAsia" w:ascii="@楷体_GB2312" w:hAnsi="宋体" w:eastAsia="仿宋_GB2312"/>
          <w:kern w:val="0"/>
          <w:sz w:val="32"/>
          <w:szCs w:val="32"/>
          <w:highlight w:val="none"/>
          <w:lang w:bidi="ar"/>
        </w:rPr>
        <w:instrText xml:space="preserve">= 6 \* GB3</w:instrText>
      </w:r>
      <w:r>
        <w:rPr>
          <w:rFonts w:hint="eastAsia" w:ascii="@楷体_GB2312" w:hAnsi="宋体" w:eastAsia="仿宋_GB2312"/>
          <w:kern w:val="0"/>
          <w:sz w:val="32"/>
          <w:szCs w:val="32"/>
          <w:highlight w:val="none"/>
          <w:lang w:bidi="ar"/>
        </w:rPr>
        <w:fldChar w:fldCharType="separate"/>
      </w:r>
      <w:r>
        <w:rPr>
          <w:rFonts w:hint="eastAsia" w:ascii="宋体" w:hAnsi="宋体" w:cs="宋体"/>
          <w:kern w:val="0"/>
          <w:sz w:val="32"/>
          <w:szCs w:val="32"/>
          <w:highlight w:val="none"/>
          <w:lang w:bidi="ar"/>
        </w:rPr>
        <w:t>⑥</w:t>
      </w:r>
      <w:r>
        <w:rPr>
          <w:rFonts w:hint="eastAsia" w:ascii="@楷体_GB2312" w:hAnsi="宋体" w:eastAsia="仿宋_GB2312"/>
          <w:kern w:val="0"/>
          <w:sz w:val="32"/>
          <w:szCs w:val="32"/>
          <w:highlight w:val="none"/>
          <w:lang w:bidi="ar"/>
        </w:rPr>
        <w:fldChar w:fldCharType="end"/>
      </w:r>
      <w:r>
        <w:rPr>
          <w:rFonts w:hint="eastAsia" w:ascii="仿宋_GB2312" w:hAnsi="仿宋" w:eastAsia="仿宋_GB2312" w:cs="仿宋"/>
          <w:sz w:val="32"/>
          <w:szCs w:val="32"/>
          <w:highlight w:val="none"/>
        </w:rPr>
        <w:t>裁判检查选手消防战斗服穿戴情况和假人急救情况后，选手将消防服脱下并协助工作人员放到指定位置，选手离开场地。</w:t>
      </w:r>
    </w:p>
    <w:p w14:paraId="64F19996">
      <w:pPr>
        <w:spacing w:line="560" w:lineRule="exact"/>
        <w:ind w:firstLine="643" w:firstLineChars="200"/>
        <w:jc w:val="left"/>
        <w:rPr>
          <w:rFonts w:eastAsia="仿宋_GB2312"/>
          <w:b/>
          <w:sz w:val="32"/>
          <w:szCs w:val="32"/>
          <w:highlight w:val="none"/>
        </w:rPr>
      </w:pPr>
      <w:r>
        <w:rPr>
          <w:rFonts w:hint="eastAsia" w:ascii="@楷体_GB2312" w:hAnsi="宋体" w:eastAsia="仿宋_GB2312"/>
          <w:b/>
          <w:kern w:val="0"/>
          <w:sz w:val="32"/>
          <w:szCs w:val="32"/>
          <w:highlight w:val="none"/>
          <w:lang w:bidi="ar"/>
        </w:rPr>
        <w:t>4.</w:t>
      </w:r>
      <w:r>
        <w:rPr>
          <w:rFonts w:hint="eastAsia" w:ascii="@楷体_GB2312" w:hAnsi="宋体" w:eastAsia="仿宋_GB2312" w:cs="仿宋_GB2312"/>
          <w:b/>
          <w:kern w:val="0"/>
          <w:sz w:val="32"/>
          <w:szCs w:val="32"/>
          <w:highlight w:val="none"/>
          <w:lang w:bidi="ar"/>
        </w:rPr>
        <w:t>泄漏现场应急处置项目，占技能操作总成绩的</w:t>
      </w:r>
      <w:r>
        <w:rPr>
          <w:rFonts w:hint="eastAsia" w:ascii="@楷体_GB2312" w:hAnsi="宋体" w:eastAsia="仿宋_GB2312"/>
          <w:b/>
          <w:kern w:val="0"/>
          <w:sz w:val="32"/>
          <w:szCs w:val="32"/>
          <w:highlight w:val="none"/>
          <w:lang w:bidi="ar"/>
        </w:rPr>
        <w:t>20%</w:t>
      </w:r>
    </w:p>
    <w:p w14:paraId="239E0EB9">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w:t>
      </w:r>
      <w:r>
        <w:rPr>
          <w:rFonts w:hint="eastAsia" w:ascii="@楷体_GB2312" w:hAnsi="宋体" w:eastAsia="仿宋_GB2312"/>
          <w:kern w:val="0"/>
          <w:sz w:val="32"/>
          <w:szCs w:val="32"/>
          <w:highlight w:val="none"/>
          <w:lang w:bidi="ar"/>
        </w:rPr>
        <w:t>1</w:t>
      </w:r>
      <w:r>
        <w:rPr>
          <w:rFonts w:hint="eastAsia" w:ascii="@楷体_GB2312" w:hAnsi="宋体" w:eastAsia="仿宋_GB2312" w:cs="仿宋_GB2312"/>
          <w:kern w:val="0"/>
          <w:sz w:val="32"/>
          <w:szCs w:val="32"/>
          <w:highlight w:val="none"/>
          <w:lang w:bidi="ar"/>
        </w:rPr>
        <w:t>）赛项介绍</w:t>
      </w:r>
    </w:p>
    <w:p w14:paraId="01A79305">
      <w:pPr>
        <w:spacing w:line="560" w:lineRule="exact"/>
        <w:ind w:firstLine="640" w:firstLineChars="200"/>
        <w:jc w:val="left"/>
        <w:rPr>
          <w:rFonts w:eastAsia="仿宋_GB2312"/>
          <w:b/>
          <w:sz w:val="32"/>
          <w:szCs w:val="32"/>
          <w:highlight w:val="none"/>
        </w:rPr>
      </w:pPr>
      <w:r>
        <w:rPr>
          <w:rFonts w:hint="eastAsia" w:ascii="@楷体_GB2312" w:hAnsi="宋体" w:eastAsia="仿宋_GB2312" w:cs="仿宋_GB2312"/>
          <w:kern w:val="0"/>
          <w:sz w:val="32"/>
          <w:szCs w:val="32"/>
          <w:highlight w:val="none"/>
          <w:lang w:bidi="ar"/>
        </w:rPr>
        <w:t>泄漏现场应急处置操作为单人项目，模拟管线发生溢油泄漏时，应急人员设置隔离带，辨识危险性，设置消防器材，切断油源阀门，收集泄漏油品并对管线和法兰泄漏处进行堵漏。</w:t>
      </w:r>
    </w:p>
    <w:p w14:paraId="14BFE90E">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）赛项目的</w:t>
      </w:r>
    </w:p>
    <w:p w14:paraId="215C8772">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eastAsia="zh-CN" w:bidi="ar"/>
        </w:rPr>
        <w:t>流体装卸工</w:t>
      </w:r>
      <w:r>
        <w:rPr>
          <w:rFonts w:hint="eastAsia" w:ascii="@楷体_GB2312" w:hAnsi="宋体" w:eastAsia="仿宋_GB2312" w:cs="仿宋_GB2312"/>
          <w:kern w:val="0"/>
          <w:sz w:val="32"/>
          <w:szCs w:val="32"/>
          <w:highlight w:val="none"/>
          <w:lang w:bidi="ar"/>
        </w:rPr>
        <w:t>大多从事的是液体危险货物装卸和储存作业，泄漏事故的应急处置是操作人员的一项必备技能。此赛项主要考察液体危险品作业现场突发泄漏事故时现场人员的发现判断和应急处置能力。</w:t>
      </w:r>
    </w:p>
    <w:p w14:paraId="75C4D8B8">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w:t>
      </w:r>
      <w:r>
        <w:rPr>
          <w:rFonts w:hint="eastAsia" w:ascii="@楷体_GB2312" w:hAnsi="宋体" w:eastAsia="仿宋_GB2312"/>
          <w:kern w:val="0"/>
          <w:sz w:val="32"/>
          <w:szCs w:val="32"/>
          <w:highlight w:val="none"/>
          <w:lang w:bidi="ar"/>
        </w:rPr>
        <w:t>3</w:t>
      </w:r>
      <w:r>
        <w:rPr>
          <w:rFonts w:hint="eastAsia" w:ascii="@楷体_GB2312" w:hAnsi="宋体" w:eastAsia="仿宋_GB2312" w:cs="仿宋_GB2312"/>
          <w:kern w:val="0"/>
          <w:sz w:val="32"/>
          <w:szCs w:val="32"/>
          <w:highlight w:val="none"/>
          <w:lang w:bidi="ar"/>
        </w:rPr>
        <w:t>）赛项内容</w:t>
      </w:r>
    </w:p>
    <w:p w14:paraId="1BBB0B29">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泄漏现场应急抢险采取搭建模拟管线溢油现实场景的实操平台，选手佩戴防毒面具，完成管线和法兰堵漏应急作业。该赛项设置了八个考核点：</w:t>
      </w:r>
    </w:p>
    <w:p w14:paraId="71A7ECF2">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第一个考核点是规范佩戴防毒面具的技能。考察选手是否会按正确标准佩戴防毒面具，是否符合规范等。</w:t>
      </w:r>
    </w:p>
    <w:p w14:paraId="523A03F0">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第二个考核点是快速关闭管线截止阀（手动</w:t>
      </w:r>
      <w:r>
        <w:rPr>
          <w:rFonts w:hint="eastAsia" w:ascii="@楷体_GB2312" w:hAnsi="宋体" w:eastAsia="仿宋_GB2312"/>
          <w:kern w:val="0"/>
          <w:sz w:val="32"/>
          <w:szCs w:val="32"/>
          <w:highlight w:val="none"/>
          <w:lang w:bidi="ar"/>
        </w:rPr>
        <w:t>DN150</w:t>
      </w:r>
      <w:r>
        <w:rPr>
          <w:rFonts w:hint="eastAsia" w:ascii="@楷体_GB2312" w:hAnsi="宋体" w:eastAsia="仿宋_GB2312" w:cs="仿宋_GB2312"/>
          <w:kern w:val="0"/>
          <w:sz w:val="32"/>
          <w:szCs w:val="32"/>
          <w:highlight w:val="none"/>
          <w:lang w:bidi="ar"/>
        </w:rPr>
        <w:t>阀门）切断管线油源。</w:t>
      </w:r>
    </w:p>
    <w:p w14:paraId="16B5EA21">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第三个考核点是快速准确将移动式收油槽放置在管线溢油处的下方收集外溢油品。</w:t>
      </w:r>
    </w:p>
    <w:p w14:paraId="5BE3A298">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第四个考核点是需在管线溢油区域放置可燃气体检测仪，模拟对事故区域可燃气体浓度进行侦查测定。</w:t>
      </w:r>
    </w:p>
    <w:p w14:paraId="46E17A4F">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第五个考核点是需在发生管线泄漏的区域放置消防器材。</w:t>
      </w:r>
    </w:p>
    <w:p w14:paraId="531E016A">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第六个考核点是对发生溢油事故的管线周边区域进行警戒隔离的意识与技能。</w:t>
      </w:r>
    </w:p>
    <w:p w14:paraId="41291BBF">
      <w:pPr>
        <w:tabs>
          <w:tab w:val="left" w:pos="3111"/>
        </w:tabs>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第七个考核点是正确使用堵漏器材。一是使用</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根钢带和胶皮对</w:t>
      </w:r>
      <w:r>
        <w:rPr>
          <w:rFonts w:hint="eastAsia" w:ascii="@楷体_GB2312" w:hAnsi="宋体" w:eastAsia="仿宋_GB2312"/>
          <w:kern w:val="0"/>
          <w:sz w:val="32"/>
          <w:szCs w:val="32"/>
          <w:highlight w:val="none"/>
          <w:lang w:bidi="ar"/>
        </w:rPr>
        <w:t>DN150</w:t>
      </w:r>
      <w:r>
        <w:rPr>
          <w:rFonts w:hint="eastAsia" w:ascii="@楷体_GB2312" w:hAnsi="宋体" w:eastAsia="仿宋_GB2312" w:cs="仿宋_GB2312"/>
          <w:kern w:val="0"/>
          <w:sz w:val="32"/>
          <w:szCs w:val="32"/>
          <w:highlight w:val="none"/>
          <w:lang w:bidi="ar"/>
        </w:rPr>
        <w:t>管线三通处的泄油孔（</w:t>
      </w:r>
      <w:r>
        <w:rPr>
          <w:rFonts w:hint="eastAsia" w:ascii="@楷体_GB2312" w:hAnsi="宋体" w:eastAsia="仿宋_GB2312"/>
          <w:kern w:val="0"/>
          <w:sz w:val="32"/>
          <w:szCs w:val="32"/>
          <w:highlight w:val="none"/>
          <w:lang w:bidi="ar"/>
        </w:rPr>
        <w:t>5mm</w:t>
      </w:r>
      <w:r>
        <w:rPr>
          <w:rFonts w:hint="eastAsia" w:ascii="@楷体_GB2312" w:hAnsi="宋体" w:eastAsia="仿宋_GB2312" w:cs="仿宋_GB2312"/>
          <w:kern w:val="0"/>
          <w:sz w:val="32"/>
          <w:szCs w:val="32"/>
          <w:highlight w:val="none"/>
          <w:lang w:bidi="ar"/>
        </w:rPr>
        <w:t>直径，设置在三通处）进行封堵；二是使用堵漏器材（夹具、注胶枪）对</w:t>
      </w:r>
      <w:r>
        <w:rPr>
          <w:rFonts w:hint="eastAsia" w:ascii="@楷体_GB2312" w:hAnsi="宋体" w:eastAsia="仿宋_GB2312"/>
          <w:kern w:val="0"/>
          <w:sz w:val="32"/>
          <w:szCs w:val="32"/>
          <w:highlight w:val="none"/>
          <w:lang w:bidi="ar"/>
        </w:rPr>
        <w:t>DN150</w:t>
      </w:r>
      <w:r>
        <w:rPr>
          <w:rFonts w:hint="eastAsia" w:ascii="@楷体_GB2312" w:hAnsi="宋体" w:eastAsia="仿宋_GB2312" w:cs="仿宋_GB2312"/>
          <w:kern w:val="0"/>
          <w:sz w:val="32"/>
          <w:szCs w:val="32"/>
          <w:highlight w:val="none"/>
          <w:lang w:bidi="ar"/>
        </w:rPr>
        <w:t>法兰接口处泄油孔（</w:t>
      </w:r>
      <w:r>
        <w:rPr>
          <w:rFonts w:hint="eastAsia" w:ascii="@楷体_GB2312" w:hAnsi="宋体" w:eastAsia="仿宋_GB2312"/>
          <w:kern w:val="0"/>
          <w:sz w:val="32"/>
          <w:szCs w:val="32"/>
          <w:highlight w:val="none"/>
          <w:lang w:bidi="ar"/>
        </w:rPr>
        <w:t>5mm</w:t>
      </w:r>
      <w:r>
        <w:rPr>
          <w:rFonts w:hint="eastAsia" w:ascii="@楷体_GB2312" w:hAnsi="宋体" w:eastAsia="仿宋_GB2312" w:cs="仿宋_GB2312"/>
          <w:kern w:val="0"/>
          <w:sz w:val="32"/>
          <w:szCs w:val="32"/>
          <w:highlight w:val="none"/>
          <w:lang w:bidi="ar"/>
        </w:rPr>
        <w:t>直径，设置在法兰相邻两处螺栓之间）进行封堵。</w:t>
      </w:r>
    </w:p>
    <w:p w14:paraId="611A38DD">
      <w:pPr>
        <w:spacing w:line="360" w:lineRule="auto"/>
        <w:ind w:firstLine="640" w:firstLineChars="200"/>
        <w:jc w:val="left"/>
        <w:rPr>
          <w:rFonts w:eastAsia="仿宋_GB2312"/>
          <w:sz w:val="36"/>
          <w:szCs w:val="32"/>
          <w:highlight w:val="none"/>
        </w:rPr>
      </w:pPr>
      <w:r>
        <w:rPr>
          <w:rFonts w:hint="eastAsia" w:ascii="@楷体_GB2312" w:hAnsi="宋体" w:eastAsia="仿宋_GB2312" w:cs="仿宋_GB2312"/>
          <w:kern w:val="0"/>
          <w:sz w:val="32"/>
          <w:szCs w:val="32"/>
          <w:highlight w:val="none"/>
          <w:lang w:bidi="ar"/>
        </w:rPr>
        <w:t>第八个考核点是封堵完毕后用</w:t>
      </w:r>
      <w:r>
        <w:rPr>
          <w:rFonts w:hint="eastAsia" w:ascii="@楷体_GB2312" w:hAnsi="宋体" w:eastAsia="仿宋_GB2312"/>
          <w:kern w:val="0"/>
          <w:sz w:val="32"/>
          <w:szCs w:val="32"/>
          <w:highlight w:val="none"/>
          <w:lang w:bidi="ar"/>
        </w:rPr>
        <w:t>0.5</w:t>
      </w:r>
      <w:r>
        <w:rPr>
          <w:rFonts w:hint="eastAsia" w:ascii="@楷体_GB2312" w:hAnsi="宋体" w:eastAsia="仿宋_GB2312"/>
          <w:kern w:val="0"/>
          <w:sz w:val="28"/>
          <w:szCs w:val="20"/>
          <w:highlight w:val="none"/>
          <w:lang w:bidi="ar"/>
        </w:rPr>
        <w:t>MPa</w:t>
      </w:r>
      <w:r>
        <w:rPr>
          <w:rFonts w:hint="eastAsia" w:ascii="@楷体_GB2312" w:hAnsi="宋体" w:eastAsia="仿宋_GB2312" w:cs="仿宋_GB2312"/>
          <w:kern w:val="0"/>
          <w:sz w:val="32"/>
          <w:szCs w:val="20"/>
          <w:highlight w:val="none"/>
          <w:lang w:bidi="ar"/>
        </w:rPr>
        <w:t>压力测试，检验封堵效果。</w:t>
      </w:r>
    </w:p>
    <w:p w14:paraId="46046541">
      <w:pPr>
        <w:tabs>
          <w:tab w:val="left" w:pos="3111"/>
        </w:tabs>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w:t>
      </w:r>
      <w:r>
        <w:rPr>
          <w:rFonts w:hint="eastAsia" w:ascii="@楷体_GB2312" w:hAnsi="宋体" w:eastAsia="仿宋_GB2312"/>
          <w:kern w:val="0"/>
          <w:sz w:val="32"/>
          <w:szCs w:val="32"/>
          <w:highlight w:val="none"/>
          <w:lang w:bidi="ar"/>
        </w:rPr>
        <w:t>4</w:t>
      </w:r>
      <w:r>
        <w:rPr>
          <w:rFonts w:hint="eastAsia" w:ascii="@楷体_GB2312" w:hAnsi="宋体" w:eastAsia="仿宋_GB2312" w:cs="仿宋_GB2312"/>
          <w:kern w:val="0"/>
          <w:sz w:val="32"/>
          <w:szCs w:val="32"/>
          <w:highlight w:val="none"/>
          <w:lang w:bidi="ar"/>
        </w:rPr>
        <w:t>）操作步骤</w:t>
      </w:r>
    </w:p>
    <w:p w14:paraId="31AD48D4">
      <w:pPr>
        <w:spacing w:line="560" w:lineRule="exact"/>
        <w:ind w:firstLine="640" w:firstLineChars="200"/>
        <w:jc w:val="left"/>
        <w:rPr>
          <w:rFonts w:eastAsia="仿宋_GB2312"/>
          <w:sz w:val="32"/>
          <w:szCs w:val="32"/>
          <w:highlight w:val="none"/>
        </w:rPr>
      </w:pPr>
      <w:r>
        <w:rPr>
          <w:rFonts w:hint="eastAsia" w:ascii="@楷体_GB2312" w:hAnsi="宋体" w:eastAsia="仿宋_GB2312"/>
          <w:kern w:val="0"/>
          <w:sz w:val="32"/>
          <w:szCs w:val="32"/>
          <w:highlight w:val="none"/>
          <w:lang w:bidi="ar"/>
        </w:rPr>
        <w:fldChar w:fldCharType="begin"/>
      </w:r>
      <w:r>
        <w:rPr>
          <w:rFonts w:hint="eastAsia" w:ascii="@楷体_GB2312" w:hAnsi="宋体" w:eastAsia="仿宋_GB2312"/>
          <w:kern w:val="0"/>
          <w:sz w:val="32"/>
          <w:szCs w:val="32"/>
          <w:highlight w:val="none"/>
          <w:lang w:bidi="ar"/>
        </w:rPr>
        <w:instrText xml:space="preserve"> = 1 \* GB3 \* MERGEFORMAT </w:instrText>
      </w:r>
      <w:r>
        <w:rPr>
          <w:rFonts w:hint="eastAsia" w:ascii="@楷体_GB2312" w:hAnsi="宋体" w:eastAsia="仿宋_GB2312"/>
          <w:kern w:val="0"/>
          <w:sz w:val="32"/>
          <w:szCs w:val="32"/>
          <w:highlight w:val="none"/>
          <w:lang w:bidi="ar"/>
        </w:rPr>
        <w:fldChar w:fldCharType="separate"/>
      </w:r>
      <w:r>
        <w:rPr>
          <w:rFonts w:hint="eastAsia" w:ascii="宋体" w:hAnsi="宋体" w:cs="宋体"/>
          <w:kern w:val="0"/>
          <w:sz w:val="32"/>
          <w:szCs w:val="32"/>
          <w:highlight w:val="none"/>
          <w:lang w:bidi="ar"/>
        </w:rPr>
        <w:t>①</w:t>
      </w:r>
      <w:r>
        <w:rPr>
          <w:rFonts w:hint="eastAsia" w:ascii="@楷体_GB2312" w:hAnsi="宋体" w:eastAsia="仿宋_GB2312"/>
          <w:kern w:val="0"/>
          <w:sz w:val="32"/>
          <w:szCs w:val="32"/>
          <w:highlight w:val="none"/>
          <w:lang w:bidi="ar"/>
        </w:rPr>
        <w:fldChar w:fldCharType="end"/>
      </w:r>
      <w:r>
        <w:rPr>
          <w:rFonts w:hint="eastAsia" w:ascii="@楷体_GB2312" w:hAnsi="宋体" w:eastAsia="仿宋_GB2312" w:cs="仿宋_GB2312"/>
          <w:kern w:val="0"/>
          <w:sz w:val="32"/>
          <w:szCs w:val="32"/>
          <w:highlight w:val="none"/>
          <w:lang w:bidi="ar"/>
        </w:rPr>
        <w:t>选手抽好出场顺序，在指定地点等待入场；</w:t>
      </w:r>
    </w:p>
    <w:p w14:paraId="1BD72021">
      <w:pPr>
        <w:spacing w:line="560" w:lineRule="exact"/>
        <w:ind w:firstLine="640" w:firstLineChars="200"/>
        <w:jc w:val="left"/>
        <w:rPr>
          <w:rFonts w:ascii="@楷体_GB2312" w:hAnsi="宋体" w:eastAsia="仿宋_GB2312" w:cs="仿宋_GB2312"/>
          <w:kern w:val="0"/>
          <w:sz w:val="32"/>
          <w:szCs w:val="32"/>
          <w:highlight w:val="none"/>
          <w:lang w:bidi="ar"/>
        </w:rPr>
      </w:pPr>
      <w:r>
        <w:rPr>
          <w:rFonts w:hint="eastAsia" w:ascii="@楷体_GB2312" w:hAnsi="宋体" w:eastAsia="仿宋_GB2312"/>
          <w:kern w:val="0"/>
          <w:sz w:val="32"/>
          <w:szCs w:val="32"/>
          <w:highlight w:val="none"/>
          <w:lang w:bidi="ar"/>
        </w:rPr>
        <w:fldChar w:fldCharType="begin"/>
      </w:r>
      <w:r>
        <w:rPr>
          <w:rFonts w:hint="eastAsia" w:ascii="@楷体_GB2312" w:hAnsi="宋体" w:eastAsia="仿宋_GB2312"/>
          <w:kern w:val="0"/>
          <w:sz w:val="32"/>
          <w:szCs w:val="32"/>
          <w:highlight w:val="none"/>
          <w:lang w:bidi="ar"/>
        </w:rPr>
        <w:instrText xml:space="preserve"> = 2 \* GB3 \* MERGEFORMAT </w:instrText>
      </w:r>
      <w:r>
        <w:rPr>
          <w:rFonts w:hint="eastAsia" w:ascii="@楷体_GB2312" w:hAnsi="宋体" w:eastAsia="仿宋_GB2312"/>
          <w:kern w:val="0"/>
          <w:sz w:val="32"/>
          <w:szCs w:val="32"/>
          <w:highlight w:val="none"/>
          <w:lang w:bidi="ar"/>
        </w:rPr>
        <w:fldChar w:fldCharType="separate"/>
      </w:r>
      <w:r>
        <w:rPr>
          <w:rFonts w:hint="eastAsia" w:ascii="宋体" w:hAnsi="宋体" w:cs="宋体"/>
          <w:kern w:val="0"/>
          <w:sz w:val="32"/>
          <w:szCs w:val="32"/>
          <w:highlight w:val="none"/>
          <w:lang w:bidi="ar"/>
        </w:rPr>
        <w:t>②</w:t>
      </w:r>
      <w:r>
        <w:rPr>
          <w:rFonts w:hint="eastAsia" w:ascii="@楷体_GB2312" w:hAnsi="宋体" w:eastAsia="仿宋_GB2312"/>
          <w:kern w:val="0"/>
          <w:sz w:val="32"/>
          <w:szCs w:val="32"/>
          <w:highlight w:val="none"/>
          <w:lang w:bidi="ar"/>
        </w:rPr>
        <w:fldChar w:fldCharType="end"/>
      </w:r>
      <w:r>
        <w:rPr>
          <w:rFonts w:hint="eastAsia" w:ascii="@楷体_GB2312" w:hAnsi="宋体" w:eastAsia="仿宋_GB2312" w:cs="仿宋_GB2312"/>
          <w:kern w:val="0"/>
          <w:sz w:val="32"/>
          <w:szCs w:val="32"/>
          <w:highlight w:val="none"/>
          <w:lang w:bidi="ar"/>
        </w:rPr>
        <w:t>出场选手检录后，首先进行参赛准备。使用组委会准备好的工具安装好模拟故障法兰盲板，安装时将事先准备好的问题垫片按照规定方向放置（垫片尖角向正上方）；选取堵漏所需钢带（不允许提前安装钢带扣、连接注胶枪和注胶夹具）；检查操作所需的各项工具、设备；按规范佩戴好防毒面具。</w:t>
      </w:r>
    </w:p>
    <w:p w14:paraId="5FCFBB2A">
      <w:pPr>
        <w:spacing w:line="560" w:lineRule="exact"/>
        <w:ind w:firstLine="640" w:firstLineChars="200"/>
        <w:jc w:val="left"/>
        <w:rPr>
          <w:rFonts w:eastAsia="仿宋_GB2312"/>
          <w:sz w:val="32"/>
          <w:szCs w:val="32"/>
          <w:highlight w:val="none"/>
        </w:rPr>
      </w:pPr>
      <w:r>
        <w:rPr>
          <w:rFonts w:hint="eastAsia" w:ascii="@楷体_GB2312" w:hAnsi="宋体" w:eastAsia="仿宋_GB2312"/>
          <w:kern w:val="0"/>
          <w:sz w:val="32"/>
          <w:szCs w:val="32"/>
          <w:highlight w:val="none"/>
          <w:lang w:bidi="ar"/>
        </w:rPr>
        <w:fldChar w:fldCharType="begin"/>
      </w:r>
      <w:r>
        <w:rPr>
          <w:rFonts w:hint="eastAsia" w:ascii="@楷体_GB2312" w:hAnsi="宋体" w:eastAsia="仿宋_GB2312"/>
          <w:kern w:val="0"/>
          <w:sz w:val="32"/>
          <w:szCs w:val="32"/>
          <w:highlight w:val="none"/>
          <w:lang w:bidi="ar"/>
        </w:rPr>
        <w:instrText xml:space="preserve"> = 3 \* GB3 \* MERGEFORMAT </w:instrText>
      </w:r>
      <w:r>
        <w:rPr>
          <w:rFonts w:hint="eastAsia" w:ascii="@楷体_GB2312" w:hAnsi="宋体" w:eastAsia="仿宋_GB2312"/>
          <w:kern w:val="0"/>
          <w:sz w:val="32"/>
          <w:szCs w:val="32"/>
          <w:highlight w:val="none"/>
          <w:lang w:bidi="ar"/>
        </w:rPr>
        <w:fldChar w:fldCharType="separate"/>
      </w:r>
      <w:r>
        <w:rPr>
          <w:rFonts w:hint="eastAsia" w:ascii="宋体" w:hAnsi="宋体" w:cs="宋体"/>
          <w:kern w:val="0"/>
          <w:sz w:val="32"/>
          <w:szCs w:val="32"/>
          <w:highlight w:val="none"/>
          <w:lang w:bidi="ar"/>
        </w:rPr>
        <w:t>③</w:t>
      </w:r>
      <w:r>
        <w:rPr>
          <w:rFonts w:hint="eastAsia" w:ascii="@楷体_GB2312" w:hAnsi="宋体" w:eastAsia="仿宋_GB2312"/>
          <w:kern w:val="0"/>
          <w:sz w:val="32"/>
          <w:szCs w:val="32"/>
          <w:highlight w:val="none"/>
          <w:lang w:bidi="ar"/>
        </w:rPr>
        <w:fldChar w:fldCharType="end"/>
      </w:r>
      <w:r>
        <w:rPr>
          <w:rFonts w:hint="eastAsia" w:ascii="@楷体_GB2312" w:hAnsi="宋体" w:eastAsia="仿宋_GB2312" w:cs="仿宋_GB2312"/>
          <w:kern w:val="0"/>
          <w:sz w:val="32"/>
          <w:szCs w:val="32"/>
          <w:highlight w:val="none"/>
          <w:lang w:bidi="ar"/>
        </w:rPr>
        <w:t>选手完成准备工作后，工作人员打开前端球阀加压注水（压力</w:t>
      </w:r>
      <w:r>
        <w:rPr>
          <w:rFonts w:hint="eastAsia" w:ascii="@楷体_GB2312" w:hAnsi="宋体" w:eastAsia="仿宋_GB2312"/>
          <w:kern w:val="0"/>
          <w:sz w:val="32"/>
          <w:szCs w:val="32"/>
          <w:highlight w:val="none"/>
          <w:lang w:bidi="ar"/>
        </w:rPr>
        <w:t>0.1</w:t>
      </w:r>
      <w:r>
        <w:rPr>
          <w:rFonts w:hint="eastAsia" w:ascii="@楷体_GB2312" w:hAnsi="宋体" w:eastAsia="仿宋_GB2312"/>
          <w:kern w:val="0"/>
          <w:sz w:val="28"/>
          <w:szCs w:val="20"/>
          <w:highlight w:val="none"/>
          <w:lang w:bidi="ar"/>
        </w:rPr>
        <w:t>MPa</w:t>
      </w:r>
      <w:r>
        <w:rPr>
          <w:rFonts w:hint="eastAsia" w:ascii="@楷体_GB2312" w:hAnsi="宋体" w:eastAsia="仿宋_GB2312" w:cs="仿宋_GB2312"/>
          <w:kern w:val="0"/>
          <w:sz w:val="32"/>
          <w:szCs w:val="32"/>
          <w:highlight w:val="none"/>
          <w:lang w:bidi="ar"/>
        </w:rPr>
        <w:t>），选手按下计时按钮开始比赛，此时系统开始计时（准备工作限时</w:t>
      </w:r>
      <w:r>
        <w:rPr>
          <w:rFonts w:hint="eastAsia" w:ascii="@楷体_GB2312" w:hAnsi="宋体" w:eastAsia="仿宋_GB2312"/>
          <w:kern w:val="0"/>
          <w:sz w:val="32"/>
          <w:szCs w:val="32"/>
          <w:highlight w:val="none"/>
          <w:lang w:bidi="ar"/>
        </w:rPr>
        <w:t>10</w:t>
      </w:r>
      <w:r>
        <w:rPr>
          <w:rFonts w:hint="eastAsia" w:ascii="@楷体_GB2312" w:hAnsi="宋体" w:eastAsia="仿宋_GB2312" w:cs="仿宋_GB2312"/>
          <w:kern w:val="0"/>
          <w:sz w:val="32"/>
          <w:szCs w:val="32"/>
          <w:highlight w:val="none"/>
          <w:lang w:bidi="ar"/>
        </w:rPr>
        <w:t>分钟完成，如果未能完成准备工作，现场裁判有权替选手按下计时按钮，选手剩余准备时间将占用其竞赛时间）；</w:t>
      </w:r>
    </w:p>
    <w:p w14:paraId="3F4C2568">
      <w:pPr>
        <w:tabs>
          <w:tab w:val="left" w:pos="3111"/>
        </w:tabs>
        <w:spacing w:line="560" w:lineRule="exact"/>
        <w:ind w:firstLine="640"/>
        <w:jc w:val="left"/>
        <w:rPr>
          <w:rFonts w:eastAsia="仿宋_GB2312"/>
          <w:sz w:val="32"/>
          <w:szCs w:val="32"/>
          <w:highlight w:val="none"/>
        </w:rPr>
      </w:pPr>
      <w:r>
        <w:rPr>
          <w:rFonts w:hint="eastAsia" w:ascii="@楷体_GB2312" w:hAnsi="宋体" w:eastAsia="仿宋_GB2312"/>
          <w:kern w:val="0"/>
          <w:sz w:val="32"/>
          <w:szCs w:val="32"/>
          <w:highlight w:val="none"/>
          <w:lang w:bidi="ar"/>
        </w:rPr>
        <w:fldChar w:fldCharType="begin"/>
      </w:r>
      <w:r>
        <w:rPr>
          <w:rFonts w:hint="eastAsia" w:ascii="@楷体_GB2312" w:hAnsi="宋体" w:eastAsia="仿宋_GB2312"/>
          <w:kern w:val="0"/>
          <w:sz w:val="32"/>
          <w:szCs w:val="32"/>
          <w:highlight w:val="none"/>
          <w:lang w:bidi="ar"/>
        </w:rPr>
        <w:instrText xml:space="preserve"> = 4 \* GB3 \* MERGEFORMAT </w:instrText>
      </w:r>
      <w:r>
        <w:rPr>
          <w:rFonts w:hint="eastAsia" w:ascii="@楷体_GB2312" w:hAnsi="宋体" w:eastAsia="仿宋_GB2312"/>
          <w:kern w:val="0"/>
          <w:sz w:val="32"/>
          <w:szCs w:val="32"/>
          <w:highlight w:val="none"/>
          <w:lang w:bidi="ar"/>
        </w:rPr>
        <w:fldChar w:fldCharType="separate"/>
      </w:r>
      <w:r>
        <w:rPr>
          <w:rFonts w:hint="eastAsia" w:ascii="宋体" w:hAnsi="宋体" w:cs="宋体"/>
          <w:kern w:val="0"/>
          <w:sz w:val="32"/>
          <w:szCs w:val="32"/>
          <w:highlight w:val="none"/>
          <w:lang w:bidi="ar"/>
        </w:rPr>
        <w:t>④</w:t>
      </w:r>
      <w:r>
        <w:rPr>
          <w:rFonts w:hint="eastAsia" w:ascii="@楷体_GB2312" w:hAnsi="宋体" w:eastAsia="仿宋_GB2312"/>
          <w:kern w:val="0"/>
          <w:sz w:val="32"/>
          <w:szCs w:val="32"/>
          <w:highlight w:val="none"/>
          <w:lang w:bidi="ar"/>
        </w:rPr>
        <w:fldChar w:fldCharType="end"/>
      </w:r>
      <w:r>
        <w:rPr>
          <w:rFonts w:hint="eastAsia" w:ascii="@楷体_GB2312" w:hAnsi="宋体" w:eastAsia="仿宋_GB2312" w:cs="仿宋_GB2312"/>
          <w:kern w:val="0"/>
          <w:sz w:val="32"/>
          <w:szCs w:val="32"/>
          <w:highlight w:val="none"/>
          <w:lang w:bidi="ar"/>
        </w:rPr>
        <w:t>出场后选手首先手动关闭管线阀门；</w:t>
      </w:r>
    </w:p>
    <w:p w14:paraId="6743D6E1">
      <w:pPr>
        <w:tabs>
          <w:tab w:val="left" w:pos="3111"/>
        </w:tabs>
        <w:spacing w:line="560" w:lineRule="exact"/>
        <w:ind w:firstLine="640"/>
        <w:jc w:val="left"/>
        <w:rPr>
          <w:rFonts w:eastAsia="仿宋_GB2312"/>
          <w:sz w:val="32"/>
          <w:szCs w:val="32"/>
          <w:highlight w:val="none"/>
        </w:rPr>
      </w:pPr>
      <w:r>
        <w:rPr>
          <w:rFonts w:hint="eastAsia" w:ascii="@楷体_GB2312" w:hAnsi="宋体" w:eastAsia="仿宋_GB2312"/>
          <w:kern w:val="0"/>
          <w:sz w:val="32"/>
          <w:szCs w:val="32"/>
          <w:highlight w:val="none"/>
          <w:lang w:bidi="ar"/>
        </w:rPr>
        <w:fldChar w:fldCharType="begin"/>
      </w:r>
      <w:r>
        <w:rPr>
          <w:rFonts w:hint="eastAsia" w:ascii="@楷体_GB2312" w:hAnsi="宋体" w:eastAsia="仿宋_GB2312"/>
          <w:kern w:val="0"/>
          <w:sz w:val="32"/>
          <w:szCs w:val="32"/>
          <w:highlight w:val="none"/>
          <w:lang w:bidi="ar"/>
        </w:rPr>
        <w:instrText xml:space="preserve"> = 5 \* GB3 \* MERGEFORMAT </w:instrText>
      </w:r>
      <w:r>
        <w:rPr>
          <w:rFonts w:hint="eastAsia" w:ascii="@楷体_GB2312" w:hAnsi="宋体" w:eastAsia="仿宋_GB2312"/>
          <w:kern w:val="0"/>
          <w:sz w:val="32"/>
          <w:szCs w:val="32"/>
          <w:highlight w:val="none"/>
          <w:lang w:bidi="ar"/>
        </w:rPr>
        <w:fldChar w:fldCharType="separate"/>
      </w:r>
      <w:r>
        <w:rPr>
          <w:rFonts w:hint="eastAsia" w:ascii="宋体" w:hAnsi="宋体" w:cs="宋体"/>
          <w:kern w:val="0"/>
          <w:sz w:val="32"/>
          <w:szCs w:val="32"/>
          <w:highlight w:val="none"/>
          <w:lang w:bidi="ar"/>
        </w:rPr>
        <w:t>⑤</w:t>
      </w:r>
      <w:r>
        <w:rPr>
          <w:rFonts w:hint="eastAsia" w:ascii="@楷体_GB2312" w:hAnsi="宋体" w:eastAsia="仿宋_GB2312"/>
          <w:kern w:val="0"/>
          <w:sz w:val="32"/>
          <w:szCs w:val="32"/>
          <w:highlight w:val="none"/>
          <w:lang w:bidi="ar"/>
        </w:rPr>
        <w:fldChar w:fldCharType="end"/>
      </w:r>
      <w:r>
        <w:rPr>
          <w:rFonts w:hint="eastAsia" w:ascii="@楷体_GB2312" w:hAnsi="宋体" w:eastAsia="仿宋_GB2312" w:cs="仿宋_GB2312"/>
          <w:kern w:val="0"/>
          <w:sz w:val="32"/>
          <w:szCs w:val="32"/>
          <w:highlight w:val="none"/>
          <w:lang w:bidi="ar"/>
        </w:rPr>
        <w:t>选手再从器材存放区取出</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个移动式储油槽，将储油槽分别放置在管线溢油泄漏位置的正下方，确保管线溢出的液体全部落在储油槽的收集范围之内；</w:t>
      </w:r>
    </w:p>
    <w:p w14:paraId="3097563F">
      <w:pPr>
        <w:tabs>
          <w:tab w:val="left" w:pos="3111"/>
        </w:tabs>
        <w:spacing w:line="560" w:lineRule="exact"/>
        <w:ind w:firstLine="640" w:firstLineChars="200"/>
        <w:jc w:val="left"/>
        <w:rPr>
          <w:rFonts w:eastAsia="仿宋_GB2312"/>
          <w:sz w:val="32"/>
          <w:szCs w:val="32"/>
          <w:highlight w:val="none"/>
        </w:rPr>
      </w:pPr>
      <w:r>
        <w:rPr>
          <w:rFonts w:hint="eastAsia" w:ascii="@楷体_GB2312" w:hAnsi="宋体" w:eastAsia="仿宋_GB2312"/>
          <w:kern w:val="0"/>
          <w:sz w:val="32"/>
          <w:szCs w:val="32"/>
          <w:highlight w:val="none"/>
          <w:lang w:bidi="ar"/>
        </w:rPr>
        <w:fldChar w:fldCharType="begin"/>
      </w:r>
      <w:r>
        <w:rPr>
          <w:rFonts w:hint="eastAsia" w:ascii="@楷体_GB2312" w:hAnsi="宋体" w:eastAsia="仿宋_GB2312"/>
          <w:kern w:val="0"/>
          <w:sz w:val="32"/>
          <w:szCs w:val="32"/>
          <w:highlight w:val="none"/>
          <w:lang w:bidi="ar"/>
        </w:rPr>
        <w:instrText xml:space="preserve"> = 6 \* GB3 \* MERGEFORMAT </w:instrText>
      </w:r>
      <w:r>
        <w:rPr>
          <w:rFonts w:hint="eastAsia" w:ascii="@楷体_GB2312" w:hAnsi="宋体" w:eastAsia="仿宋_GB2312"/>
          <w:kern w:val="0"/>
          <w:sz w:val="32"/>
          <w:szCs w:val="32"/>
          <w:highlight w:val="none"/>
          <w:lang w:bidi="ar"/>
        </w:rPr>
        <w:fldChar w:fldCharType="separate"/>
      </w:r>
      <w:r>
        <w:rPr>
          <w:rFonts w:hint="eastAsia" w:ascii="宋体" w:hAnsi="宋体" w:cs="宋体"/>
          <w:kern w:val="0"/>
          <w:sz w:val="32"/>
          <w:szCs w:val="32"/>
          <w:highlight w:val="none"/>
          <w:lang w:bidi="ar"/>
        </w:rPr>
        <w:t>⑥</w:t>
      </w:r>
      <w:r>
        <w:rPr>
          <w:rFonts w:hint="eastAsia" w:ascii="@楷体_GB2312" w:hAnsi="宋体" w:eastAsia="仿宋_GB2312"/>
          <w:kern w:val="0"/>
          <w:sz w:val="32"/>
          <w:szCs w:val="32"/>
          <w:highlight w:val="none"/>
          <w:lang w:bidi="ar"/>
        </w:rPr>
        <w:fldChar w:fldCharType="end"/>
      </w:r>
      <w:r>
        <w:rPr>
          <w:rFonts w:hint="eastAsia" w:ascii="@楷体_GB2312" w:hAnsi="宋体" w:eastAsia="仿宋_GB2312" w:cs="仿宋_GB2312"/>
          <w:kern w:val="0"/>
          <w:sz w:val="32"/>
          <w:szCs w:val="32"/>
          <w:highlight w:val="none"/>
          <w:lang w:bidi="ar"/>
        </w:rPr>
        <w:t>选手回到器材存放区，取出可燃气体检测仪，跑到管线区域附近进行模拟测爆（将测爆仪拿到任一泄漏点下方视为进行测爆操作），口头汇报“测爆正常</w:t>
      </w:r>
      <w:r>
        <w:rPr>
          <w:rFonts w:hint="eastAsia" w:ascii="@楷体_GB2312" w:hAnsi="宋体" w:eastAsia="仿宋_GB2312"/>
          <w:kern w:val="0"/>
          <w:sz w:val="32"/>
          <w:szCs w:val="32"/>
          <w:highlight w:val="none"/>
          <w:lang w:bidi="ar"/>
        </w:rPr>
        <w:t>!</w:t>
      </w:r>
      <w:r>
        <w:rPr>
          <w:rFonts w:hint="eastAsia" w:ascii="@楷体_GB2312" w:hAnsi="宋体" w:eastAsia="仿宋_GB2312" w:cs="仿宋_GB2312"/>
          <w:kern w:val="0"/>
          <w:sz w:val="32"/>
          <w:szCs w:val="32"/>
          <w:highlight w:val="none"/>
          <w:lang w:bidi="ar"/>
        </w:rPr>
        <w:t>”，在指定位置放置好可燃气体检测仪；从器材存放区拿取两个五公斤干粉灭火器，放置在管线区域附近指定位置；</w:t>
      </w:r>
    </w:p>
    <w:p w14:paraId="38D486EE">
      <w:pPr>
        <w:tabs>
          <w:tab w:val="left" w:pos="3111"/>
        </w:tabs>
        <w:spacing w:line="560" w:lineRule="exact"/>
        <w:ind w:firstLine="640" w:firstLineChars="200"/>
        <w:jc w:val="left"/>
        <w:rPr>
          <w:rFonts w:eastAsia="仿宋_GB2312"/>
          <w:sz w:val="32"/>
          <w:szCs w:val="32"/>
          <w:highlight w:val="none"/>
        </w:rPr>
      </w:pPr>
      <w:r>
        <w:rPr>
          <w:rFonts w:hint="eastAsia" w:ascii="@楷体_GB2312" w:hAnsi="宋体" w:eastAsia="仿宋_GB2312"/>
          <w:kern w:val="0"/>
          <w:sz w:val="32"/>
          <w:szCs w:val="32"/>
          <w:highlight w:val="none"/>
          <w:lang w:bidi="ar"/>
        </w:rPr>
        <w:fldChar w:fldCharType="begin"/>
      </w:r>
      <w:r>
        <w:rPr>
          <w:rFonts w:hint="eastAsia" w:ascii="@楷体_GB2312" w:hAnsi="宋体" w:eastAsia="仿宋_GB2312"/>
          <w:kern w:val="0"/>
          <w:sz w:val="32"/>
          <w:szCs w:val="32"/>
          <w:highlight w:val="none"/>
          <w:lang w:bidi="ar"/>
        </w:rPr>
        <w:instrText xml:space="preserve"> = 7 \* GB3 \* MERGEFORMAT </w:instrText>
      </w:r>
      <w:r>
        <w:rPr>
          <w:rFonts w:hint="eastAsia" w:ascii="@楷体_GB2312" w:hAnsi="宋体" w:eastAsia="仿宋_GB2312"/>
          <w:kern w:val="0"/>
          <w:sz w:val="32"/>
          <w:szCs w:val="32"/>
          <w:highlight w:val="none"/>
          <w:lang w:bidi="ar"/>
        </w:rPr>
        <w:fldChar w:fldCharType="separate"/>
      </w:r>
      <w:r>
        <w:rPr>
          <w:rFonts w:hint="eastAsia" w:ascii="宋体" w:hAnsi="宋体" w:cs="宋体"/>
          <w:kern w:val="0"/>
          <w:sz w:val="32"/>
          <w:szCs w:val="32"/>
          <w:highlight w:val="none"/>
          <w:lang w:bidi="ar"/>
        </w:rPr>
        <w:t>⑦</w:t>
      </w:r>
      <w:r>
        <w:rPr>
          <w:rFonts w:hint="eastAsia" w:ascii="@楷体_GB2312" w:hAnsi="宋体" w:eastAsia="仿宋_GB2312"/>
          <w:kern w:val="0"/>
          <w:sz w:val="32"/>
          <w:szCs w:val="32"/>
          <w:highlight w:val="none"/>
          <w:lang w:bidi="ar"/>
        </w:rPr>
        <w:fldChar w:fldCharType="end"/>
      </w:r>
      <w:r>
        <w:rPr>
          <w:rFonts w:hint="eastAsia" w:ascii="@楷体_GB2312" w:hAnsi="宋体" w:eastAsia="仿宋_GB2312" w:cs="仿宋_GB2312"/>
          <w:kern w:val="0"/>
          <w:sz w:val="32"/>
          <w:szCs w:val="32"/>
          <w:highlight w:val="none"/>
          <w:lang w:bidi="ar"/>
        </w:rPr>
        <w:t>选手再次到器材存放区，取出伸缩式隔离带，在地面画出的隔离线区域点位设置隔离带；</w:t>
      </w:r>
    </w:p>
    <w:p w14:paraId="4C491C58">
      <w:pPr>
        <w:tabs>
          <w:tab w:val="left" w:pos="3111"/>
        </w:tabs>
        <w:spacing w:line="560" w:lineRule="exact"/>
        <w:ind w:firstLine="640" w:firstLineChars="200"/>
        <w:jc w:val="left"/>
        <w:rPr>
          <w:rFonts w:eastAsia="仿宋_GB2312"/>
          <w:sz w:val="32"/>
          <w:szCs w:val="32"/>
          <w:highlight w:val="none"/>
        </w:rPr>
      </w:pPr>
      <w:r>
        <w:rPr>
          <w:rFonts w:hint="eastAsia" w:ascii="@楷体_GB2312" w:hAnsi="宋体" w:eastAsia="仿宋_GB2312"/>
          <w:kern w:val="0"/>
          <w:sz w:val="32"/>
          <w:szCs w:val="32"/>
          <w:highlight w:val="none"/>
          <w:lang w:bidi="ar"/>
        </w:rPr>
        <w:fldChar w:fldCharType="begin"/>
      </w:r>
      <w:r>
        <w:rPr>
          <w:rFonts w:hint="eastAsia" w:ascii="@楷体_GB2312" w:hAnsi="宋体" w:eastAsia="仿宋_GB2312"/>
          <w:kern w:val="0"/>
          <w:sz w:val="32"/>
          <w:szCs w:val="32"/>
          <w:highlight w:val="none"/>
          <w:lang w:bidi="ar"/>
        </w:rPr>
        <w:instrText xml:space="preserve"> = 8 \* GB3 \* MERGEFORMAT </w:instrText>
      </w:r>
      <w:r>
        <w:rPr>
          <w:rFonts w:hint="eastAsia" w:ascii="@楷体_GB2312" w:hAnsi="宋体" w:eastAsia="仿宋_GB2312"/>
          <w:kern w:val="0"/>
          <w:sz w:val="32"/>
          <w:szCs w:val="32"/>
          <w:highlight w:val="none"/>
          <w:lang w:bidi="ar"/>
        </w:rPr>
        <w:fldChar w:fldCharType="separate"/>
      </w:r>
      <w:r>
        <w:rPr>
          <w:rFonts w:hint="eastAsia" w:ascii="宋体" w:hAnsi="宋体" w:cs="宋体"/>
          <w:kern w:val="0"/>
          <w:sz w:val="32"/>
          <w:szCs w:val="32"/>
          <w:highlight w:val="none"/>
          <w:lang w:bidi="ar"/>
        </w:rPr>
        <w:t>⑧</w:t>
      </w:r>
      <w:r>
        <w:rPr>
          <w:rFonts w:hint="eastAsia" w:ascii="@楷体_GB2312" w:hAnsi="宋体" w:eastAsia="仿宋_GB2312"/>
          <w:kern w:val="0"/>
          <w:sz w:val="32"/>
          <w:szCs w:val="32"/>
          <w:highlight w:val="none"/>
          <w:lang w:bidi="ar"/>
        </w:rPr>
        <w:fldChar w:fldCharType="end"/>
      </w:r>
      <w:r>
        <w:rPr>
          <w:rFonts w:hint="eastAsia" w:ascii="@楷体_GB2312" w:hAnsi="宋体" w:eastAsia="仿宋_GB2312" w:cs="仿宋_GB2312"/>
          <w:kern w:val="0"/>
          <w:sz w:val="32"/>
          <w:szCs w:val="32"/>
          <w:highlight w:val="none"/>
          <w:lang w:bidi="ar"/>
        </w:rPr>
        <w:t>选手到器材存放区，拿取带压堵漏工具，到管线区域开始对预先设置好的管线三通和法兰</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处溢油孔进行封堵作业（不要求顺序）</w:t>
      </w:r>
      <w:r>
        <w:rPr>
          <w:rFonts w:hint="eastAsia" w:ascii="@楷体_GB2312" w:hAnsi="宋体" w:eastAsia="仿宋_GB2312"/>
          <w:kern w:val="0"/>
          <w:sz w:val="32"/>
          <w:szCs w:val="32"/>
          <w:highlight w:val="none"/>
          <w:lang w:bidi="ar"/>
        </w:rPr>
        <w:t>;</w:t>
      </w:r>
    </w:p>
    <w:p w14:paraId="2BD14B8A">
      <w:pPr>
        <w:tabs>
          <w:tab w:val="left" w:pos="3111"/>
        </w:tabs>
        <w:spacing w:line="560" w:lineRule="exact"/>
        <w:ind w:firstLine="640" w:firstLineChars="200"/>
        <w:jc w:val="left"/>
        <w:rPr>
          <w:rFonts w:eastAsia="仿宋_GB2312"/>
          <w:sz w:val="32"/>
          <w:szCs w:val="32"/>
          <w:highlight w:val="none"/>
        </w:rPr>
      </w:pPr>
      <w:r>
        <w:rPr>
          <w:rFonts w:ascii="@楷体_GB2312" w:hAnsi="宋体" w:eastAsia="仿宋_GB2312"/>
          <w:kern w:val="0"/>
          <w:sz w:val="32"/>
          <w:szCs w:val="32"/>
          <w:highlight w:val="none"/>
          <w:lang w:bidi="ar"/>
        </w:rPr>
        <w:fldChar w:fldCharType="begin"/>
      </w:r>
      <w:r>
        <w:rPr>
          <w:rFonts w:ascii="@楷体_GB2312" w:hAnsi="宋体" w:eastAsia="仿宋_GB2312"/>
          <w:kern w:val="0"/>
          <w:sz w:val="32"/>
          <w:szCs w:val="32"/>
          <w:highlight w:val="none"/>
          <w:lang w:bidi="ar"/>
        </w:rPr>
        <w:instrText xml:space="preserve"> </w:instrText>
      </w:r>
      <w:r>
        <w:rPr>
          <w:rFonts w:hint="eastAsia" w:ascii="@楷体_GB2312" w:hAnsi="宋体" w:eastAsia="仿宋_GB2312"/>
          <w:kern w:val="0"/>
          <w:sz w:val="32"/>
          <w:szCs w:val="32"/>
          <w:highlight w:val="none"/>
          <w:lang w:bidi="ar"/>
        </w:rPr>
        <w:instrText xml:space="preserve">= 9 \* GB3</w:instrText>
      </w:r>
      <w:r>
        <w:rPr>
          <w:rFonts w:ascii="@楷体_GB2312" w:hAnsi="宋体" w:eastAsia="仿宋_GB2312"/>
          <w:kern w:val="0"/>
          <w:sz w:val="32"/>
          <w:szCs w:val="32"/>
          <w:highlight w:val="none"/>
          <w:lang w:bidi="ar"/>
        </w:rPr>
        <w:instrText xml:space="preserve"> </w:instrText>
      </w:r>
      <w:r>
        <w:rPr>
          <w:rFonts w:ascii="@楷体_GB2312" w:hAnsi="宋体" w:eastAsia="仿宋_GB2312"/>
          <w:kern w:val="0"/>
          <w:sz w:val="32"/>
          <w:szCs w:val="32"/>
          <w:highlight w:val="none"/>
          <w:lang w:bidi="ar"/>
        </w:rPr>
        <w:fldChar w:fldCharType="separate"/>
      </w:r>
      <w:r>
        <w:rPr>
          <w:rFonts w:hint="eastAsia" w:ascii="@楷体_GB2312" w:hAnsi="宋体" w:eastAsia="仿宋_GB2312"/>
          <w:kern w:val="0"/>
          <w:sz w:val="32"/>
          <w:szCs w:val="32"/>
          <w:highlight w:val="none"/>
          <w:lang w:bidi="ar"/>
        </w:rPr>
        <w:t>⑨</w:t>
      </w:r>
      <w:r>
        <w:rPr>
          <w:rFonts w:ascii="@楷体_GB2312" w:hAnsi="宋体" w:eastAsia="仿宋_GB2312"/>
          <w:kern w:val="0"/>
          <w:sz w:val="32"/>
          <w:szCs w:val="32"/>
          <w:highlight w:val="none"/>
          <w:lang w:bidi="ar"/>
        </w:rPr>
        <w:fldChar w:fldCharType="end"/>
      </w:r>
      <w:r>
        <w:rPr>
          <w:rFonts w:hint="eastAsia" w:ascii="@楷体_GB2312" w:hAnsi="宋体" w:eastAsia="仿宋_GB2312" w:cs="仿宋_GB2312"/>
          <w:kern w:val="0"/>
          <w:sz w:val="32"/>
          <w:szCs w:val="32"/>
          <w:highlight w:val="none"/>
          <w:lang w:bidi="ar"/>
        </w:rPr>
        <w:t>堵漏完毕，选手按下计时按钮，比赛结束。工作人员对泄漏处进行加压测试，清洁场地。如选手在</w:t>
      </w:r>
      <w:r>
        <w:rPr>
          <w:rFonts w:hint="eastAsia" w:ascii="@楷体_GB2312" w:hAnsi="宋体" w:eastAsia="仿宋_GB2312"/>
          <w:kern w:val="0"/>
          <w:sz w:val="32"/>
          <w:szCs w:val="32"/>
          <w:highlight w:val="none"/>
          <w:lang w:bidi="ar"/>
        </w:rPr>
        <w:t>15</w:t>
      </w:r>
      <w:r>
        <w:rPr>
          <w:rFonts w:hint="eastAsia" w:ascii="@楷体_GB2312" w:hAnsi="宋体" w:eastAsia="仿宋_GB2312" w:cs="仿宋_GB2312"/>
          <w:kern w:val="0"/>
          <w:sz w:val="32"/>
          <w:szCs w:val="32"/>
          <w:highlight w:val="none"/>
          <w:lang w:bidi="ar"/>
        </w:rPr>
        <w:t>分钟内未能完成竞赛项目，裁判终止比赛，未完成的比赛内容均不得分。</w:t>
      </w:r>
    </w:p>
    <w:p w14:paraId="174BB25F">
      <w:pPr>
        <w:spacing w:line="560" w:lineRule="exact"/>
        <w:ind w:firstLine="640" w:firstLineChars="200"/>
        <w:jc w:val="left"/>
        <w:rPr>
          <w:rFonts w:eastAsia="黑体"/>
          <w:sz w:val="32"/>
          <w:szCs w:val="32"/>
          <w:highlight w:val="none"/>
        </w:rPr>
      </w:pPr>
      <w:r>
        <w:rPr>
          <w:rFonts w:hint="eastAsia" w:ascii="@楷体_GB2312" w:hAnsi="宋体" w:eastAsia="黑体" w:cs="黑体"/>
          <w:kern w:val="0"/>
          <w:sz w:val="32"/>
          <w:szCs w:val="32"/>
          <w:highlight w:val="none"/>
          <w:lang w:val="en-US" w:eastAsia="zh-CN" w:bidi="ar"/>
        </w:rPr>
        <w:t>八</w:t>
      </w:r>
      <w:r>
        <w:rPr>
          <w:rFonts w:hint="eastAsia" w:ascii="@楷体_GB2312" w:hAnsi="宋体" w:eastAsia="黑体" w:cs="黑体"/>
          <w:kern w:val="0"/>
          <w:sz w:val="32"/>
          <w:szCs w:val="32"/>
          <w:highlight w:val="none"/>
          <w:lang w:bidi="ar"/>
        </w:rPr>
        <w:t>、裁判设置和要求</w:t>
      </w:r>
    </w:p>
    <w:p w14:paraId="4E0693B1">
      <w:pPr>
        <w:spacing w:line="580" w:lineRule="exact"/>
        <w:ind w:firstLine="640" w:firstLineChars="200"/>
        <w:jc w:val="left"/>
        <w:rPr>
          <w:rFonts w:eastAsia="楷体_GB2312"/>
          <w:bCs/>
          <w:sz w:val="32"/>
          <w:szCs w:val="32"/>
          <w:highlight w:val="none"/>
        </w:rPr>
      </w:pPr>
      <w:r>
        <w:rPr>
          <w:rFonts w:hint="eastAsia" w:ascii="@楷体_GB2312" w:hAnsi="宋体" w:eastAsia="楷体_GB2312" w:cs="楷体_GB2312"/>
          <w:bCs/>
          <w:kern w:val="0"/>
          <w:sz w:val="32"/>
          <w:szCs w:val="32"/>
          <w:highlight w:val="none"/>
          <w:lang w:bidi="ar"/>
        </w:rPr>
        <w:t>（一）裁判设置</w:t>
      </w:r>
    </w:p>
    <w:p w14:paraId="6D5CDB71">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eastAsia="zh-CN" w:bidi="ar"/>
        </w:rPr>
        <w:t>竞赛</w:t>
      </w:r>
      <w:r>
        <w:rPr>
          <w:rFonts w:hint="eastAsia" w:ascii="@楷体_GB2312" w:hAnsi="宋体" w:eastAsia="仿宋_GB2312" w:cs="仿宋_GB2312"/>
          <w:kern w:val="0"/>
          <w:sz w:val="32"/>
          <w:szCs w:val="32"/>
          <w:highlight w:val="none"/>
          <w:lang w:bidi="ar"/>
        </w:rPr>
        <w:t>设裁判长</w:t>
      </w:r>
      <w:r>
        <w:rPr>
          <w:rFonts w:hint="eastAsia" w:ascii="@楷体_GB2312" w:hAnsi="宋体" w:eastAsia="仿宋_GB2312"/>
          <w:kern w:val="0"/>
          <w:sz w:val="32"/>
          <w:szCs w:val="32"/>
          <w:highlight w:val="none"/>
          <w:lang w:bidi="ar"/>
        </w:rPr>
        <w:t>1</w:t>
      </w:r>
      <w:r>
        <w:rPr>
          <w:rFonts w:hint="eastAsia" w:ascii="@楷体_GB2312" w:hAnsi="宋体" w:eastAsia="仿宋_GB2312" w:cs="仿宋_GB2312"/>
          <w:kern w:val="0"/>
          <w:sz w:val="32"/>
          <w:szCs w:val="32"/>
          <w:highlight w:val="none"/>
          <w:lang w:bidi="ar"/>
        </w:rPr>
        <w:t>名，</w:t>
      </w:r>
      <w:r>
        <w:rPr>
          <w:rFonts w:hint="eastAsia" w:ascii="@楷体_GB2312" w:hAnsi="宋体" w:eastAsia="仿宋_GB2312" w:cs="仿宋_GB2312"/>
          <w:kern w:val="0"/>
          <w:sz w:val="32"/>
          <w:szCs w:val="32"/>
          <w:highlight w:val="none"/>
          <w:lang w:val="en-US" w:eastAsia="zh-CN" w:bidi="ar"/>
        </w:rPr>
        <w:t>裁判员16名</w:t>
      </w:r>
      <w:r>
        <w:rPr>
          <w:rFonts w:hint="eastAsia" w:ascii="@楷体_GB2312" w:hAnsi="宋体" w:eastAsia="仿宋_GB2312" w:cs="仿宋_GB2312"/>
          <w:kern w:val="0"/>
          <w:sz w:val="32"/>
          <w:szCs w:val="32"/>
          <w:highlight w:val="none"/>
          <w:lang w:bidi="ar"/>
        </w:rPr>
        <w:t>。</w:t>
      </w:r>
    </w:p>
    <w:p w14:paraId="1E5B7EB4">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裁判长负责全部比赛项目的评判组织及监督工作；裁判员负责对比赛选手的动作、操作、纪律等进行评判工作。</w:t>
      </w:r>
    </w:p>
    <w:p w14:paraId="37189496">
      <w:pPr>
        <w:spacing w:line="580" w:lineRule="exact"/>
        <w:ind w:firstLine="640" w:firstLineChars="200"/>
        <w:jc w:val="left"/>
        <w:rPr>
          <w:rFonts w:eastAsia="楷体_GB2312"/>
          <w:bCs/>
          <w:sz w:val="32"/>
          <w:szCs w:val="32"/>
          <w:highlight w:val="none"/>
        </w:rPr>
      </w:pPr>
      <w:r>
        <w:rPr>
          <w:rFonts w:hint="eastAsia" w:ascii="@楷体_GB2312" w:hAnsi="宋体" w:eastAsia="楷体_GB2312" w:cs="楷体_GB2312"/>
          <w:bCs/>
          <w:kern w:val="0"/>
          <w:sz w:val="32"/>
          <w:szCs w:val="32"/>
          <w:highlight w:val="none"/>
          <w:lang w:bidi="ar"/>
        </w:rPr>
        <w:t>（二）裁判人员要求</w:t>
      </w:r>
    </w:p>
    <w:p w14:paraId="45090620">
      <w:pPr>
        <w:spacing w:line="580" w:lineRule="exact"/>
        <w:ind w:firstLine="640" w:firstLineChars="200"/>
        <w:jc w:val="left"/>
        <w:rPr>
          <w:rFonts w:eastAsia="仿宋_GB2312"/>
          <w:sz w:val="32"/>
          <w:szCs w:val="32"/>
          <w:highlight w:val="none"/>
        </w:rPr>
      </w:pPr>
      <w:r>
        <w:rPr>
          <w:rFonts w:hint="eastAsia" w:ascii="@楷体_GB2312" w:hAnsi="宋体" w:eastAsia="仿宋_GB2312"/>
          <w:kern w:val="0"/>
          <w:sz w:val="32"/>
          <w:szCs w:val="32"/>
          <w:highlight w:val="none"/>
          <w:lang w:bidi="ar"/>
        </w:rPr>
        <w:t>1.</w:t>
      </w:r>
      <w:r>
        <w:rPr>
          <w:rFonts w:hint="eastAsia" w:ascii="@楷体_GB2312" w:hAnsi="宋体" w:eastAsia="仿宋_GB2312" w:cs="仿宋_GB2312"/>
          <w:kern w:val="0"/>
          <w:sz w:val="32"/>
          <w:szCs w:val="32"/>
          <w:highlight w:val="none"/>
          <w:lang w:bidi="ar"/>
        </w:rPr>
        <w:t>思想政治好，道德修养高，热爱本职工作，具有良好的职业道德和心理素质，无不良从业记录，在本地区或本行业内享有较高声誉。</w:t>
      </w:r>
    </w:p>
    <w:p w14:paraId="063CC5FB">
      <w:pPr>
        <w:spacing w:line="580" w:lineRule="exact"/>
        <w:ind w:firstLine="640" w:firstLineChars="200"/>
        <w:jc w:val="left"/>
        <w:rPr>
          <w:rFonts w:eastAsia="仿宋_GB2312"/>
          <w:sz w:val="32"/>
          <w:szCs w:val="32"/>
          <w:highlight w:val="none"/>
        </w:rPr>
      </w:pP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长期从事本专业（职业）技术工作，具有较高的裁判理论水平和丰富的实际操作经验，熟练掌握竞赛规则，在竞赛活动中运用准确、得当。</w:t>
      </w:r>
    </w:p>
    <w:p w14:paraId="6483E52E">
      <w:pPr>
        <w:spacing w:line="580" w:lineRule="exact"/>
        <w:ind w:firstLine="640" w:firstLineChars="200"/>
        <w:jc w:val="left"/>
        <w:rPr>
          <w:rFonts w:eastAsia="仿宋_GB2312"/>
          <w:sz w:val="32"/>
          <w:szCs w:val="32"/>
          <w:highlight w:val="none"/>
        </w:rPr>
      </w:pPr>
      <w:r>
        <w:rPr>
          <w:rFonts w:hint="eastAsia" w:ascii="@楷体_GB2312" w:hAnsi="宋体" w:eastAsia="仿宋_GB2312"/>
          <w:kern w:val="0"/>
          <w:sz w:val="32"/>
          <w:szCs w:val="32"/>
          <w:highlight w:val="none"/>
          <w:lang w:bidi="ar"/>
        </w:rPr>
        <w:t>3.</w:t>
      </w:r>
      <w:r>
        <w:rPr>
          <w:rFonts w:hint="eastAsia" w:ascii="@楷体_GB2312" w:hAnsi="宋体" w:eastAsia="仿宋_GB2312" w:cs="仿宋_GB2312"/>
          <w:kern w:val="0"/>
          <w:sz w:val="32"/>
          <w:szCs w:val="32"/>
          <w:highlight w:val="none"/>
          <w:lang w:bidi="ar"/>
        </w:rPr>
        <w:t>大专及以上文化程度，原则上具有本职业（工种）高级工及以上职业资格或技能等级，或具有中级及以上专业技术职务，或具有交通运输行业职业技能鉴定或等级认定考评员资格。</w:t>
      </w:r>
    </w:p>
    <w:p w14:paraId="32FBFBFD">
      <w:pPr>
        <w:spacing w:line="580" w:lineRule="exact"/>
        <w:ind w:firstLine="640" w:firstLineChars="200"/>
        <w:jc w:val="left"/>
        <w:rPr>
          <w:rFonts w:eastAsia="仿宋_GB2312"/>
          <w:sz w:val="32"/>
          <w:szCs w:val="32"/>
          <w:highlight w:val="none"/>
        </w:rPr>
      </w:pPr>
      <w:r>
        <w:rPr>
          <w:rFonts w:hint="eastAsia" w:ascii="@楷体_GB2312" w:hAnsi="宋体" w:eastAsia="仿宋_GB2312"/>
          <w:kern w:val="0"/>
          <w:sz w:val="32"/>
          <w:szCs w:val="32"/>
          <w:highlight w:val="none"/>
          <w:lang w:bidi="ar"/>
        </w:rPr>
        <w:t>4.</w:t>
      </w:r>
      <w:r>
        <w:rPr>
          <w:rFonts w:hint="eastAsia" w:ascii="@楷体_GB2312" w:hAnsi="宋体" w:eastAsia="仿宋_GB2312" w:cs="仿宋_GB2312"/>
          <w:kern w:val="0"/>
          <w:sz w:val="32"/>
          <w:szCs w:val="32"/>
          <w:highlight w:val="none"/>
          <w:lang w:bidi="ar"/>
        </w:rPr>
        <w:t>年龄原则上不超过</w:t>
      </w:r>
      <w:r>
        <w:rPr>
          <w:rFonts w:hint="eastAsia" w:ascii="@楷体_GB2312" w:hAnsi="宋体" w:eastAsia="仿宋_GB2312"/>
          <w:kern w:val="0"/>
          <w:sz w:val="32"/>
          <w:szCs w:val="32"/>
          <w:highlight w:val="none"/>
          <w:lang w:bidi="ar"/>
        </w:rPr>
        <w:t>65</w:t>
      </w:r>
      <w:r>
        <w:rPr>
          <w:rFonts w:hint="eastAsia" w:ascii="@楷体_GB2312" w:hAnsi="宋体" w:eastAsia="仿宋_GB2312" w:cs="仿宋_GB2312"/>
          <w:kern w:val="0"/>
          <w:sz w:val="32"/>
          <w:szCs w:val="32"/>
          <w:highlight w:val="none"/>
          <w:lang w:bidi="ar"/>
        </w:rPr>
        <w:t>周岁，且身体健康，获得工作单位支持，能够按时到岗并按要求完成指定裁判工作。</w:t>
      </w:r>
    </w:p>
    <w:p w14:paraId="07FEF06E">
      <w:pPr>
        <w:spacing w:line="580" w:lineRule="exact"/>
        <w:ind w:firstLine="640" w:firstLineChars="200"/>
        <w:jc w:val="left"/>
        <w:rPr>
          <w:rFonts w:eastAsia="仿宋_GB2312"/>
          <w:sz w:val="32"/>
          <w:szCs w:val="32"/>
          <w:highlight w:val="none"/>
        </w:rPr>
      </w:pPr>
      <w:r>
        <w:rPr>
          <w:rFonts w:hint="eastAsia" w:ascii="@楷体_GB2312" w:hAnsi="宋体" w:eastAsia="仿宋_GB2312"/>
          <w:kern w:val="0"/>
          <w:sz w:val="32"/>
          <w:szCs w:val="32"/>
          <w:highlight w:val="none"/>
          <w:lang w:bidi="ar"/>
        </w:rPr>
        <w:t>5.</w:t>
      </w:r>
      <w:r>
        <w:rPr>
          <w:rFonts w:hint="eastAsia" w:ascii="@楷体_GB2312" w:hAnsi="宋体" w:eastAsia="仿宋_GB2312" w:cs="仿宋_GB2312"/>
          <w:kern w:val="0"/>
          <w:sz w:val="32"/>
          <w:szCs w:val="32"/>
          <w:highlight w:val="none"/>
          <w:lang w:bidi="ar"/>
        </w:rPr>
        <w:t>能够自觉坚持公平、公正原则，服从组织安排，秉公执裁，不徇私情。</w:t>
      </w:r>
    </w:p>
    <w:p w14:paraId="58F21303">
      <w:pPr>
        <w:spacing w:line="560" w:lineRule="exact"/>
        <w:ind w:firstLine="640" w:firstLineChars="200"/>
        <w:jc w:val="left"/>
        <w:rPr>
          <w:rFonts w:eastAsia="黑体"/>
          <w:sz w:val="32"/>
          <w:szCs w:val="32"/>
          <w:highlight w:val="none"/>
        </w:rPr>
      </w:pPr>
      <w:r>
        <w:rPr>
          <w:rFonts w:hint="eastAsia" w:ascii="@楷体_GB2312" w:hAnsi="宋体" w:eastAsia="黑体" w:cs="黑体"/>
          <w:kern w:val="0"/>
          <w:sz w:val="32"/>
          <w:szCs w:val="32"/>
          <w:highlight w:val="none"/>
          <w:lang w:val="en-US" w:eastAsia="zh-CN" w:bidi="ar"/>
        </w:rPr>
        <w:t>九</w:t>
      </w:r>
      <w:r>
        <w:rPr>
          <w:rFonts w:hint="eastAsia" w:ascii="@楷体_GB2312" w:hAnsi="宋体" w:eastAsia="黑体" w:cs="黑体"/>
          <w:kern w:val="0"/>
          <w:sz w:val="32"/>
          <w:szCs w:val="32"/>
          <w:highlight w:val="none"/>
          <w:lang w:bidi="ar"/>
        </w:rPr>
        <w:t>、</w:t>
      </w:r>
      <w:r>
        <w:rPr>
          <w:rFonts w:hint="eastAsia" w:ascii="@楷体_GB2312" w:hAnsi="宋体" w:eastAsia="黑体" w:cs="黑体"/>
          <w:kern w:val="0"/>
          <w:sz w:val="32"/>
          <w:szCs w:val="32"/>
          <w:highlight w:val="none"/>
          <w:lang w:eastAsia="zh-CN" w:bidi="ar"/>
        </w:rPr>
        <w:t>竞赛</w:t>
      </w:r>
      <w:r>
        <w:rPr>
          <w:rFonts w:hint="eastAsia" w:ascii="@楷体_GB2312" w:hAnsi="宋体" w:eastAsia="黑体" w:cs="黑体"/>
          <w:kern w:val="0"/>
          <w:sz w:val="32"/>
          <w:szCs w:val="32"/>
          <w:highlight w:val="none"/>
          <w:lang w:bidi="ar"/>
        </w:rPr>
        <w:t>场地及设施设备</w:t>
      </w:r>
    </w:p>
    <w:p w14:paraId="59D04310">
      <w:pPr>
        <w:spacing w:line="560" w:lineRule="exact"/>
        <w:ind w:firstLine="640" w:firstLineChars="200"/>
        <w:jc w:val="left"/>
        <w:rPr>
          <w:rFonts w:eastAsia="楷体_GB2312"/>
          <w:bCs/>
          <w:sz w:val="32"/>
          <w:szCs w:val="32"/>
          <w:highlight w:val="none"/>
        </w:rPr>
      </w:pPr>
      <w:r>
        <w:rPr>
          <w:rFonts w:hint="eastAsia" w:ascii="@楷体_GB2312" w:hAnsi="宋体" w:eastAsia="楷体_GB2312" w:cs="楷体_GB2312"/>
          <w:bCs/>
          <w:kern w:val="0"/>
          <w:sz w:val="32"/>
          <w:szCs w:val="32"/>
          <w:highlight w:val="none"/>
          <w:lang w:bidi="ar"/>
        </w:rPr>
        <w:t>（一）理论知识竞赛场地及设施设备</w:t>
      </w:r>
    </w:p>
    <w:p w14:paraId="25A9A903">
      <w:pPr>
        <w:tabs>
          <w:tab w:val="left" w:pos="3111"/>
        </w:tabs>
        <w:spacing w:line="560" w:lineRule="exact"/>
        <w:ind w:firstLine="64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满足决赛参赛选手理论知识考试需求，配备组网计算机、服务器，考试软件系统等。</w:t>
      </w:r>
    </w:p>
    <w:p w14:paraId="78C596A7">
      <w:pPr>
        <w:tabs>
          <w:tab w:val="left" w:pos="3111"/>
        </w:tabs>
        <w:spacing w:line="560" w:lineRule="exact"/>
        <w:ind w:firstLine="64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智能考试软件能够根据设置自动生成标准考试试卷，并能统一下发到考试终端。选手比赛时通过考试终端进行答题，答题完成后选手可自主提交试卷，答题时间结束，系统自动收卷并进行评判给出成绩。</w:t>
      </w:r>
    </w:p>
    <w:p w14:paraId="4F317835">
      <w:pPr>
        <w:spacing w:line="560" w:lineRule="exact"/>
        <w:ind w:firstLine="640" w:firstLineChars="200"/>
        <w:jc w:val="left"/>
        <w:rPr>
          <w:rFonts w:eastAsia="楷体_GB2312"/>
          <w:bCs/>
          <w:sz w:val="32"/>
          <w:szCs w:val="32"/>
          <w:highlight w:val="none"/>
        </w:rPr>
      </w:pPr>
      <w:r>
        <w:rPr>
          <w:rFonts w:hint="eastAsia" w:ascii="@楷体_GB2312" w:hAnsi="宋体" w:eastAsia="楷体_GB2312" w:cs="楷体_GB2312"/>
          <w:bCs/>
          <w:kern w:val="0"/>
          <w:sz w:val="32"/>
          <w:szCs w:val="32"/>
          <w:highlight w:val="none"/>
          <w:lang w:bidi="ar"/>
        </w:rPr>
        <w:t>（二）技能操作竞赛场地及设施设备</w:t>
      </w:r>
    </w:p>
    <w:p w14:paraId="37DD66B1">
      <w:pPr>
        <w:spacing w:line="560" w:lineRule="exact"/>
        <w:ind w:firstLine="643" w:firstLineChars="200"/>
        <w:jc w:val="left"/>
        <w:rPr>
          <w:rFonts w:eastAsia="仿宋_GB2312"/>
          <w:b/>
          <w:sz w:val="32"/>
          <w:szCs w:val="32"/>
          <w:highlight w:val="none"/>
        </w:rPr>
      </w:pPr>
      <w:r>
        <w:rPr>
          <w:rFonts w:hint="eastAsia" w:ascii="@楷体_GB2312" w:hAnsi="宋体" w:eastAsia="仿宋_GB2312"/>
          <w:b/>
          <w:kern w:val="0"/>
          <w:sz w:val="32"/>
          <w:szCs w:val="32"/>
          <w:highlight w:val="none"/>
          <w:lang w:bidi="ar"/>
        </w:rPr>
        <w:t>1.</w:t>
      </w:r>
      <w:r>
        <w:rPr>
          <w:rFonts w:hint="eastAsia" w:ascii="@楷体_GB2312" w:hAnsi="宋体" w:eastAsia="仿宋_GB2312" w:cs="仿宋_GB2312"/>
          <w:b/>
          <w:kern w:val="0"/>
          <w:sz w:val="32"/>
          <w:szCs w:val="32"/>
          <w:highlight w:val="none"/>
          <w:lang w:bidi="ar"/>
        </w:rPr>
        <w:t>装卸工艺编制与操作项目场地和装（设）备要求。</w:t>
      </w:r>
    </w:p>
    <w:p w14:paraId="43B95B2F">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w:t>
      </w:r>
      <w:r>
        <w:rPr>
          <w:rFonts w:hint="eastAsia" w:ascii="@楷体_GB2312" w:hAnsi="宋体" w:eastAsia="仿宋_GB2312"/>
          <w:kern w:val="0"/>
          <w:sz w:val="32"/>
          <w:szCs w:val="32"/>
          <w:highlight w:val="none"/>
          <w:lang w:bidi="ar"/>
        </w:rPr>
        <w:t>1</w:t>
      </w:r>
      <w:r>
        <w:rPr>
          <w:rFonts w:hint="eastAsia" w:ascii="@楷体_GB2312" w:hAnsi="宋体" w:eastAsia="仿宋_GB2312" w:cs="仿宋_GB2312"/>
          <w:kern w:val="0"/>
          <w:sz w:val="32"/>
          <w:szCs w:val="32"/>
          <w:highlight w:val="none"/>
          <w:lang w:bidi="ar"/>
        </w:rPr>
        <w:t>）场地要求。场地大小</w:t>
      </w:r>
      <w:r>
        <w:rPr>
          <w:rFonts w:hint="eastAsia" w:ascii="@楷体_GB2312" w:hAnsi="宋体" w:eastAsia="仿宋_GB2312"/>
          <w:kern w:val="0"/>
          <w:sz w:val="32"/>
          <w:szCs w:val="32"/>
          <w:highlight w:val="none"/>
          <w:lang w:bidi="ar"/>
        </w:rPr>
        <w:t>30</w:t>
      </w:r>
      <w:r>
        <w:rPr>
          <w:rFonts w:hint="eastAsia" w:ascii="@楷体_GB2312" w:hAnsi="宋体" w:eastAsia="仿宋_GB2312" w:cs="仿宋_GB2312"/>
          <w:kern w:val="0"/>
          <w:sz w:val="32"/>
          <w:szCs w:val="32"/>
          <w:highlight w:val="none"/>
          <w:lang w:bidi="ar"/>
        </w:rPr>
        <w:t>×</w:t>
      </w:r>
      <w:r>
        <w:rPr>
          <w:rFonts w:hint="eastAsia" w:ascii="@楷体_GB2312" w:hAnsi="宋体" w:eastAsia="仿宋_GB2312"/>
          <w:kern w:val="0"/>
          <w:sz w:val="32"/>
          <w:szCs w:val="32"/>
          <w:highlight w:val="none"/>
          <w:lang w:bidi="ar"/>
        </w:rPr>
        <w:t>25m</w:t>
      </w:r>
      <w:r>
        <w:rPr>
          <w:rFonts w:hint="eastAsia" w:ascii="@楷体_GB2312" w:hAnsi="宋体" w:eastAsia="仿宋_GB2312" w:cs="仿宋_GB2312"/>
          <w:kern w:val="0"/>
          <w:sz w:val="32"/>
          <w:szCs w:val="32"/>
          <w:highlight w:val="none"/>
          <w:lang w:bidi="ar"/>
        </w:rPr>
        <w:t>，工艺见附图</w:t>
      </w:r>
      <w:bookmarkStart w:id="7" w:name="_1577254589"/>
      <w:bookmarkEnd w:id="7"/>
      <w:r>
        <w:rPr>
          <w:rFonts w:hint="eastAsia" w:ascii="@楷体_GB2312" w:hAnsi="宋体" w:eastAsia="仿宋_GB2312" w:cs="仿宋_GB2312"/>
          <w:kern w:val="0"/>
          <w:sz w:val="32"/>
          <w:szCs w:val="32"/>
          <w:highlight w:val="none"/>
          <w:lang w:bidi="ar"/>
        </w:rPr>
        <w:t>：</w:t>
      </w:r>
    </w:p>
    <w:p w14:paraId="38EBED78">
      <w:pPr>
        <w:tabs>
          <w:tab w:val="left" w:pos="5940"/>
        </w:tabs>
        <w:jc w:val="center"/>
        <w:rPr>
          <w:rFonts w:eastAsia="仿宋_GB2312"/>
          <w:bCs/>
          <w:sz w:val="32"/>
          <w:szCs w:val="28"/>
          <w:highlight w:val="none"/>
        </w:rPr>
      </w:pPr>
      <w:r>
        <w:rPr>
          <w:rFonts w:hint="eastAsia" w:ascii="@楷体_GB2312" w:hAnsi="宋体" w:eastAsia="仿宋_GB2312"/>
          <w:bCs/>
          <w:kern w:val="0"/>
          <w:sz w:val="32"/>
          <w:szCs w:val="28"/>
          <w:highlight w:val="none"/>
          <w:lang w:bidi="ar"/>
        </w:rPr>
        <w:drawing>
          <wp:inline distT="0" distB="0" distL="114300" distR="114300">
            <wp:extent cx="5019675" cy="2981325"/>
            <wp:effectExtent l="0" t="0" r="9525" b="9525"/>
            <wp:docPr id="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3"/>
                    <pic:cNvPicPr>
                      <a:picLocks noChangeAspect="1"/>
                    </pic:cNvPicPr>
                  </pic:nvPicPr>
                  <pic:blipFill>
                    <a:blip r:embed="rId8"/>
                    <a:stretch>
                      <a:fillRect/>
                    </a:stretch>
                  </pic:blipFill>
                  <pic:spPr>
                    <a:xfrm>
                      <a:off x="0" y="0"/>
                      <a:ext cx="5019675" cy="2981325"/>
                    </a:xfrm>
                    <a:prstGeom prst="rect">
                      <a:avLst/>
                    </a:prstGeom>
                    <a:noFill/>
                    <a:ln>
                      <a:noFill/>
                    </a:ln>
                  </pic:spPr>
                </pic:pic>
              </a:graphicData>
            </a:graphic>
          </wp:inline>
        </w:drawing>
      </w:r>
    </w:p>
    <w:p w14:paraId="4E01F4CD">
      <w:pPr>
        <w:tabs>
          <w:tab w:val="left" w:pos="5940"/>
        </w:tabs>
        <w:spacing w:line="560" w:lineRule="exact"/>
        <w:ind w:firstLine="640" w:firstLineChars="200"/>
        <w:jc w:val="left"/>
        <w:rPr>
          <w:rFonts w:eastAsia="仿宋_GB2312"/>
          <w:bCs/>
          <w:sz w:val="32"/>
          <w:szCs w:val="28"/>
          <w:highlight w:val="none"/>
        </w:rPr>
      </w:pPr>
      <w:r>
        <w:rPr>
          <w:rFonts w:hint="eastAsia" w:ascii="@楷体_GB2312" w:hAnsi="宋体" w:eastAsia="仿宋_GB2312" w:cs="仿宋_GB2312"/>
          <w:bCs/>
          <w:kern w:val="0"/>
          <w:sz w:val="32"/>
          <w:szCs w:val="28"/>
          <w:highlight w:val="none"/>
          <w:lang w:bidi="ar"/>
        </w:rPr>
        <w:t>（</w:t>
      </w:r>
      <w:r>
        <w:rPr>
          <w:rFonts w:hint="eastAsia" w:ascii="@楷体_GB2312" w:hAnsi="宋体" w:eastAsia="仿宋_GB2312"/>
          <w:bCs/>
          <w:kern w:val="0"/>
          <w:sz w:val="32"/>
          <w:szCs w:val="28"/>
          <w:highlight w:val="none"/>
          <w:lang w:bidi="ar"/>
        </w:rPr>
        <w:t>2</w:t>
      </w:r>
      <w:r>
        <w:rPr>
          <w:rFonts w:hint="eastAsia" w:ascii="@楷体_GB2312" w:hAnsi="宋体" w:eastAsia="仿宋_GB2312" w:cs="仿宋_GB2312"/>
          <w:bCs/>
          <w:kern w:val="0"/>
          <w:sz w:val="32"/>
          <w:szCs w:val="28"/>
          <w:highlight w:val="none"/>
          <w:lang w:bidi="ar"/>
        </w:rPr>
        <w:t>）</w:t>
      </w:r>
      <w:r>
        <w:rPr>
          <w:rFonts w:hint="eastAsia" w:ascii="@楷体_GB2312" w:hAnsi="宋体" w:eastAsia="仿宋_GB2312" w:cs="仿宋_GB2312"/>
          <w:bCs/>
          <w:kern w:val="0"/>
          <w:sz w:val="32"/>
          <w:szCs w:val="32"/>
          <w:highlight w:val="none"/>
          <w:lang w:bidi="ar"/>
        </w:rPr>
        <w:t>装（设）备要求</w:t>
      </w:r>
    </w:p>
    <w:p w14:paraId="3C193F01">
      <w:pPr>
        <w:spacing w:line="560" w:lineRule="exact"/>
        <w:ind w:firstLine="640" w:firstLineChars="200"/>
        <w:jc w:val="left"/>
        <w:rPr>
          <w:rFonts w:eastAsia="仿宋_GB2312"/>
          <w:sz w:val="32"/>
          <w:szCs w:val="32"/>
          <w:highlight w:val="none"/>
        </w:rPr>
      </w:pPr>
      <w:r>
        <w:rPr>
          <w:rFonts w:hint="eastAsia" w:ascii="宋体" w:hAnsi="宋体" w:cs="宋体"/>
          <w:kern w:val="0"/>
          <w:sz w:val="32"/>
          <w:szCs w:val="32"/>
          <w:highlight w:val="none"/>
          <w:lang w:bidi="ar"/>
        </w:rPr>
        <w:t>①</w:t>
      </w:r>
      <w:r>
        <w:rPr>
          <w:rFonts w:hint="eastAsia" w:ascii="@楷体_GB2312" w:hAnsi="宋体" w:eastAsia="仿宋_GB2312" w:cs="仿宋_GB2312"/>
          <w:kern w:val="0"/>
          <w:sz w:val="32"/>
          <w:szCs w:val="32"/>
          <w:highlight w:val="none"/>
          <w:lang w:bidi="ar"/>
        </w:rPr>
        <w:t>装置：装卸工艺编制与操作仿真装置</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套；试漏装置</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套；</w:t>
      </w:r>
      <w:r>
        <w:rPr>
          <w:rFonts w:hint="eastAsia" w:ascii="@楷体_GB2312" w:hAnsi="宋体" w:eastAsia="仿宋_GB2312"/>
          <w:kern w:val="0"/>
          <w:sz w:val="32"/>
          <w:szCs w:val="32"/>
          <w:highlight w:val="none"/>
          <w:lang w:bidi="ar"/>
        </w:rPr>
        <w:t>DN100</w:t>
      </w:r>
      <w:r>
        <w:rPr>
          <w:rFonts w:hint="eastAsia" w:ascii="@楷体_GB2312" w:hAnsi="宋体" w:eastAsia="仿宋_GB2312" w:cs="仿宋_GB2312"/>
          <w:kern w:val="0"/>
          <w:sz w:val="32"/>
          <w:szCs w:val="32"/>
          <w:highlight w:val="none"/>
          <w:lang w:bidi="ar"/>
        </w:rPr>
        <w:t>（长</w:t>
      </w:r>
      <w:r>
        <w:rPr>
          <w:rFonts w:hint="eastAsia" w:ascii="@楷体_GB2312" w:hAnsi="宋体" w:eastAsia="仿宋_GB2312"/>
          <w:kern w:val="0"/>
          <w:sz w:val="32"/>
          <w:szCs w:val="32"/>
          <w:highlight w:val="none"/>
          <w:lang w:bidi="ar"/>
        </w:rPr>
        <w:t>4</w:t>
      </w:r>
      <w:r>
        <w:rPr>
          <w:rFonts w:hint="eastAsia" w:ascii="@楷体_GB2312" w:hAnsi="宋体" w:eastAsia="仿宋_GB2312" w:cs="仿宋_GB2312"/>
          <w:kern w:val="0"/>
          <w:sz w:val="32"/>
          <w:szCs w:val="32"/>
          <w:highlight w:val="none"/>
          <w:lang w:bidi="ar"/>
        </w:rPr>
        <w:t>米）一端带松套法兰软管</w:t>
      </w:r>
      <w:r>
        <w:rPr>
          <w:rFonts w:hint="eastAsia" w:ascii="@楷体_GB2312" w:hAnsi="宋体" w:eastAsia="仿宋_GB2312"/>
          <w:kern w:val="0"/>
          <w:sz w:val="32"/>
          <w:szCs w:val="32"/>
          <w:highlight w:val="none"/>
          <w:lang w:bidi="ar"/>
        </w:rPr>
        <w:t>4</w:t>
      </w:r>
      <w:r>
        <w:rPr>
          <w:rFonts w:hint="eastAsia" w:ascii="@楷体_GB2312" w:hAnsi="宋体" w:eastAsia="仿宋_GB2312" w:cs="仿宋_GB2312"/>
          <w:kern w:val="0"/>
          <w:sz w:val="32"/>
          <w:szCs w:val="32"/>
          <w:highlight w:val="none"/>
          <w:lang w:bidi="ar"/>
        </w:rPr>
        <w:t>根，电子计时显示和辅助裁判装置</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套。</w:t>
      </w:r>
    </w:p>
    <w:p w14:paraId="2F92DDBC">
      <w:pPr>
        <w:spacing w:line="560" w:lineRule="exact"/>
        <w:ind w:firstLine="640" w:firstLineChars="200"/>
        <w:jc w:val="left"/>
        <w:rPr>
          <w:rFonts w:eastAsia="仿宋_GB2312"/>
          <w:sz w:val="32"/>
          <w:szCs w:val="32"/>
          <w:highlight w:val="none"/>
        </w:rPr>
      </w:pPr>
      <w:r>
        <w:rPr>
          <w:rFonts w:hint="eastAsia" w:ascii="宋体" w:hAnsi="宋体" w:cs="宋体"/>
          <w:kern w:val="0"/>
          <w:sz w:val="32"/>
          <w:szCs w:val="32"/>
          <w:highlight w:val="none"/>
          <w:lang w:bidi="ar"/>
        </w:rPr>
        <w:t>②</w:t>
      </w:r>
      <w:r>
        <w:rPr>
          <w:rFonts w:hint="eastAsia" w:ascii="@楷体_GB2312" w:hAnsi="宋体" w:eastAsia="仿宋_GB2312" w:cs="仿宋_GB2312"/>
          <w:kern w:val="0"/>
          <w:sz w:val="32"/>
          <w:szCs w:val="32"/>
          <w:highlight w:val="none"/>
          <w:lang w:bidi="ar"/>
        </w:rPr>
        <w:t>工属具：</w:t>
      </w:r>
      <w:r>
        <w:rPr>
          <w:rFonts w:hint="eastAsia" w:ascii="@楷体_GB2312" w:hAnsi="宋体" w:eastAsia="仿宋_GB2312"/>
          <w:kern w:val="0"/>
          <w:sz w:val="32"/>
          <w:szCs w:val="32"/>
          <w:highlight w:val="none"/>
          <w:lang w:bidi="ar"/>
        </w:rPr>
        <w:t>24mm</w:t>
      </w:r>
      <w:r>
        <w:rPr>
          <w:rFonts w:hint="eastAsia" w:ascii="@楷体_GB2312" w:hAnsi="宋体" w:eastAsia="仿宋_GB2312" w:cs="仿宋_GB2312"/>
          <w:kern w:val="0"/>
          <w:sz w:val="32"/>
          <w:szCs w:val="32"/>
          <w:highlight w:val="none"/>
          <w:lang w:bidi="ar"/>
        </w:rPr>
        <w:t>、</w:t>
      </w:r>
      <w:r>
        <w:rPr>
          <w:rFonts w:hint="eastAsia" w:ascii="@楷体_GB2312" w:hAnsi="宋体" w:eastAsia="仿宋_GB2312"/>
          <w:kern w:val="0"/>
          <w:sz w:val="32"/>
          <w:szCs w:val="32"/>
          <w:highlight w:val="none"/>
          <w:lang w:bidi="ar"/>
        </w:rPr>
        <w:t>27mm</w:t>
      </w:r>
      <w:r>
        <w:rPr>
          <w:rFonts w:hint="eastAsia" w:ascii="@楷体_GB2312" w:hAnsi="宋体" w:eastAsia="仿宋_GB2312" w:cs="仿宋_GB2312"/>
          <w:kern w:val="0"/>
          <w:sz w:val="32"/>
          <w:szCs w:val="32"/>
          <w:highlight w:val="none"/>
          <w:lang w:bidi="ar"/>
        </w:rPr>
        <w:t>呆扳手各</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把，</w:t>
      </w:r>
      <w:r>
        <w:rPr>
          <w:rFonts w:hint="eastAsia" w:ascii="@楷体_GB2312" w:hAnsi="宋体" w:eastAsia="仿宋_GB2312"/>
          <w:kern w:val="0"/>
          <w:sz w:val="32"/>
          <w:szCs w:val="32"/>
          <w:highlight w:val="none"/>
          <w:lang w:bidi="ar"/>
        </w:rPr>
        <w:t>6</w:t>
      </w:r>
      <w:r>
        <w:rPr>
          <w:rFonts w:hint="eastAsia" w:ascii="@楷体_GB2312" w:hAnsi="宋体" w:eastAsia="仿宋_GB2312" w:cs="宋体"/>
          <w:kern w:val="0"/>
          <w:sz w:val="32"/>
          <w:szCs w:val="32"/>
          <w:highlight w:val="none"/>
          <w:lang w:bidi="ar"/>
        </w:rPr>
        <w:t>×</w:t>
      </w:r>
      <w:r>
        <w:rPr>
          <w:rFonts w:hint="eastAsia" w:ascii="@楷体_GB2312" w:hAnsi="宋体" w:eastAsia="仿宋_GB2312"/>
          <w:kern w:val="0"/>
          <w:sz w:val="32"/>
          <w:szCs w:val="32"/>
          <w:highlight w:val="none"/>
          <w:lang w:bidi="ar"/>
        </w:rPr>
        <w:t>200mm</w:t>
      </w:r>
      <w:r>
        <w:rPr>
          <w:rFonts w:hint="eastAsia" w:ascii="@楷体_GB2312" w:hAnsi="宋体" w:eastAsia="仿宋_GB2312" w:cs="仿宋_GB2312"/>
          <w:kern w:val="0"/>
          <w:sz w:val="32"/>
          <w:szCs w:val="32"/>
          <w:highlight w:val="none"/>
          <w:lang w:bidi="ar"/>
        </w:rPr>
        <w:t>一字起子</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把，以上均为防爆铜质工具。</w:t>
      </w:r>
    </w:p>
    <w:p w14:paraId="30513D01">
      <w:pPr>
        <w:spacing w:line="560" w:lineRule="exact"/>
        <w:ind w:firstLine="640" w:firstLineChars="200"/>
        <w:jc w:val="left"/>
        <w:rPr>
          <w:rFonts w:eastAsia="仿宋_GB2312"/>
          <w:sz w:val="32"/>
          <w:szCs w:val="32"/>
          <w:highlight w:val="none"/>
        </w:rPr>
      </w:pPr>
      <w:r>
        <w:rPr>
          <w:rFonts w:hint="eastAsia" w:ascii="宋体" w:hAnsi="宋体" w:cs="宋体"/>
          <w:kern w:val="0"/>
          <w:sz w:val="32"/>
          <w:szCs w:val="32"/>
          <w:highlight w:val="none"/>
          <w:lang w:bidi="ar"/>
        </w:rPr>
        <w:t>③</w:t>
      </w:r>
      <w:r>
        <w:rPr>
          <w:rFonts w:hint="eastAsia" w:ascii="@楷体_GB2312" w:hAnsi="宋体" w:eastAsia="仿宋_GB2312" w:cs="仿宋_GB2312"/>
          <w:kern w:val="0"/>
          <w:sz w:val="32"/>
          <w:szCs w:val="32"/>
          <w:highlight w:val="none"/>
          <w:lang w:bidi="ar"/>
        </w:rPr>
        <w:t>材料：</w:t>
      </w:r>
      <w:r>
        <w:rPr>
          <w:rFonts w:hint="eastAsia" w:ascii="@楷体_GB2312" w:hAnsi="宋体" w:eastAsia="仿宋_GB2312"/>
          <w:kern w:val="0"/>
          <w:sz w:val="32"/>
          <w:szCs w:val="32"/>
          <w:highlight w:val="none"/>
          <w:lang w:bidi="ar"/>
        </w:rPr>
        <w:t xml:space="preserve"> M16</w:t>
      </w:r>
      <w:r>
        <w:rPr>
          <w:rFonts w:hint="eastAsia" w:ascii="@楷体_GB2312" w:hAnsi="宋体" w:eastAsia="仿宋_GB2312" w:cs="宋体"/>
          <w:kern w:val="0"/>
          <w:sz w:val="32"/>
          <w:szCs w:val="32"/>
          <w:highlight w:val="none"/>
          <w:lang w:bidi="ar"/>
        </w:rPr>
        <w:t>×</w:t>
      </w:r>
      <w:r>
        <w:rPr>
          <w:rFonts w:hint="eastAsia" w:ascii="@楷体_GB2312" w:hAnsi="宋体" w:eastAsia="仿宋_GB2312"/>
          <w:kern w:val="0"/>
          <w:sz w:val="32"/>
          <w:szCs w:val="32"/>
          <w:highlight w:val="none"/>
          <w:lang w:bidi="ar"/>
        </w:rPr>
        <w:t>70mm</w:t>
      </w:r>
      <w:r>
        <w:rPr>
          <w:rFonts w:hint="eastAsia" w:ascii="@楷体_GB2312" w:hAnsi="宋体" w:eastAsia="仿宋_GB2312" w:cs="仿宋_GB2312"/>
          <w:kern w:val="0"/>
          <w:sz w:val="32"/>
          <w:szCs w:val="32"/>
          <w:highlight w:val="none"/>
          <w:lang w:bidi="ar"/>
        </w:rPr>
        <w:t>、</w:t>
      </w:r>
      <w:r>
        <w:rPr>
          <w:rFonts w:hint="eastAsia" w:ascii="@楷体_GB2312" w:hAnsi="宋体" w:eastAsia="仿宋_GB2312"/>
          <w:kern w:val="0"/>
          <w:sz w:val="32"/>
          <w:szCs w:val="32"/>
          <w:highlight w:val="none"/>
          <w:lang w:bidi="ar"/>
        </w:rPr>
        <w:t>M18</w:t>
      </w:r>
      <w:r>
        <w:rPr>
          <w:rFonts w:hint="eastAsia" w:ascii="@楷体_GB2312" w:hAnsi="宋体" w:eastAsia="仿宋_GB2312" w:cs="仿宋_GB2312"/>
          <w:kern w:val="0"/>
          <w:sz w:val="32"/>
          <w:szCs w:val="32"/>
          <w:highlight w:val="none"/>
          <w:lang w:bidi="ar"/>
        </w:rPr>
        <w:t>×</w:t>
      </w:r>
      <w:r>
        <w:rPr>
          <w:rFonts w:hint="eastAsia" w:ascii="@楷体_GB2312" w:hAnsi="宋体" w:eastAsia="仿宋_GB2312"/>
          <w:kern w:val="0"/>
          <w:sz w:val="32"/>
          <w:szCs w:val="32"/>
          <w:highlight w:val="none"/>
          <w:lang w:bidi="ar"/>
        </w:rPr>
        <w:t>80mm</w:t>
      </w:r>
      <w:r>
        <w:rPr>
          <w:rFonts w:hint="eastAsia" w:ascii="@楷体_GB2312" w:hAnsi="宋体" w:eastAsia="仿宋_GB2312" w:cs="仿宋_GB2312"/>
          <w:kern w:val="0"/>
          <w:sz w:val="32"/>
          <w:szCs w:val="32"/>
          <w:highlight w:val="none"/>
          <w:lang w:bidi="ar"/>
        </w:rPr>
        <w:t>螺栓各准备</w:t>
      </w:r>
      <w:r>
        <w:rPr>
          <w:rFonts w:hint="eastAsia" w:ascii="@楷体_GB2312" w:hAnsi="宋体" w:eastAsia="仿宋_GB2312"/>
          <w:kern w:val="0"/>
          <w:sz w:val="32"/>
          <w:szCs w:val="32"/>
          <w:highlight w:val="none"/>
          <w:lang w:bidi="ar"/>
        </w:rPr>
        <w:t>24</w:t>
      </w:r>
      <w:r>
        <w:rPr>
          <w:rFonts w:hint="eastAsia" w:ascii="@楷体_GB2312" w:hAnsi="宋体" w:eastAsia="仿宋_GB2312" w:cs="仿宋_GB2312"/>
          <w:kern w:val="0"/>
          <w:sz w:val="32"/>
          <w:szCs w:val="32"/>
          <w:highlight w:val="none"/>
          <w:lang w:bidi="ar"/>
        </w:rPr>
        <w:t>套，</w:t>
      </w:r>
      <w:r>
        <w:rPr>
          <w:rFonts w:hint="eastAsia" w:ascii="@楷体_GB2312" w:hAnsi="宋体" w:eastAsia="仿宋_GB2312"/>
          <w:kern w:val="0"/>
          <w:sz w:val="32"/>
          <w:szCs w:val="32"/>
          <w:highlight w:val="none"/>
          <w:lang w:bidi="ar"/>
        </w:rPr>
        <w:t>DN100</w:t>
      </w:r>
      <w:r>
        <w:rPr>
          <w:rFonts w:hint="eastAsia" w:ascii="@楷体_GB2312" w:hAnsi="宋体" w:eastAsia="仿宋_GB2312" w:cs="仿宋_GB2312"/>
          <w:kern w:val="0"/>
          <w:sz w:val="32"/>
          <w:szCs w:val="32"/>
          <w:highlight w:val="none"/>
          <w:lang w:bidi="ar"/>
        </w:rPr>
        <w:t>法兰垫片若干（按选手人数加</w:t>
      </w:r>
      <w:r>
        <w:rPr>
          <w:rFonts w:hint="eastAsia" w:ascii="@楷体_GB2312" w:hAnsi="宋体" w:eastAsia="仿宋_GB2312"/>
          <w:kern w:val="0"/>
          <w:sz w:val="32"/>
          <w:szCs w:val="32"/>
          <w:highlight w:val="none"/>
          <w:lang w:bidi="ar"/>
        </w:rPr>
        <w:t>10</w:t>
      </w:r>
      <w:r>
        <w:rPr>
          <w:rFonts w:hint="eastAsia" w:ascii="@楷体_GB2312" w:hAnsi="宋体" w:eastAsia="仿宋_GB2312" w:cs="仿宋_GB2312"/>
          <w:kern w:val="0"/>
          <w:sz w:val="32"/>
          <w:szCs w:val="32"/>
          <w:highlight w:val="none"/>
          <w:lang w:bidi="ar"/>
        </w:rPr>
        <w:t>片准备）。</w:t>
      </w:r>
    </w:p>
    <w:p w14:paraId="379E22AF">
      <w:pPr>
        <w:spacing w:line="560" w:lineRule="exact"/>
        <w:ind w:firstLine="640" w:firstLineChars="200"/>
        <w:jc w:val="left"/>
        <w:rPr>
          <w:rFonts w:eastAsia="仿宋_GB2312"/>
          <w:sz w:val="32"/>
          <w:szCs w:val="32"/>
          <w:highlight w:val="none"/>
        </w:rPr>
      </w:pPr>
      <w:r>
        <w:rPr>
          <w:rFonts w:hint="eastAsia" w:ascii="宋体" w:hAnsi="宋体" w:cs="宋体"/>
          <w:kern w:val="0"/>
          <w:sz w:val="32"/>
          <w:szCs w:val="32"/>
          <w:highlight w:val="none"/>
          <w:lang w:bidi="ar"/>
        </w:rPr>
        <w:t>④</w:t>
      </w:r>
      <w:r>
        <w:rPr>
          <w:rFonts w:hint="eastAsia" w:ascii="@楷体_GB2312" w:hAnsi="宋体" w:eastAsia="仿宋_GB2312" w:cs="仿宋_GB2312"/>
          <w:kern w:val="0"/>
          <w:sz w:val="32"/>
          <w:szCs w:val="32"/>
          <w:highlight w:val="none"/>
          <w:lang w:bidi="ar"/>
        </w:rPr>
        <w:t>劳保用品：防静电标志工作服、防静电工作鞋、安全帽、劳保手套均由选手自备。</w:t>
      </w:r>
    </w:p>
    <w:p w14:paraId="48A56CD0">
      <w:pPr>
        <w:spacing w:line="560" w:lineRule="exact"/>
        <w:ind w:firstLine="643" w:firstLineChars="200"/>
        <w:jc w:val="left"/>
        <w:rPr>
          <w:rFonts w:eastAsia="仿宋_GB2312"/>
          <w:b/>
          <w:sz w:val="32"/>
          <w:szCs w:val="32"/>
          <w:highlight w:val="none"/>
        </w:rPr>
      </w:pPr>
      <w:r>
        <w:rPr>
          <w:rFonts w:hint="eastAsia" w:ascii="@楷体_GB2312" w:hAnsi="宋体" w:eastAsia="仿宋_GB2312"/>
          <w:b/>
          <w:kern w:val="0"/>
          <w:sz w:val="32"/>
          <w:szCs w:val="32"/>
          <w:highlight w:val="none"/>
          <w:lang w:bidi="ar"/>
        </w:rPr>
        <w:t>2.</w:t>
      </w:r>
      <w:r>
        <w:rPr>
          <w:rFonts w:hint="eastAsia" w:ascii="@楷体_GB2312" w:hAnsi="宋体" w:eastAsia="仿宋_GB2312" w:cs="仿宋_GB2312"/>
          <w:b/>
          <w:kern w:val="0"/>
          <w:sz w:val="32"/>
          <w:szCs w:val="32"/>
          <w:highlight w:val="none"/>
          <w:lang w:bidi="ar"/>
        </w:rPr>
        <w:t>装卸臂操作项目场地和装（设）备要求</w:t>
      </w:r>
    </w:p>
    <w:p w14:paraId="0D4C4E38">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w:t>
      </w:r>
      <w:r>
        <w:rPr>
          <w:rFonts w:hint="eastAsia" w:ascii="@楷体_GB2312" w:hAnsi="宋体" w:eastAsia="仿宋_GB2312"/>
          <w:kern w:val="0"/>
          <w:sz w:val="32"/>
          <w:szCs w:val="32"/>
          <w:highlight w:val="none"/>
          <w:lang w:bidi="ar"/>
        </w:rPr>
        <w:t>1</w:t>
      </w:r>
      <w:r>
        <w:rPr>
          <w:rFonts w:hint="eastAsia" w:ascii="@楷体_GB2312" w:hAnsi="宋体" w:eastAsia="仿宋_GB2312" w:cs="仿宋_GB2312"/>
          <w:kern w:val="0"/>
          <w:sz w:val="32"/>
          <w:szCs w:val="32"/>
          <w:highlight w:val="none"/>
          <w:lang w:bidi="ar"/>
        </w:rPr>
        <w:t>）场地要求：</w:t>
      </w:r>
      <w:r>
        <w:rPr>
          <w:rFonts w:hint="eastAsia" w:ascii="@楷体_GB2312" w:hAnsi="宋体" w:eastAsia="仿宋_GB2312"/>
          <w:kern w:val="0"/>
          <w:sz w:val="32"/>
          <w:szCs w:val="32"/>
          <w:highlight w:val="none"/>
          <w:lang w:bidi="ar"/>
        </w:rPr>
        <w:t xml:space="preserve"> 10X12m</w:t>
      </w:r>
      <w:r>
        <w:rPr>
          <w:rFonts w:hint="eastAsia" w:ascii="@楷体_GB2312" w:hAnsi="宋体" w:eastAsia="仿宋_GB2312" w:cs="仿宋_GB2312"/>
          <w:kern w:val="0"/>
          <w:sz w:val="32"/>
          <w:szCs w:val="32"/>
          <w:highlight w:val="none"/>
          <w:lang w:bidi="ar"/>
        </w:rPr>
        <w:t>场地</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块。设备布置如图：</w:t>
      </w:r>
    </w:p>
    <w:p w14:paraId="436167FA">
      <w:pPr>
        <w:spacing w:line="560" w:lineRule="exact"/>
        <w:jc w:val="left"/>
        <w:rPr>
          <w:rFonts w:eastAsia="仿宋_GB2312"/>
          <w:bCs/>
          <w:sz w:val="32"/>
          <w:szCs w:val="28"/>
          <w:highlight w:val="none"/>
        </w:rPr>
      </w:pPr>
      <w:r>
        <w:rPr>
          <w:rFonts w:hint="eastAsia" w:ascii="@楷体_GB2312" w:hAnsi="宋体"/>
          <w:kern w:val="0"/>
          <w:sz w:val="20"/>
          <w:szCs w:val="20"/>
          <w:highlight w:val="none"/>
          <w:lang w:bidi="ar"/>
        </w:rPr>
        <w:drawing>
          <wp:anchor distT="0" distB="0" distL="0" distR="0" simplePos="0" relativeHeight="251660288" behindDoc="0" locked="0" layoutInCell="1" allowOverlap="1">
            <wp:simplePos x="0" y="0"/>
            <wp:positionH relativeFrom="column">
              <wp:posOffset>401955</wp:posOffset>
            </wp:positionH>
            <wp:positionV relativeFrom="paragraph">
              <wp:posOffset>-117475</wp:posOffset>
            </wp:positionV>
            <wp:extent cx="4826000" cy="5544185"/>
            <wp:effectExtent l="0" t="0" r="12700" b="18415"/>
            <wp:wrapTopAndBottom/>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9"/>
                    <a:stretch>
                      <a:fillRect/>
                    </a:stretch>
                  </pic:blipFill>
                  <pic:spPr>
                    <a:xfrm>
                      <a:off x="0" y="0"/>
                      <a:ext cx="4826000" cy="5544185"/>
                    </a:xfrm>
                    <a:prstGeom prst="rect">
                      <a:avLst/>
                    </a:prstGeom>
                    <a:noFill/>
                    <a:ln>
                      <a:noFill/>
                    </a:ln>
                  </pic:spPr>
                </pic:pic>
              </a:graphicData>
            </a:graphic>
          </wp:anchor>
        </w:drawing>
      </w:r>
      <w:r>
        <w:rPr>
          <w:rFonts w:hint="eastAsia" w:ascii="@楷体_GB2312" w:hAnsi="宋体"/>
          <w:kern w:val="0"/>
          <w:sz w:val="20"/>
          <w:szCs w:val="20"/>
          <w:highlight w:val="none"/>
          <w:lang w:bidi="ar"/>
        </w:rPr>
        <mc:AlternateContent>
          <mc:Choice Requires="wps">
            <w:drawing>
              <wp:anchor distT="0" distB="0" distL="114300" distR="114300" simplePos="0" relativeHeight="251659264" behindDoc="0" locked="0" layoutInCell="1" allowOverlap="1">
                <wp:simplePos x="0" y="0"/>
                <wp:positionH relativeFrom="column">
                  <wp:posOffset>1050925</wp:posOffset>
                </wp:positionH>
                <wp:positionV relativeFrom="paragraph">
                  <wp:posOffset>4961890</wp:posOffset>
                </wp:positionV>
                <wp:extent cx="4150360" cy="36830"/>
                <wp:effectExtent l="17780" t="17780" r="22860" b="0"/>
                <wp:wrapNone/>
                <wp:docPr id="1" name="墨迹 2"/>
                <wp:cNvGraphicFramePr/>
                <a:graphic xmlns:a="http://schemas.openxmlformats.org/drawingml/2006/main">
                  <a:graphicData uri="http://schemas.microsoft.com/office/word/2010/wordprocessingInk">
                    <mc:AlternateContent xmlns:a14="http://schemas.microsoft.com/office/drawing/2010/main">
                      <mc:Choice Requires="a14">
                        <w14:contentPart bwMode="clr" r:id="rId10">
                          <w14:nvContentPartPr>
                            <w14:cNvPr id="1" name="墨迹 2"/>
                            <w14:cNvContentPartPr/>
                          </w14:nvContentPartPr>
                          <w14:xfrm>
                            <a:off x="0" y="0"/>
                            <a:ext cx="4150360" cy="36830"/>
                          </w14:xfrm>
                        </w14:contentPart>
                      </mc:Choice>
                    </mc:AlternateContent>
                  </a:graphicData>
                </a:graphic>
              </wp:anchor>
            </w:drawing>
          </mc:Choice>
          <mc:Fallback>
            <w:pict>
              <v:shape id="墨迹 2" o:spid="_x0000_s1026" o:spt="75" style="position:absolute;left:0pt;margin-left:82.75pt;margin-top:390.7pt;height:2.9pt;width:326.8pt;z-index:251659264;mso-width-relative:page;mso-height-relative:page;" coordsize="21600,21600" o:gfxdata="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">
                <v:imagedata r:id="rId11" o:title=""/>
                <o:lock v:ext="edit"/>
              </v:shape>
            </w:pict>
          </mc:Fallback>
        </mc:AlternateContent>
      </w:r>
      <w:r>
        <w:rPr>
          <w:rFonts w:hint="eastAsia" w:ascii="@楷体_GB2312" w:hAnsi="宋体"/>
          <w:kern w:val="0"/>
          <w:sz w:val="20"/>
          <w:szCs w:val="20"/>
          <w:highlight w:val="none"/>
          <w:lang w:bidi="ar"/>
        </w:rPr>
        <w:t xml:space="preserve">  </w:t>
      </w:r>
      <w:r>
        <w:rPr>
          <w:rFonts w:hint="eastAsia" w:ascii="@楷体_GB2312" w:hAnsi="宋体" w:eastAsia="仿宋_GB2312" w:cs="仿宋_GB2312"/>
          <w:bCs/>
          <w:kern w:val="0"/>
          <w:sz w:val="32"/>
          <w:szCs w:val="28"/>
          <w:highlight w:val="none"/>
          <w:lang w:bidi="ar"/>
        </w:rPr>
        <w:t>（</w:t>
      </w:r>
      <w:r>
        <w:rPr>
          <w:rFonts w:hint="eastAsia" w:ascii="@楷体_GB2312" w:hAnsi="宋体" w:eastAsia="仿宋_GB2312"/>
          <w:bCs/>
          <w:kern w:val="0"/>
          <w:sz w:val="32"/>
          <w:szCs w:val="28"/>
          <w:highlight w:val="none"/>
          <w:lang w:bidi="ar"/>
        </w:rPr>
        <w:t>2</w:t>
      </w:r>
      <w:r>
        <w:rPr>
          <w:rFonts w:hint="eastAsia" w:ascii="@楷体_GB2312" w:hAnsi="宋体" w:eastAsia="仿宋_GB2312" w:cs="仿宋_GB2312"/>
          <w:bCs/>
          <w:kern w:val="0"/>
          <w:sz w:val="32"/>
          <w:szCs w:val="28"/>
          <w:highlight w:val="none"/>
          <w:lang w:bidi="ar"/>
        </w:rPr>
        <w:t>）</w:t>
      </w:r>
      <w:r>
        <w:rPr>
          <w:rFonts w:hint="eastAsia" w:ascii="@楷体_GB2312" w:hAnsi="宋体" w:eastAsia="仿宋_GB2312" w:cs="仿宋_GB2312"/>
          <w:bCs/>
          <w:kern w:val="0"/>
          <w:sz w:val="32"/>
          <w:szCs w:val="32"/>
          <w:highlight w:val="none"/>
          <w:lang w:bidi="ar"/>
        </w:rPr>
        <w:t>装（设）备要求</w:t>
      </w:r>
    </w:p>
    <w:p w14:paraId="0ADEAD0D">
      <w:pPr>
        <w:spacing w:line="560" w:lineRule="exact"/>
        <w:ind w:firstLine="320" w:firstLineChars="100"/>
        <w:jc w:val="left"/>
        <w:rPr>
          <w:rFonts w:eastAsia="仿宋_GB2312"/>
          <w:sz w:val="32"/>
          <w:szCs w:val="32"/>
          <w:highlight w:val="none"/>
        </w:rPr>
      </w:pPr>
      <w:r>
        <w:rPr>
          <w:rFonts w:hint="eastAsia" w:ascii="宋体" w:hAnsi="宋体" w:cs="宋体"/>
          <w:kern w:val="0"/>
          <w:sz w:val="32"/>
          <w:szCs w:val="32"/>
          <w:highlight w:val="none"/>
          <w:lang w:bidi="ar"/>
        </w:rPr>
        <w:t>①</w:t>
      </w:r>
      <w:r>
        <w:rPr>
          <w:rFonts w:hint="eastAsia" w:ascii="@楷体_GB2312" w:hAnsi="宋体" w:eastAsia="仿宋_GB2312" w:cs="仿宋_GB2312"/>
          <w:kern w:val="0"/>
          <w:sz w:val="32"/>
          <w:szCs w:val="32"/>
          <w:highlight w:val="none"/>
          <w:lang w:bidi="ar"/>
        </w:rPr>
        <w:t>设备：电液驱动装卸臂两台。主要参数：</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04"/>
        <w:gridCol w:w="5882"/>
      </w:tblGrid>
      <w:tr w14:paraId="244CD65D">
        <w:trPr>
          <w:trHeight w:val="311" w:hRule="atLeast"/>
          <w:jc w:val="center"/>
        </w:trPr>
        <w:tc>
          <w:tcPr>
            <w:tcW w:w="3404" w:type="dxa"/>
            <w:tcBorders>
              <w:top w:val="single" w:color="auto" w:sz="4" w:space="0"/>
              <w:left w:val="single" w:color="auto" w:sz="4" w:space="0"/>
              <w:bottom w:val="single" w:color="auto" w:sz="4" w:space="0"/>
              <w:right w:val="single" w:color="auto" w:sz="4" w:space="0"/>
            </w:tcBorders>
            <w:shd w:val="clear" w:color="auto" w:fill="auto"/>
            <w:vAlign w:val="center"/>
          </w:tcPr>
          <w:p w14:paraId="1BA18D4A">
            <w:pPr>
              <w:snapToGrid w:val="0"/>
              <w:jc w:val="center"/>
              <w:rPr>
                <w:rFonts w:eastAsia="仿宋_GB2312"/>
                <w:bCs/>
                <w:sz w:val="28"/>
                <w:szCs w:val="22"/>
                <w:highlight w:val="none"/>
              </w:rPr>
            </w:pPr>
            <w:r>
              <w:rPr>
                <w:rFonts w:hint="eastAsia" w:ascii="@楷体_GB2312" w:hAnsi="宋体" w:eastAsia="仿宋_GB2312" w:cs="仿宋_GB2312"/>
                <w:bCs/>
                <w:kern w:val="0"/>
                <w:sz w:val="28"/>
                <w:szCs w:val="22"/>
                <w:highlight w:val="none"/>
                <w:lang w:bidi="ar"/>
              </w:rPr>
              <w:t>设计温度</w:t>
            </w:r>
          </w:p>
        </w:tc>
        <w:tc>
          <w:tcPr>
            <w:tcW w:w="5882" w:type="dxa"/>
            <w:tcBorders>
              <w:top w:val="single" w:color="auto" w:sz="4" w:space="0"/>
              <w:left w:val="single" w:color="auto" w:sz="4" w:space="0"/>
              <w:bottom w:val="single" w:color="auto" w:sz="4" w:space="0"/>
              <w:right w:val="single" w:color="auto" w:sz="4" w:space="0"/>
            </w:tcBorders>
            <w:shd w:val="clear" w:color="auto" w:fill="auto"/>
            <w:vAlign w:val="center"/>
          </w:tcPr>
          <w:p w14:paraId="1FB600E3">
            <w:pPr>
              <w:snapToGrid w:val="0"/>
              <w:jc w:val="center"/>
              <w:rPr>
                <w:rFonts w:eastAsia="仿宋_GB2312"/>
                <w:sz w:val="28"/>
                <w:szCs w:val="22"/>
                <w:highlight w:val="none"/>
              </w:rPr>
            </w:pPr>
            <w:r>
              <w:rPr>
                <w:rFonts w:hint="eastAsia" w:ascii="@楷体_GB2312" w:hAnsi="宋体" w:eastAsia="仿宋_GB2312"/>
                <w:kern w:val="0"/>
                <w:sz w:val="28"/>
                <w:szCs w:val="22"/>
                <w:highlight w:val="none"/>
                <w:lang w:bidi="ar"/>
              </w:rPr>
              <w:t>-19</w:t>
            </w:r>
            <w:r>
              <w:rPr>
                <w:rFonts w:hint="eastAsia" w:ascii="@楷体_GB2312" w:hAnsi="宋体" w:eastAsia="仿宋_GB2312" w:cs="宋体"/>
                <w:kern w:val="0"/>
                <w:sz w:val="28"/>
                <w:szCs w:val="22"/>
                <w:highlight w:val="none"/>
                <w:lang w:bidi="ar"/>
              </w:rPr>
              <w:t>—</w:t>
            </w:r>
            <w:r>
              <w:rPr>
                <w:rFonts w:hint="eastAsia" w:ascii="@楷体_GB2312" w:hAnsi="宋体" w:eastAsia="仿宋_GB2312"/>
                <w:kern w:val="0"/>
                <w:sz w:val="28"/>
                <w:szCs w:val="22"/>
                <w:highlight w:val="none"/>
                <w:lang w:bidi="ar"/>
              </w:rPr>
              <w:t>100</w:t>
            </w:r>
            <w:r>
              <w:rPr>
                <w:rFonts w:hint="eastAsia" w:ascii="@楷体_GB2312" w:hAnsi="宋体" w:cs="宋体"/>
                <w:kern w:val="0"/>
                <w:sz w:val="28"/>
                <w:szCs w:val="22"/>
                <w:highlight w:val="none"/>
                <w:lang w:bidi="ar"/>
              </w:rPr>
              <w:t>℃</w:t>
            </w:r>
          </w:p>
        </w:tc>
      </w:tr>
      <w:tr w14:paraId="1E0B4DA2">
        <w:trPr>
          <w:trHeight w:val="90" w:hRule="atLeast"/>
          <w:jc w:val="center"/>
        </w:trPr>
        <w:tc>
          <w:tcPr>
            <w:tcW w:w="3404" w:type="dxa"/>
            <w:tcBorders>
              <w:top w:val="single" w:color="auto" w:sz="4" w:space="0"/>
              <w:left w:val="single" w:color="auto" w:sz="4" w:space="0"/>
              <w:bottom w:val="single" w:color="auto" w:sz="4" w:space="0"/>
              <w:right w:val="single" w:color="auto" w:sz="4" w:space="0"/>
            </w:tcBorders>
            <w:shd w:val="clear" w:color="auto" w:fill="auto"/>
            <w:vAlign w:val="center"/>
          </w:tcPr>
          <w:p w14:paraId="32C875B8">
            <w:pPr>
              <w:snapToGrid w:val="0"/>
              <w:jc w:val="center"/>
              <w:rPr>
                <w:rFonts w:eastAsia="仿宋_GB2312"/>
                <w:bCs/>
                <w:sz w:val="28"/>
                <w:szCs w:val="22"/>
                <w:highlight w:val="none"/>
              </w:rPr>
            </w:pPr>
            <w:r>
              <w:rPr>
                <w:rFonts w:hint="eastAsia" w:ascii="@楷体_GB2312" w:hAnsi="宋体" w:eastAsia="仿宋_GB2312" w:cs="仿宋_GB2312"/>
                <w:bCs/>
                <w:kern w:val="0"/>
                <w:sz w:val="28"/>
                <w:szCs w:val="22"/>
                <w:highlight w:val="none"/>
                <w:lang w:bidi="ar"/>
              </w:rPr>
              <w:t>设计压力</w:t>
            </w:r>
          </w:p>
        </w:tc>
        <w:tc>
          <w:tcPr>
            <w:tcW w:w="5882" w:type="dxa"/>
            <w:tcBorders>
              <w:top w:val="single" w:color="auto" w:sz="4" w:space="0"/>
              <w:left w:val="single" w:color="auto" w:sz="4" w:space="0"/>
              <w:bottom w:val="single" w:color="auto" w:sz="4" w:space="0"/>
              <w:right w:val="single" w:color="auto" w:sz="4" w:space="0"/>
            </w:tcBorders>
            <w:shd w:val="clear" w:color="auto" w:fill="auto"/>
            <w:vAlign w:val="center"/>
          </w:tcPr>
          <w:p w14:paraId="4F58D5B5">
            <w:pPr>
              <w:snapToGrid w:val="0"/>
              <w:jc w:val="center"/>
              <w:rPr>
                <w:rFonts w:eastAsia="仿宋_GB2312"/>
                <w:sz w:val="28"/>
                <w:szCs w:val="22"/>
                <w:highlight w:val="none"/>
              </w:rPr>
            </w:pPr>
            <w:r>
              <w:rPr>
                <w:rFonts w:hint="eastAsia" w:ascii="@楷体_GB2312" w:hAnsi="宋体" w:eastAsia="仿宋_GB2312"/>
                <w:kern w:val="0"/>
                <w:sz w:val="28"/>
                <w:szCs w:val="22"/>
                <w:highlight w:val="none"/>
                <w:lang w:bidi="ar"/>
              </w:rPr>
              <w:t>1.6MPa</w:t>
            </w:r>
          </w:p>
        </w:tc>
      </w:tr>
      <w:tr w14:paraId="5BE28D7D">
        <w:trPr>
          <w:trHeight w:val="326" w:hRule="atLeast"/>
          <w:jc w:val="center"/>
        </w:trPr>
        <w:tc>
          <w:tcPr>
            <w:tcW w:w="3404" w:type="dxa"/>
            <w:tcBorders>
              <w:top w:val="single" w:color="auto" w:sz="4" w:space="0"/>
              <w:left w:val="single" w:color="auto" w:sz="4" w:space="0"/>
              <w:bottom w:val="single" w:color="auto" w:sz="4" w:space="0"/>
              <w:right w:val="single" w:color="auto" w:sz="4" w:space="0"/>
            </w:tcBorders>
            <w:shd w:val="clear" w:color="auto" w:fill="auto"/>
            <w:vAlign w:val="center"/>
          </w:tcPr>
          <w:p w14:paraId="32AE0144">
            <w:pPr>
              <w:snapToGrid w:val="0"/>
              <w:jc w:val="center"/>
              <w:rPr>
                <w:rFonts w:eastAsia="仿宋_GB2312"/>
                <w:bCs/>
                <w:sz w:val="28"/>
                <w:szCs w:val="22"/>
                <w:highlight w:val="none"/>
              </w:rPr>
            </w:pPr>
            <w:r>
              <w:rPr>
                <w:rFonts w:hint="eastAsia" w:ascii="@楷体_GB2312" w:hAnsi="宋体" w:eastAsia="仿宋_GB2312" w:cs="仿宋_GB2312"/>
                <w:bCs/>
                <w:kern w:val="0"/>
                <w:sz w:val="28"/>
                <w:szCs w:val="22"/>
                <w:highlight w:val="none"/>
                <w:lang w:bidi="ar"/>
              </w:rPr>
              <w:t>管道材质</w:t>
            </w:r>
          </w:p>
        </w:tc>
        <w:tc>
          <w:tcPr>
            <w:tcW w:w="5882" w:type="dxa"/>
            <w:tcBorders>
              <w:top w:val="single" w:color="auto" w:sz="4" w:space="0"/>
              <w:left w:val="single" w:color="auto" w:sz="4" w:space="0"/>
              <w:bottom w:val="single" w:color="auto" w:sz="4" w:space="0"/>
              <w:right w:val="single" w:color="auto" w:sz="4" w:space="0"/>
            </w:tcBorders>
            <w:shd w:val="clear" w:color="auto" w:fill="auto"/>
            <w:vAlign w:val="center"/>
          </w:tcPr>
          <w:p w14:paraId="58735722">
            <w:pPr>
              <w:snapToGrid w:val="0"/>
              <w:jc w:val="center"/>
              <w:rPr>
                <w:rFonts w:eastAsia="仿宋_GB2312"/>
                <w:sz w:val="28"/>
                <w:szCs w:val="22"/>
                <w:highlight w:val="none"/>
              </w:rPr>
            </w:pPr>
            <w:r>
              <w:rPr>
                <w:rFonts w:hint="eastAsia" w:ascii="@楷体_GB2312" w:hAnsi="宋体" w:eastAsia="仿宋_GB2312"/>
                <w:kern w:val="0"/>
                <w:sz w:val="28"/>
                <w:szCs w:val="22"/>
                <w:highlight w:val="none"/>
                <w:lang w:bidi="ar"/>
              </w:rPr>
              <w:t>20#</w:t>
            </w:r>
          </w:p>
        </w:tc>
      </w:tr>
      <w:tr w14:paraId="587C865E">
        <w:trPr>
          <w:trHeight w:val="326" w:hRule="atLeast"/>
          <w:jc w:val="center"/>
        </w:trPr>
        <w:tc>
          <w:tcPr>
            <w:tcW w:w="3404" w:type="dxa"/>
            <w:tcBorders>
              <w:top w:val="single" w:color="auto" w:sz="4" w:space="0"/>
              <w:left w:val="single" w:color="auto" w:sz="4" w:space="0"/>
              <w:bottom w:val="single" w:color="auto" w:sz="4" w:space="0"/>
              <w:right w:val="single" w:color="auto" w:sz="4" w:space="0"/>
            </w:tcBorders>
            <w:shd w:val="clear" w:color="auto" w:fill="auto"/>
            <w:vAlign w:val="center"/>
          </w:tcPr>
          <w:p w14:paraId="1D5AE1F5">
            <w:pPr>
              <w:snapToGrid w:val="0"/>
              <w:jc w:val="center"/>
              <w:rPr>
                <w:rFonts w:eastAsia="仿宋_GB2312"/>
                <w:bCs/>
                <w:sz w:val="28"/>
                <w:szCs w:val="22"/>
                <w:highlight w:val="none"/>
              </w:rPr>
            </w:pPr>
            <w:r>
              <w:rPr>
                <w:rFonts w:hint="eastAsia" w:ascii="@楷体_GB2312" w:hAnsi="宋体" w:eastAsia="仿宋_GB2312" w:cs="仿宋_GB2312"/>
                <w:bCs/>
                <w:kern w:val="0"/>
                <w:sz w:val="28"/>
                <w:szCs w:val="22"/>
                <w:highlight w:val="none"/>
                <w:lang w:bidi="ar"/>
              </w:rPr>
              <w:t>接船法兰</w:t>
            </w:r>
          </w:p>
        </w:tc>
        <w:tc>
          <w:tcPr>
            <w:tcW w:w="5882" w:type="dxa"/>
            <w:tcBorders>
              <w:top w:val="single" w:color="auto" w:sz="4" w:space="0"/>
              <w:left w:val="single" w:color="auto" w:sz="4" w:space="0"/>
              <w:bottom w:val="single" w:color="auto" w:sz="4" w:space="0"/>
              <w:right w:val="single" w:color="auto" w:sz="4" w:space="0"/>
            </w:tcBorders>
            <w:shd w:val="clear" w:color="auto" w:fill="auto"/>
            <w:vAlign w:val="center"/>
          </w:tcPr>
          <w:p w14:paraId="429B3CE9">
            <w:pPr>
              <w:snapToGrid w:val="0"/>
              <w:jc w:val="center"/>
              <w:rPr>
                <w:rFonts w:eastAsia="仿宋_GB2312"/>
                <w:sz w:val="28"/>
                <w:szCs w:val="22"/>
                <w:highlight w:val="none"/>
              </w:rPr>
            </w:pPr>
            <w:r>
              <w:rPr>
                <w:rFonts w:hint="eastAsia" w:ascii="@楷体_GB2312" w:hAnsi="宋体" w:eastAsia="仿宋_GB2312"/>
                <w:kern w:val="0"/>
                <w:sz w:val="28"/>
                <w:szCs w:val="22"/>
                <w:highlight w:val="none"/>
                <w:lang w:bidi="ar"/>
              </w:rPr>
              <w:t>ANSI 150LB DN200RF</w:t>
            </w:r>
          </w:p>
        </w:tc>
      </w:tr>
      <w:tr w14:paraId="0A72A2A7">
        <w:trPr>
          <w:trHeight w:val="326" w:hRule="atLeast"/>
          <w:jc w:val="center"/>
        </w:trPr>
        <w:tc>
          <w:tcPr>
            <w:tcW w:w="3404" w:type="dxa"/>
            <w:tcBorders>
              <w:top w:val="single" w:color="auto" w:sz="4" w:space="0"/>
              <w:left w:val="single" w:color="auto" w:sz="4" w:space="0"/>
              <w:bottom w:val="single" w:color="auto" w:sz="4" w:space="0"/>
              <w:right w:val="single" w:color="auto" w:sz="4" w:space="0"/>
            </w:tcBorders>
            <w:shd w:val="clear" w:color="auto" w:fill="auto"/>
            <w:vAlign w:val="center"/>
          </w:tcPr>
          <w:p w14:paraId="3C3BA82E">
            <w:pPr>
              <w:snapToGrid w:val="0"/>
              <w:jc w:val="center"/>
              <w:rPr>
                <w:rFonts w:eastAsia="仿宋_GB2312"/>
                <w:bCs/>
                <w:sz w:val="28"/>
                <w:szCs w:val="22"/>
                <w:highlight w:val="none"/>
              </w:rPr>
            </w:pPr>
            <w:r>
              <w:rPr>
                <w:rFonts w:hint="eastAsia" w:ascii="@楷体_GB2312" w:hAnsi="宋体" w:eastAsia="仿宋_GB2312" w:cs="仿宋_GB2312"/>
                <w:bCs/>
                <w:kern w:val="0"/>
                <w:sz w:val="28"/>
                <w:szCs w:val="22"/>
                <w:highlight w:val="none"/>
                <w:lang w:bidi="ar"/>
              </w:rPr>
              <w:t>接岸法兰</w:t>
            </w:r>
          </w:p>
        </w:tc>
        <w:tc>
          <w:tcPr>
            <w:tcW w:w="5882" w:type="dxa"/>
            <w:tcBorders>
              <w:top w:val="single" w:color="auto" w:sz="4" w:space="0"/>
              <w:left w:val="single" w:color="auto" w:sz="4" w:space="0"/>
              <w:bottom w:val="single" w:color="auto" w:sz="4" w:space="0"/>
              <w:right w:val="single" w:color="auto" w:sz="4" w:space="0"/>
            </w:tcBorders>
            <w:shd w:val="clear" w:color="auto" w:fill="auto"/>
            <w:vAlign w:val="center"/>
          </w:tcPr>
          <w:p w14:paraId="57AFB2FE">
            <w:pPr>
              <w:snapToGrid w:val="0"/>
              <w:jc w:val="center"/>
              <w:rPr>
                <w:rFonts w:eastAsia="仿宋_GB2312"/>
                <w:sz w:val="28"/>
                <w:szCs w:val="22"/>
                <w:highlight w:val="none"/>
              </w:rPr>
            </w:pPr>
            <w:r>
              <w:rPr>
                <w:rFonts w:hint="eastAsia" w:ascii="@楷体_GB2312" w:hAnsi="宋体" w:eastAsia="仿宋_GB2312"/>
                <w:kern w:val="0"/>
                <w:sz w:val="28"/>
                <w:szCs w:val="22"/>
                <w:highlight w:val="none"/>
                <w:lang w:bidi="ar"/>
              </w:rPr>
              <w:t>DN300 PN1.6 WN/RF</w:t>
            </w:r>
          </w:p>
        </w:tc>
      </w:tr>
      <w:tr w14:paraId="7DDC8F93">
        <w:trPr>
          <w:trHeight w:val="311" w:hRule="atLeast"/>
          <w:jc w:val="center"/>
        </w:trPr>
        <w:tc>
          <w:tcPr>
            <w:tcW w:w="3404" w:type="dxa"/>
            <w:tcBorders>
              <w:top w:val="single" w:color="auto" w:sz="4" w:space="0"/>
              <w:left w:val="single" w:color="auto" w:sz="4" w:space="0"/>
              <w:bottom w:val="single" w:color="auto" w:sz="4" w:space="0"/>
              <w:right w:val="single" w:color="auto" w:sz="4" w:space="0"/>
            </w:tcBorders>
            <w:shd w:val="clear" w:color="auto" w:fill="auto"/>
            <w:vAlign w:val="center"/>
          </w:tcPr>
          <w:p w14:paraId="6AD6951E">
            <w:pPr>
              <w:snapToGrid w:val="0"/>
              <w:jc w:val="center"/>
              <w:rPr>
                <w:rFonts w:eastAsia="仿宋_GB2312"/>
                <w:bCs/>
                <w:sz w:val="28"/>
                <w:szCs w:val="22"/>
                <w:highlight w:val="none"/>
              </w:rPr>
            </w:pPr>
            <w:r>
              <w:rPr>
                <w:rFonts w:hint="eastAsia" w:ascii="@楷体_GB2312" w:hAnsi="宋体" w:eastAsia="仿宋_GB2312" w:cs="仿宋_GB2312"/>
                <w:bCs/>
                <w:kern w:val="0"/>
                <w:sz w:val="28"/>
                <w:szCs w:val="22"/>
                <w:highlight w:val="none"/>
                <w:lang w:bidi="ar"/>
              </w:rPr>
              <w:t>驱动方式</w:t>
            </w:r>
          </w:p>
        </w:tc>
        <w:tc>
          <w:tcPr>
            <w:tcW w:w="5882" w:type="dxa"/>
            <w:tcBorders>
              <w:top w:val="single" w:color="auto" w:sz="4" w:space="0"/>
              <w:left w:val="single" w:color="auto" w:sz="4" w:space="0"/>
              <w:bottom w:val="single" w:color="auto" w:sz="4" w:space="0"/>
              <w:right w:val="single" w:color="auto" w:sz="4" w:space="0"/>
            </w:tcBorders>
            <w:shd w:val="clear" w:color="auto" w:fill="auto"/>
            <w:vAlign w:val="center"/>
          </w:tcPr>
          <w:p w14:paraId="45237F6F">
            <w:pPr>
              <w:snapToGrid w:val="0"/>
              <w:jc w:val="center"/>
              <w:rPr>
                <w:rFonts w:eastAsia="仿宋_GB2312"/>
                <w:sz w:val="28"/>
                <w:szCs w:val="22"/>
                <w:highlight w:val="none"/>
              </w:rPr>
            </w:pPr>
            <w:r>
              <w:rPr>
                <w:rFonts w:hint="eastAsia" w:ascii="@楷体_GB2312" w:hAnsi="宋体" w:eastAsia="仿宋_GB2312" w:cs="仿宋_GB2312"/>
                <w:kern w:val="0"/>
                <w:sz w:val="28"/>
                <w:szCs w:val="22"/>
                <w:highlight w:val="none"/>
                <w:lang w:bidi="ar"/>
              </w:rPr>
              <w:t>电液驱动</w:t>
            </w:r>
          </w:p>
        </w:tc>
      </w:tr>
      <w:tr w14:paraId="2177BCFD">
        <w:trPr>
          <w:trHeight w:val="326" w:hRule="atLeast"/>
          <w:jc w:val="center"/>
        </w:trPr>
        <w:tc>
          <w:tcPr>
            <w:tcW w:w="3404" w:type="dxa"/>
            <w:tcBorders>
              <w:top w:val="single" w:color="auto" w:sz="4" w:space="0"/>
              <w:left w:val="single" w:color="auto" w:sz="4" w:space="0"/>
              <w:bottom w:val="single" w:color="auto" w:sz="4" w:space="0"/>
              <w:right w:val="single" w:color="auto" w:sz="4" w:space="0"/>
            </w:tcBorders>
            <w:shd w:val="clear" w:color="auto" w:fill="auto"/>
            <w:vAlign w:val="center"/>
          </w:tcPr>
          <w:p w14:paraId="117CFAD5">
            <w:pPr>
              <w:snapToGrid w:val="0"/>
              <w:jc w:val="center"/>
              <w:rPr>
                <w:rFonts w:eastAsia="仿宋_GB2312"/>
                <w:bCs/>
                <w:sz w:val="28"/>
                <w:szCs w:val="22"/>
                <w:highlight w:val="none"/>
              </w:rPr>
            </w:pPr>
            <w:r>
              <w:rPr>
                <w:rFonts w:hint="eastAsia" w:ascii="@楷体_GB2312" w:hAnsi="宋体" w:eastAsia="仿宋_GB2312" w:cs="仿宋_GB2312"/>
                <w:bCs/>
                <w:kern w:val="0"/>
                <w:sz w:val="28"/>
                <w:szCs w:val="22"/>
                <w:highlight w:val="none"/>
                <w:lang w:bidi="ar"/>
              </w:rPr>
              <w:t>内外臂最大展开角度</w:t>
            </w:r>
          </w:p>
        </w:tc>
        <w:tc>
          <w:tcPr>
            <w:tcW w:w="5882" w:type="dxa"/>
            <w:tcBorders>
              <w:top w:val="single" w:color="auto" w:sz="4" w:space="0"/>
              <w:left w:val="single" w:color="auto" w:sz="4" w:space="0"/>
              <w:bottom w:val="single" w:color="auto" w:sz="4" w:space="0"/>
              <w:right w:val="single" w:color="auto" w:sz="4" w:space="0"/>
            </w:tcBorders>
            <w:shd w:val="clear" w:color="auto" w:fill="auto"/>
            <w:vAlign w:val="center"/>
          </w:tcPr>
          <w:p w14:paraId="02AF7DBF">
            <w:pPr>
              <w:snapToGrid w:val="0"/>
              <w:jc w:val="center"/>
              <w:rPr>
                <w:rFonts w:eastAsia="仿宋_GB2312"/>
                <w:sz w:val="28"/>
                <w:szCs w:val="22"/>
                <w:highlight w:val="none"/>
              </w:rPr>
            </w:pPr>
            <w:r>
              <w:rPr>
                <w:rFonts w:hint="eastAsia" w:ascii="@楷体_GB2312" w:hAnsi="宋体" w:eastAsia="仿宋_GB2312"/>
                <w:kern w:val="0"/>
                <w:sz w:val="28"/>
                <w:szCs w:val="22"/>
                <w:highlight w:val="none"/>
                <w:lang w:bidi="ar"/>
              </w:rPr>
              <w:t>135</w:t>
            </w:r>
            <w:r>
              <w:rPr>
                <w:rFonts w:hint="eastAsia" w:ascii="@楷体_GB2312" w:hAnsi="宋体" w:eastAsia="仿宋_GB2312" w:cs="仿宋_GB2312"/>
                <w:kern w:val="0"/>
                <w:sz w:val="28"/>
                <w:szCs w:val="22"/>
                <w:highlight w:val="none"/>
                <w:lang w:bidi="ar"/>
              </w:rPr>
              <w:t>度、一级报警</w:t>
            </w:r>
            <w:r>
              <w:rPr>
                <w:rFonts w:hint="eastAsia" w:ascii="@楷体_GB2312" w:hAnsi="宋体" w:eastAsia="仿宋_GB2312"/>
                <w:kern w:val="0"/>
                <w:sz w:val="28"/>
                <w:szCs w:val="22"/>
                <w:highlight w:val="none"/>
                <w:lang w:bidi="ar"/>
              </w:rPr>
              <w:t>122</w:t>
            </w:r>
            <w:r>
              <w:rPr>
                <w:rFonts w:hint="eastAsia" w:ascii="@楷体_GB2312" w:hAnsi="宋体" w:eastAsia="仿宋_GB2312" w:cs="仿宋_GB2312"/>
                <w:kern w:val="0"/>
                <w:sz w:val="28"/>
                <w:szCs w:val="22"/>
                <w:highlight w:val="none"/>
                <w:lang w:bidi="ar"/>
              </w:rPr>
              <w:t>度、二级报警</w:t>
            </w:r>
            <w:r>
              <w:rPr>
                <w:rFonts w:hint="eastAsia" w:ascii="@楷体_GB2312" w:hAnsi="宋体" w:eastAsia="仿宋_GB2312"/>
                <w:kern w:val="0"/>
                <w:sz w:val="28"/>
                <w:szCs w:val="22"/>
                <w:highlight w:val="none"/>
                <w:lang w:bidi="ar"/>
              </w:rPr>
              <w:t>133</w:t>
            </w:r>
            <w:r>
              <w:rPr>
                <w:rFonts w:hint="eastAsia" w:ascii="@楷体_GB2312" w:hAnsi="宋体" w:eastAsia="仿宋_GB2312" w:cs="仿宋_GB2312"/>
                <w:kern w:val="0"/>
                <w:sz w:val="28"/>
                <w:szCs w:val="22"/>
                <w:highlight w:val="none"/>
                <w:lang w:bidi="ar"/>
              </w:rPr>
              <w:t>度（</w:t>
            </w:r>
            <w:r>
              <w:rPr>
                <w:rFonts w:hint="eastAsia" w:ascii="@楷体_GB2312" w:hAnsi="宋体" w:eastAsia="仿宋_GB2312"/>
                <w:kern w:val="0"/>
                <w:sz w:val="28"/>
                <w:szCs w:val="22"/>
                <w:highlight w:val="none"/>
                <w:lang w:bidi="ar"/>
              </w:rPr>
              <w:t>ERC</w:t>
            </w:r>
            <w:r>
              <w:rPr>
                <w:rFonts w:hint="eastAsia" w:ascii="@楷体_GB2312" w:hAnsi="宋体" w:eastAsia="仿宋_GB2312" w:cs="仿宋_GB2312"/>
                <w:kern w:val="0"/>
                <w:sz w:val="28"/>
                <w:szCs w:val="22"/>
                <w:highlight w:val="none"/>
                <w:lang w:bidi="ar"/>
              </w:rPr>
              <w:t>）</w:t>
            </w:r>
          </w:p>
        </w:tc>
      </w:tr>
      <w:tr w14:paraId="705ABA41">
        <w:trPr>
          <w:trHeight w:val="326" w:hRule="atLeast"/>
          <w:jc w:val="center"/>
        </w:trPr>
        <w:tc>
          <w:tcPr>
            <w:tcW w:w="3404" w:type="dxa"/>
            <w:tcBorders>
              <w:top w:val="single" w:color="auto" w:sz="4" w:space="0"/>
              <w:left w:val="single" w:color="auto" w:sz="4" w:space="0"/>
              <w:bottom w:val="single" w:color="auto" w:sz="4" w:space="0"/>
              <w:right w:val="single" w:color="auto" w:sz="4" w:space="0"/>
            </w:tcBorders>
            <w:shd w:val="clear" w:color="auto" w:fill="auto"/>
            <w:vAlign w:val="center"/>
          </w:tcPr>
          <w:p w14:paraId="0999FD06">
            <w:pPr>
              <w:snapToGrid w:val="0"/>
              <w:jc w:val="center"/>
              <w:rPr>
                <w:rFonts w:eastAsia="仿宋_GB2312"/>
                <w:bCs/>
                <w:sz w:val="28"/>
                <w:szCs w:val="22"/>
                <w:highlight w:val="none"/>
              </w:rPr>
            </w:pPr>
            <w:r>
              <w:rPr>
                <w:rFonts w:hint="eastAsia" w:ascii="@楷体_GB2312" w:hAnsi="宋体" w:eastAsia="仿宋_GB2312" w:cs="仿宋_GB2312"/>
                <w:bCs/>
                <w:kern w:val="0"/>
                <w:sz w:val="28"/>
                <w:szCs w:val="22"/>
                <w:highlight w:val="none"/>
                <w:lang w:bidi="ar"/>
              </w:rPr>
              <w:t>装卸臂水平转度角度</w:t>
            </w:r>
          </w:p>
        </w:tc>
        <w:tc>
          <w:tcPr>
            <w:tcW w:w="5882" w:type="dxa"/>
            <w:tcBorders>
              <w:top w:val="single" w:color="auto" w:sz="4" w:space="0"/>
              <w:left w:val="single" w:color="auto" w:sz="4" w:space="0"/>
              <w:bottom w:val="single" w:color="auto" w:sz="4" w:space="0"/>
              <w:right w:val="single" w:color="auto" w:sz="4" w:space="0"/>
            </w:tcBorders>
            <w:shd w:val="clear" w:color="auto" w:fill="auto"/>
            <w:vAlign w:val="center"/>
          </w:tcPr>
          <w:p w14:paraId="738C81C1">
            <w:pPr>
              <w:snapToGrid w:val="0"/>
              <w:jc w:val="center"/>
              <w:rPr>
                <w:rFonts w:eastAsia="仿宋_GB2312"/>
                <w:sz w:val="28"/>
                <w:szCs w:val="22"/>
                <w:highlight w:val="none"/>
              </w:rPr>
            </w:pPr>
            <w:r>
              <w:rPr>
                <w:rFonts w:hint="eastAsia" w:ascii="@楷体_GB2312" w:hAnsi="宋体" w:eastAsia="仿宋_GB2312" w:cs="宋体"/>
                <w:kern w:val="0"/>
                <w:sz w:val="28"/>
                <w:szCs w:val="22"/>
                <w:highlight w:val="none"/>
                <w:lang w:bidi="ar"/>
              </w:rPr>
              <w:t>±</w:t>
            </w:r>
            <w:r>
              <w:rPr>
                <w:rFonts w:hint="eastAsia" w:ascii="@楷体_GB2312" w:hAnsi="宋体" w:eastAsia="仿宋_GB2312"/>
                <w:kern w:val="0"/>
                <w:sz w:val="28"/>
                <w:szCs w:val="22"/>
                <w:highlight w:val="none"/>
                <w:lang w:bidi="ar"/>
              </w:rPr>
              <w:t>45</w:t>
            </w:r>
            <w:r>
              <w:rPr>
                <w:rFonts w:hint="eastAsia" w:ascii="@楷体_GB2312" w:hAnsi="宋体" w:eastAsia="仿宋_GB2312" w:cs="仿宋_GB2312"/>
                <w:kern w:val="0"/>
                <w:sz w:val="28"/>
                <w:szCs w:val="22"/>
                <w:highlight w:val="none"/>
                <w:lang w:bidi="ar"/>
              </w:rPr>
              <w:t>度、一级报警</w:t>
            </w:r>
            <w:r>
              <w:rPr>
                <w:rFonts w:hint="eastAsia" w:ascii="@楷体_GB2312" w:hAnsi="宋体" w:eastAsia="仿宋_GB2312"/>
                <w:kern w:val="0"/>
                <w:sz w:val="28"/>
                <w:szCs w:val="22"/>
                <w:highlight w:val="none"/>
                <w:lang w:bidi="ar"/>
              </w:rPr>
              <w:t>30</w:t>
            </w:r>
            <w:r>
              <w:rPr>
                <w:rFonts w:hint="eastAsia" w:ascii="@楷体_GB2312" w:hAnsi="宋体" w:eastAsia="仿宋_GB2312" w:cs="仿宋_GB2312"/>
                <w:kern w:val="0"/>
                <w:sz w:val="28"/>
                <w:szCs w:val="22"/>
                <w:highlight w:val="none"/>
                <w:lang w:bidi="ar"/>
              </w:rPr>
              <w:t>度、二级报警</w:t>
            </w:r>
            <w:r>
              <w:rPr>
                <w:rFonts w:hint="eastAsia" w:ascii="@楷体_GB2312" w:hAnsi="宋体" w:eastAsia="仿宋_GB2312"/>
                <w:kern w:val="0"/>
                <w:sz w:val="28"/>
                <w:szCs w:val="22"/>
                <w:highlight w:val="none"/>
                <w:lang w:bidi="ar"/>
              </w:rPr>
              <w:t>40</w:t>
            </w:r>
            <w:r>
              <w:rPr>
                <w:rFonts w:hint="eastAsia" w:ascii="@楷体_GB2312" w:hAnsi="宋体" w:eastAsia="仿宋_GB2312" w:cs="仿宋_GB2312"/>
                <w:kern w:val="0"/>
                <w:sz w:val="28"/>
                <w:szCs w:val="22"/>
                <w:highlight w:val="none"/>
                <w:lang w:bidi="ar"/>
              </w:rPr>
              <w:t>度（</w:t>
            </w:r>
            <w:r>
              <w:rPr>
                <w:rFonts w:hint="eastAsia" w:ascii="@楷体_GB2312" w:hAnsi="宋体" w:eastAsia="仿宋_GB2312"/>
                <w:kern w:val="0"/>
                <w:sz w:val="28"/>
                <w:szCs w:val="22"/>
                <w:highlight w:val="none"/>
                <w:lang w:bidi="ar"/>
              </w:rPr>
              <w:t>ERC</w:t>
            </w:r>
            <w:r>
              <w:rPr>
                <w:rFonts w:hint="eastAsia" w:ascii="@楷体_GB2312" w:hAnsi="宋体" w:eastAsia="仿宋_GB2312" w:cs="仿宋_GB2312"/>
                <w:kern w:val="0"/>
                <w:sz w:val="28"/>
                <w:szCs w:val="22"/>
                <w:highlight w:val="none"/>
                <w:lang w:bidi="ar"/>
              </w:rPr>
              <w:t>）</w:t>
            </w:r>
          </w:p>
        </w:tc>
      </w:tr>
      <w:tr w14:paraId="74A22D13">
        <w:trPr>
          <w:trHeight w:val="326" w:hRule="atLeast"/>
          <w:jc w:val="center"/>
        </w:trPr>
        <w:tc>
          <w:tcPr>
            <w:tcW w:w="3404" w:type="dxa"/>
            <w:tcBorders>
              <w:top w:val="single" w:color="auto" w:sz="4" w:space="0"/>
              <w:left w:val="single" w:color="auto" w:sz="4" w:space="0"/>
              <w:bottom w:val="single" w:color="auto" w:sz="4" w:space="0"/>
              <w:right w:val="single" w:color="auto" w:sz="4" w:space="0"/>
            </w:tcBorders>
            <w:shd w:val="clear" w:color="auto" w:fill="auto"/>
            <w:vAlign w:val="center"/>
          </w:tcPr>
          <w:p w14:paraId="63A8343D">
            <w:pPr>
              <w:snapToGrid w:val="0"/>
              <w:jc w:val="center"/>
              <w:rPr>
                <w:rFonts w:eastAsia="仿宋_GB2312"/>
                <w:bCs/>
                <w:sz w:val="28"/>
                <w:szCs w:val="22"/>
                <w:highlight w:val="none"/>
              </w:rPr>
            </w:pPr>
            <w:r>
              <w:rPr>
                <w:rFonts w:hint="eastAsia" w:ascii="@楷体_GB2312" w:hAnsi="宋体" w:eastAsia="仿宋_GB2312" w:cs="仿宋_GB2312"/>
                <w:bCs/>
                <w:kern w:val="0"/>
                <w:sz w:val="28"/>
                <w:szCs w:val="22"/>
                <w:highlight w:val="none"/>
                <w:lang w:bidi="ar"/>
              </w:rPr>
              <w:t>装卸臂倾覆力矩</w:t>
            </w:r>
          </w:p>
        </w:tc>
        <w:tc>
          <w:tcPr>
            <w:tcW w:w="5882" w:type="dxa"/>
            <w:tcBorders>
              <w:top w:val="single" w:color="auto" w:sz="4" w:space="0"/>
              <w:left w:val="single" w:color="auto" w:sz="4" w:space="0"/>
              <w:bottom w:val="single" w:color="auto" w:sz="4" w:space="0"/>
              <w:right w:val="single" w:color="auto" w:sz="4" w:space="0"/>
            </w:tcBorders>
            <w:shd w:val="clear" w:color="auto" w:fill="auto"/>
            <w:vAlign w:val="center"/>
          </w:tcPr>
          <w:p w14:paraId="46E90644">
            <w:pPr>
              <w:snapToGrid w:val="0"/>
              <w:jc w:val="center"/>
              <w:rPr>
                <w:rFonts w:eastAsia="仿宋_GB2312"/>
                <w:sz w:val="28"/>
                <w:szCs w:val="22"/>
                <w:highlight w:val="none"/>
              </w:rPr>
            </w:pPr>
            <w:r>
              <w:rPr>
                <w:rFonts w:hint="eastAsia" w:ascii="@楷体_GB2312" w:hAnsi="宋体" w:eastAsia="仿宋_GB2312"/>
                <w:kern w:val="0"/>
                <w:sz w:val="28"/>
                <w:szCs w:val="22"/>
                <w:highlight w:val="none"/>
                <w:lang w:bidi="ar"/>
              </w:rPr>
              <w:t>380KN</w:t>
            </w:r>
            <w:r>
              <w:rPr>
                <w:rFonts w:hint="eastAsia" w:ascii="@楷体_GB2312" w:hAnsi="宋体" w:eastAsia="仿宋_GB2312" w:cs="宋体"/>
                <w:kern w:val="0"/>
                <w:sz w:val="28"/>
                <w:szCs w:val="22"/>
                <w:highlight w:val="none"/>
                <w:lang w:bidi="ar"/>
              </w:rPr>
              <w:t>·</w:t>
            </w:r>
            <w:r>
              <w:rPr>
                <w:rFonts w:hint="eastAsia" w:ascii="@楷体_GB2312" w:hAnsi="宋体" w:eastAsia="仿宋_GB2312"/>
                <w:kern w:val="0"/>
                <w:sz w:val="28"/>
                <w:szCs w:val="22"/>
                <w:highlight w:val="none"/>
                <w:lang w:bidi="ar"/>
              </w:rPr>
              <w:t>M</w:t>
            </w:r>
          </w:p>
        </w:tc>
      </w:tr>
      <w:tr w14:paraId="7F7CDF29">
        <w:trPr>
          <w:trHeight w:val="326" w:hRule="atLeast"/>
          <w:jc w:val="center"/>
        </w:trPr>
        <w:tc>
          <w:tcPr>
            <w:tcW w:w="3404" w:type="dxa"/>
            <w:tcBorders>
              <w:top w:val="single" w:color="auto" w:sz="4" w:space="0"/>
              <w:left w:val="single" w:color="auto" w:sz="4" w:space="0"/>
              <w:bottom w:val="single" w:color="auto" w:sz="4" w:space="0"/>
              <w:right w:val="single" w:color="auto" w:sz="4" w:space="0"/>
            </w:tcBorders>
            <w:shd w:val="clear" w:color="auto" w:fill="auto"/>
            <w:vAlign w:val="center"/>
          </w:tcPr>
          <w:p w14:paraId="0CA831F5">
            <w:pPr>
              <w:snapToGrid w:val="0"/>
              <w:jc w:val="center"/>
              <w:rPr>
                <w:rFonts w:eastAsia="仿宋_GB2312"/>
                <w:bCs/>
                <w:sz w:val="28"/>
                <w:szCs w:val="22"/>
                <w:highlight w:val="none"/>
              </w:rPr>
            </w:pPr>
            <w:r>
              <w:rPr>
                <w:rFonts w:hint="eastAsia" w:ascii="@楷体_GB2312" w:hAnsi="宋体" w:eastAsia="仿宋_GB2312" w:cs="仿宋_GB2312"/>
                <w:bCs/>
                <w:kern w:val="0"/>
                <w:sz w:val="28"/>
                <w:szCs w:val="22"/>
                <w:highlight w:val="none"/>
                <w:lang w:bidi="ar"/>
              </w:rPr>
              <w:t>最高作业高度</w:t>
            </w:r>
          </w:p>
        </w:tc>
        <w:tc>
          <w:tcPr>
            <w:tcW w:w="5882" w:type="dxa"/>
            <w:tcBorders>
              <w:top w:val="single" w:color="auto" w:sz="4" w:space="0"/>
              <w:left w:val="single" w:color="auto" w:sz="4" w:space="0"/>
              <w:bottom w:val="single" w:color="auto" w:sz="4" w:space="0"/>
              <w:right w:val="single" w:color="auto" w:sz="4" w:space="0"/>
            </w:tcBorders>
            <w:shd w:val="clear" w:color="auto" w:fill="auto"/>
            <w:vAlign w:val="center"/>
          </w:tcPr>
          <w:p w14:paraId="2B9147D1">
            <w:pPr>
              <w:snapToGrid w:val="0"/>
              <w:jc w:val="center"/>
              <w:rPr>
                <w:rFonts w:eastAsia="仿宋_GB2312"/>
                <w:sz w:val="28"/>
                <w:szCs w:val="22"/>
                <w:highlight w:val="none"/>
              </w:rPr>
            </w:pPr>
            <w:r>
              <w:rPr>
                <w:rFonts w:hint="eastAsia" w:ascii="@楷体_GB2312" w:hAnsi="宋体" w:eastAsia="仿宋_GB2312"/>
                <w:kern w:val="0"/>
                <w:sz w:val="28"/>
                <w:szCs w:val="22"/>
                <w:highlight w:val="none"/>
                <w:lang w:bidi="ar"/>
              </w:rPr>
              <w:t>14500mm</w:t>
            </w:r>
            <w:r>
              <w:rPr>
                <w:rFonts w:hint="eastAsia" w:ascii="@楷体_GB2312" w:hAnsi="宋体" w:eastAsia="仿宋_GB2312" w:cs="仿宋_GB2312"/>
                <w:kern w:val="0"/>
                <w:sz w:val="28"/>
                <w:szCs w:val="22"/>
                <w:highlight w:val="none"/>
                <w:lang w:bidi="ar"/>
              </w:rPr>
              <w:t>、设计高水位</w:t>
            </w:r>
            <w:r>
              <w:rPr>
                <w:rFonts w:hint="eastAsia" w:ascii="@楷体_GB2312" w:hAnsi="宋体" w:eastAsia="仿宋_GB2312"/>
                <w:kern w:val="0"/>
                <w:sz w:val="28"/>
                <w:szCs w:val="22"/>
                <w:highlight w:val="none"/>
                <w:lang w:bidi="ar"/>
              </w:rPr>
              <w:t>4300mm</w:t>
            </w:r>
          </w:p>
        </w:tc>
      </w:tr>
      <w:tr w14:paraId="790F5D80">
        <w:trPr>
          <w:trHeight w:val="326" w:hRule="atLeast"/>
          <w:jc w:val="center"/>
        </w:trPr>
        <w:tc>
          <w:tcPr>
            <w:tcW w:w="3404" w:type="dxa"/>
            <w:tcBorders>
              <w:top w:val="single" w:color="auto" w:sz="4" w:space="0"/>
              <w:left w:val="single" w:color="auto" w:sz="4" w:space="0"/>
              <w:bottom w:val="single" w:color="auto" w:sz="4" w:space="0"/>
              <w:right w:val="single" w:color="auto" w:sz="4" w:space="0"/>
            </w:tcBorders>
            <w:shd w:val="clear" w:color="auto" w:fill="auto"/>
            <w:vAlign w:val="center"/>
          </w:tcPr>
          <w:p w14:paraId="748A179C">
            <w:pPr>
              <w:snapToGrid w:val="0"/>
              <w:jc w:val="center"/>
              <w:rPr>
                <w:rFonts w:eastAsia="仿宋_GB2312"/>
                <w:bCs/>
                <w:sz w:val="28"/>
                <w:szCs w:val="22"/>
                <w:highlight w:val="none"/>
              </w:rPr>
            </w:pPr>
            <w:r>
              <w:rPr>
                <w:rFonts w:hint="eastAsia" w:ascii="@楷体_GB2312" w:hAnsi="宋体" w:eastAsia="仿宋_GB2312" w:cs="仿宋_GB2312"/>
                <w:bCs/>
                <w:kern w:val="0"/>
                <w:sz w:val="28"/>
                <w:szCs w:val="22"/>
                <w:highlight w:val="none"/>
                <w:lang w:bidi="ar"/>
              </w:rPr>
              <w:t>最低作业高度</w:t>
            </w:r>
          </w:p>
        </w:tc>
        <w:tc>
          <w:tcPr>
            <w:tcW w:w="5882" w:type="dxa"/>
            <w:tcBorders>
              <w:top w:val="single" w:color="auto" w:sz="4" w:space="0"/>
              <w:left w:val="single" w:color="auto" w:sz="4" w:space="0"/>
              <w:bottom w:val="single" w:color="auto" w:sz="4" w:space="0"/>
              <w:right w:val="single" w:color="auto" w:sz="4" w:space="0"/>
            </w:tcBorders>
            <w:shd w:val="clear" w:color="auto" w:fill="auto"/>
            <w:vAlign w:val="center"/>
          </w:tcPr>
          <w:p w14:paraId="70B8B547">
            <w:pPr>
              <w:snapToGrid w:val="0"/>
              <w:jc w:val="center"/>
              <w:rPr>
                <w:rFonts w:eastAsia="仿宋_GB2312"/>
                <w:sz w:val="28"/>
                <w:szCs w:val="22"/>
                <w:highlight w:val="none"/>
              </w:rPr>
            </w:pPr>
            <w:r>
              <w:rPr>
                <w:rFonts w:hint="eastAsia" w:ascii="@楷体_GB2312" w:hAnsi="宋体" w:eastAsia="仿宋_GB2312"/>
                <w:kern w:val="0"/>
                <w:sz w:val="28"/>
                <w:szCs w:val="22"/>
                <w:highlight w:val="none"/>
                <w:lang w:bidi="ar"/>
              </w:rPr>
              <w:t>4200mm</w:t>
            </w:r>
            <w:r>
              <w:rPr>
                <w:rFonts w:hint="eastAsia" w:ascii="@楷体_GB2312" w:hAnsi="宋体" w:eastAsia="仿宋_GB2312" w:cs="仿宋_GB2312"/>
                <w:kern w:val="0"/>
                <w:sz w:val="28"/>
                <w:szCs w:val="22"/>
                <w:highlight w:val="none"/>
                <w:lang w:bidi="ar"/>
              </w:rPr>
              <w:t>、设计低水位</w:t>
            </w:r>
            <w:r>
              <w:rPr>
                <w:rFonts w:hint="eastAsia" w:ascii="@楷体_GB2312" w:hAnsi="宋体" w:eastAsia="仿宋_GB2312"/>
                <w:kern w:val="0"/>
                <w:sz w:val="28"/>
                <w:szCs w:val="22"/>
                <w:highlight w:val="none"/>
                <w:lang w:bidi="ar"/>
              </w:rPr>
              <w:t>-500mm</w:t>
            </w:r>
          </w:p>
        </w:tc>
      </w:tr>
    </w:tbl>
    <w:p w14:paraId="5D82E951">
      <w:pPr>
        <w:spacing w:line="560" w:lineRule="exact"/>
        <w:ind w:firstLine="700" w:firstLineChars="250"/>
        <w:jc w:val="left"/>
        <w:rPr>
          <w:rFonts w:eastAsia="仿宋_GB2312"/>
          <w:sz w:val="28"/>
          <w:szCs w:val="32"/>
          <w:highlight w:val="none"/>
        </w:rPr>
      </w:pPr>
      <w:r>
        <w:rPr>
          <w:rFonts w:hint="eastAsia" w:ascii="@楷体_GB2312" w:hAnsi="宋体" w:eastAsia="仿宋_GB2312" w:cs="仿宋_GB2312"/>
          <w:kern w:val="0"/>
          <w:sz w:val="28"/>
          <w:szCs w:val="32"/>
          <w:highlight w:val="none"/>
          <w:lang w:bidi="ar"/>
        </w:rPr>
        <w:t>注：上述参数以后续发布安装到位的设备数据为准，包括液压站启停操作步骤、内外臂复位锁止销结构等信息。</w:t>
      </w:r>
    </w:p>
    <w:p w14:paraId="023D9EF9">
      <w:pPr>
        <w:spacing w:line="560" w:lineRule="exact"/>
        <w:ind w:firstLine="640" w:firstLineChars="200"/>
        <w:jc w:val="left"/>
        <w:rPr>
          <w:rFonts w:eastAsia="仿宋_GB2312"/>
          <w:sz w:val="32"/>
          <w:szCs w:val="32"/>
          <w:highlight w:val="none"/>
        </w:rPr>
      </w:pPr>
      <w:r>
        <w:rPr>
          <w:rFonts w:hint="eastAsia" w:ascii="宋体" w:hAnsi="宋体" w:cs="宋体"/>
          <w:kern w:val="0"/>
          <w:sz w:val="32"/>
          <w:szCs w:val="32"/>
          <w:highlight w:val="none"/>
          <w:lang w:bidi="ar"/>
        </w:rPr>
        <w:t>②</w:t>
      </w:r>
      <w:r>
        <w:rPr>
          <w:rFonts w:hint="eastAsia" w:ascii="@楷体_GB2312" w:hAnsi="宋体" w:eastAsia="仿宋_GB2312" w:cs="仿宋_GB2312"/>
          <w:kern w:val="0"/>
          <w:sz w:val="32"/>
          <w:szCs w:val="32"/>
          <w:highlight w:val="none"/>
          <w:lang w:bidi="ar"/>
        </w:rPr>
        <w:t>器材：接口对位装置</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套，位置见装卸臂操作对位装置示意图，限位框尺寸</w:t>
      </w:r>
      <w:r>
        <w:rPr>
          <w:rFonts w:hint="eastAsia" w:ascii="@楷体_GB2312" w:hAnsi="宋体" w:eastAsia="仿宋_GB2312"/>
          <w:kern w:val="0"/>
          <w:sz w:val="32"/>
          <w:szCs w:val="32"/>
          <w:highlight w:val="none"/>
          <w:lang w:bidi="ar"/>
        </w:rPr>
        <w:t>1000</w:t>
      </w:r>
      <w:r>
        <w:rPr>
          <w:rFonts w:hint="eastAsia" w:ascii="@楷体_GB2312" w:hAnsi="宋体" w:eastAsia="仿宋_GB2312" w:cs="宋体"/>
          <w:kern w:val="0"/>
          <w:sz w:val="32"/>
          <w:szCs w:val="32"/>
          <w:highlight w:val="none"/>
          <w:lang w:bidi="ar"/>
        </w:rPr>
        <w:t>×</w:t>
      </w:r>
      <w:r>
        <w:rPr>
          <w:rFonts w:hint="eastAsia" w:ascii="@楷体_GB2312" w:hAnsi="宋体" w:eastAsia="仿宋_GB2312"/>
          <w:kern w:val="0"/>
          <w:sz w:val="32"/>
          <w:szCs w:val="32"/>
          <w:highlight w:val="none"/>
          <w:lang w:bidi="ar"/>
        </w:rPr>
        <w:t>2000mm</w:t>
      </w:r>
      <w:r>
        <w:rPr>
          <w:rFonts w:hint="eastAsia" w:ascii="@楷体_GB2312" w:hAnsi="宋体" w:eastAsia="仿宋_GB2312" w:cs="仿宋_GB2312"/>
          <w:kern w:val="0"/>
          <w:sz w:val="32"/>
          <w:szCs w:val="32"/>
          <w:highlight w:val="none"/>
          <w:lang w:bidi="ar"/>
        </w:rPr>
        <w:t>；</w:t>
      </w:r>
      <w:r>
        <w:rPr>
          <w:rFonts w:hint="eastAsia" w:ascii="@楷体_GB2312" w:hAnsi="宋体" w:eastAsia="仿宋_GB2312"/>
          <w:kern w:val="0"/>
          <w:sz w:val="32"/>
          <w:szCs w:val="32"/>
          <w:highlight w:val="none"/>
          <w:lang w:bidi="ar"/>
        </w:rPr>
        <w:t>U</w:t>
      </w:r>
      <w:r>
        <w:rPr>
          <w:rFonts w:hint="eastAsia" w:ascii="@楷体_GB2312" w:hAnsi="宋体" w:eastAsia="仿宋_GB2312" w:cs="仿宋_GB2312"/>
          <w:kern w:val="0"/>
          <w:sz w:val="32"/>
          <w:szCs w:val="32"/>
          <w:highlight w:val="none"/>
          <w:lang w:bidi="ar"/>
        </w:rPr>
        <w:t>型障碍靶环</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个；电子计时显示装置</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套。</w:t>
      </w:r>
    </w:p>
    <w:p w14:paraId="11086212">
      <w:pPr>
        <w:spacing w:line="560" w:lineRule="exact"/>
        <w:ind w:firstLine="640" w:firstLineChars="200"/>
        <w:jc w:val="left"/>
        <w:rPr>
          <w:rFonts w:eastAsia="仿宋_GB2312"/>
          <w:sz w:val="32"/>
          <w:szCs w:val="32"/>
          <w:highlight w:val="none"/>
        </w:rPr>
      </w:pPr>
      <w:r>
        <w:rPr>
          <w:rFonts w:hint="eastAsia" w:ascii="宋体" w:hAnsi="宋体" w:cs="宋体"/>
          <w:kern w:val="0"/>
          <w:sz w:val="32"/>
          <w:szCs w:val="32"/>
          <w:highlight w:val="none"/>
          <w:lang w:bidi="ar"/>
        </w:rPr>
        <w:t>③</w:t>
      </w:r>
      <w:r>
        <w:rPr>
          <w:rFonts w:hint="eastAsia" w:ascii="@楷体_GB2312" w:hAnsi="宋体" w:eastAsia="仿宋_GB2312" w:cs="仿宋_GB2312"/>
          <w:kern w:val="0"/>
          <w:sz w:val="32"/>
          <w:szCs w:val="32"/>
          <w:highlight w:val="none"/>
          <w:lang w:bidi="ar"/>
        </w:rPr>
        <w:t>劳保用品：防静电工作服、防静电工作鞋（比赛可以不使用防砸型），安全帽，护目镜均由选手自备，救生衣由赛场提供。</w:t>
      </w:r>
    </w:p>
    <w:p w14:paraId="09A6F515">
      <w:pPr>
        <w:spacing w:line="560" w:lineRule="exact"/>
        <w:ind w:firstLine="643" w:firstLineChars="200"/>
        <w:jc w:val="left"/>
        <w:rPr>
          <w:rFonts w:eastAsia="仿宋_GB2312"/>
          <w:b/>
          <w:sz w:val="32"/>
          <w:szCs w:val="32"/>
          <w:highlight w:val="none"/>
        </w:rPr>
      </w:pPr>
      <w:r>
        <w:rPr>
          <w:rFonts w:hint="eastAsia" w:ascii="@楷体_GB2312" w:hAnsi="宋体" w:eastAsia="仿宋_GB2312"/>
          <w:b/>
          <w:kern w:val="0"/>
          <w:sz w:val="32"/>
          <w:szCs w:val="32"/>
          <w:highlight w:val="none"/>
          <w:lang w:bidi="ar"/>
        </w:rPr>
        <w:t>3.</w:t>
      </w:r>
      <w:r>
        <w:rPr>
          <w:rFonts w:hint="eastAsia" w:ascii="@楷体_GB2312" w:hAnsi="宋体" w:eastAsia="仿宋_GB2312" w:cs="仿宋_GB2312"/>
          <w:b/>
          <w:kern w:val="0"/>
          <w:sz w:val="32"/>
          <w:szCs w:val="32"/>
          <w:highlight w:val="none"/>
          <w:lang w:bidi="ar"/>
        </w:rPr>
        <w:t>急救与消防操作项目场地和装（设）备要求</w:t>
      </w:r>
    </w:p>
    <w:p w14:paraId="6514D502">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w:t>
      </w:r>
      <w:r>
        <w:rPr>
          <w:rFonts w:hint="eastAsia" w:ascii="@楷体_GB2312" w:hAnsi="宋体" w:eastAsia="仿宋_GB2312"/>
          <w:kern w:val="0"/>
          <w:sz w:val="32"/>
          <w:szCs w:val="32"/>
          <w:highlight w:val="none"/>
          <w:lang w:bidi="ar"/>
        </w:rPr>
        <w:t>1</w:t>
      </w:r>
      <w:r>
        <w:rPr>
          <w:rFonts w:hint="eastAsia" w:ascii="@楷体_GB2312" w:hAnsi="宋体" w:eastAsia="仿宋_GB2312" w:cs="仿宋_GB2312"/>
          <w:kern w:val="0"/>
          <w:sz w:val="32"/>
          <w:szCs w:val="32"/>
          <w:highlight w:val="none"/>
          <w:lang w:bidi="ar"/>
        </w:rPr>
        <w:t>）场地要求</w:t>
      </w:r>
    </w:p>
    <w:p w14:paraId="6B3C9846">
      <w:pPr>
        <w:spacing w:line="560" w:lineRule="exact"/>
        <w:ind w:firstLine="640" w:firstLineChars="200"/>
        <w:jc w:val="left"/>
        <w:textAlignment w:val="baseline"/>
        <w:rPr>
          <w:highlight w:val="none"/>
        </w:rPr>
      </w:pPr>
      <w:r>
        <w:rPr>
          <w:rFonts w:hint="eastAsia" w:ascii="@楷体_GB2312" w:hAnsi="宋体" w:eastAsia="仿宋_GB2312" w:cs="仿宋_GB2312"/>
          <w:kern w:val="0"/>
          <w:sz w:val="32"/>
          <w:szCs w:val="32"/>
          <w:highlight w:val="none"/>
          <w:lang w:bidi="ar"/>
        </w:rPr>
        <w:t>场地要求。</w:t>
      </w:r>
      <w:r>
        <w:rPr>
          <w:rFonts w:hint="eastAsia" w:ascii="@楷体_GB2312" w:hAnsi="宋体" w:eastAsia="仿宋_GB2312"/>
          <w:kern w:val="0"/>
          <w:sz w:val="32"/>
          <w:szCs w:val="32"/>
          <w:highlight w:val="none"/>
          <w:lang w:bidi="ar"/>
        </w:rPr>
        <w:t>45</w:t>
      </w:r>
      <w:r>
        <w:rPr>
          <w:rFonts w:hint="eastAsia" w:ascii="@楷体_GB2312" w:hAnsi="宋体" w:eastAsia="仿宋_GB2312" w:cs="仿宋_GB2312"/>
          <w:kern w:val="0"/>
          <w:sz w:val="32"/>
          <w:szCs w:val="32"/>
          <w:highlight w:val="none"/>
          <w:lang w:bidi="ar"/>
        </w:rPr>
        <w:t>米×</w:t>
      </w:r>
      <w:r>
        <w:rPr>
          <w:rFonts w:hint="eastAsia" w:ascii="@楷体_GB2312" w:hAnsi="宋体" w:eastAsia="仿宋_GB2312"/>
          <w:kern w:val="0"/>
          <w:sz w:val="32"/>
          <w:szCs w:val="32"/>
          <w:highlight w:val="none"/>
          <w:lang w:bidi="ar"/>
        </w:rPr>
        <w:t>5</w:t>
      </w:r>
      <w:r>
        <w:rPr>
          <w:rFonts w:hint="eastAsia" w:ascii="@楷体_GB2312" w:hAnsi="宋体" w:eastAsia="仿宋_GB2312" w:cs="仿宋_GB2312"/>
          <w:kern w:val="0"/>
          <w:sz w:val="32"/>
          <w:szCs w:val="32"/>
          <w:highlight w:val="none"/>
          <w:lang w:bidi="ar"/>
        </w:rPr>
        <w:t>米场地</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块。布置如图：</w:t>
      </w:r>
    </w:p>
    <w:p w14:paraId="3A9100CF">
      <w:pPr>
        <w:spacing w:line="240" w:lineRule="atLeast"/>
        <w:jc w:val="center"/>
        <w:textAlignment w:val="baseline"/>
        <w:rPr>
          <w:rFonts w:hint="eastAsia" w:ascii="@楷体_GB2312" w:hAnsi="宋体" w:eastAsia="仿宋_GB2312" w:cs="仿宋_GB2312"/>
          <w:kern w:val="0"/>
          <w:sz w:val="32"/>
          <w:szCs w:val="32"/>
          <w:highlight w:val="none"/>
          <w:lang w:bidi="ar"/>
        </w:rPr>
      </w:pPr>
      <w:r>
        <w:rPr>
          <w:rFonts w:hint="eastAsia" w:eastAsia="仿宋_GB2312"/>
          <w:sz w:val="32"/>
          <w:szCs w:val="32"/>
          <w:highlight w:val="none"/>
        </w:rPr>
        <w:drawing>
          <wp:inline distT="0" distB="0" distL="114300" distR="114300">
            <wp:extent cx="4858385" cy="1456055"/>
            <wp:effectExtent l="0" t="0" r="18415" b="10795"/>
            <wp:docPr id="4" name="图片 1" descr="消防灭火场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消防灭火场地1"/>
                    <pic:cNvPicPr>
                      <a:picLocks noChangeAspect="1"/>
                    </pic:cNvPicPr>
                  </pic:nvPicPr>
                  <pic:blipFill>
                    <a:blip r:embed="rId12"/>
                    <a:srcRect t="14980" r="20186" b="18159"/>
                    <a:stretch>
                      <a:fillRect/>
                    </a:stretch>
                  </pic:blipFill>
                  <pic:spPr>
                    <a:xfrm>
                      <a:off x="0" y="0"/>
                      <a:ext cx="4858385" cy="1456055"/>
                    </a:xfrm>
                    <a:prstGeom prst="rect">
                      <a:avLst/>
                    </a:prstGeom>
                    <a:noFill/>
                    <a:ln>
                      <a:noFill/>
                    </a:ln>
                  </pic:spPr>
                </pic:pic>
              </a:graphicData>
            </a:graphic>
          </wp:inline>
        </w:drawing>
      </w:r>
    </w:p>
    <w:p w14:paraId="0E4C5842">
      <w:pPr>
        <w:spacing w:line="240" w:lineRule="atLeast"/>
        <w:ind w:firstLine="640" w:firstLineChars="200"/>
        <w:jc w:val="left"/>
        <w:textAlignment w:val="baseline"/>
        <w:rPr>
          <w:rFonts w:eastAsia="仿宋_GB2312"/>
          <w:sz w:val="32"/>
          <w:szCs w:val="32"/>
          <w:highlight w:val="none"/>
        </w:rPr>
      </w:pPr>
      <w:r>
        <w:rPr>
          <w:rFonts w:hint="eastAsia" w:ascii="@楷体_GB2312" w:hAnsi="宋体" w:eastAsia="仿宋_GB2312" w:cs="仿宋_GB2312"/>
          <w:kern w:val="0"/>
          <w:sz w:val="32"/>
          <w:szCs w:val="32"/>
          <w:highlight w:val="none"/>
          <w:lang w:bidi="ar"/>
        </w:rPr>
        <w:t>每处比赛单元场地设置心肺复苏操作设备一套</w:t>
      </w:r>
      <w:r>
        <w:rPr>
          <w:rFonts w:hint="eastAsia" w:ascii="@楷体_GB2312" w:hAnsi="宋体" w:eastAsia="仿宋_GB2312" w:cs="仿宋_GB2312"/>
          <w:kern w:val="0"/>
          <w:sz w:val="32"/>
          <w:szCs w:val="32"/>
          <w:highlight w:val="none"/>
          <w:lang w:eastAsia="zh-CN" w:bidi="ar"/>
        </w:rPr>
        <w:t>，</w:t>
      </w:r>
      <w:r>
        <w:rPr>
          <w:rFonts w:hint="eastAsia" w:ascii="@楷体_GB2312" w:hAnsi="宋体" w:eastAsia="仿宋_GB2312" w:cs="仿宋_GB2312"/>
          <w:kern w:val="0"/>
          <w:sz w:val="32"/>
          <w:szCs w:val="32"/>
          <w:highlight w:val="none"/>
          <w:lang w:bidi="ar"/>
        </w:rPr>
        <w:t>消防战斗服</w:t>
      </w:r>
      <w:r>
        <w:rPr>
          <w:rFonts w:hint="eastAsia" w:ascii="@楷体_GB2312" w:hAnsi="宋体" w:eastAsia="仿宋_GB2312"/>
          <w:kern w:val="0"/>
          <w:sz w:val="32"/>
          <w:szCs w:val="32"/>
          <w:highlight w:val="none"/>
          <w:lang w:bidi="ar"/>
        </w:rPr>
        <w:t>8</w:t>
      </w:r>
      <w:r>
        <w:rPr>
          <w:rFonts w:hint="eastAsia" w:ascii="@楷体_GB2312" w:hAnsi="宋体" w:eastAsia="仿宋_GB2312" w:cs="仿宋_GB2312"/>
          <w:kern w:val="0"/>
          <w:sz w:val="32"/>
          <w:szCs w:val="32"/>
          <w:highlight w:val="none"/>
          <w:lang w:bidi="ar"/>
        </w:rPr>
        <w:t>套，</w:t>
      </w:r>
      <w:r>
        <w:rPr>
          <w:rFonts w:hint="eastAsia" w:ascii="@楷体_GB2312" w:hAnsi="宋体" w:eastAsia="仿宋_GB2312"/>
          <w:kern w:val="0"/>
          <w:sz w:val="32"/>
          <w:szCs w:val="32"/>
          <w:highlight w:val="none"/>
          <w:lang w:bidi="ar"/>
        </w:rPr>
        <w:t>XXL</w:t>
      </w:r>
      <w:r>
        <w:rPr>
          <w:rFonts w:hint="eastAsia" w:ascii="@楷体_GB2312" w:hAnsi="宋体" w:eastAsia="仿宋_GB2312" w:cs="仿宋_GB2312"/>
          <w:kern w:val="0"/>
          <w:sz w:val="32"/>
          <w:szCs w:val="32"/>
          <w:highlight w:val="none"/>
          <w:lang w:bidi="ar"/>
        </w:rPr>
        <w:t>、</w:t>
      </w:r>
      <w:r>
        <w:rPr>
          <w:rFonts w:hint="eastAsia" w:ascii="@楷体_GB2312" w:hAnsi="宋体" w:eastAsia="仿宋_GB2312"/>
          <w:kern w:val="0"/>
          <w:sz w:val="32"/>
          <w:szCs w:val="32"/>
          <w:highlight w:val="none"/>
          <w:lang w:bidi="ar"/>
        </w:rPr>
        <w:t>XL</w:t>
      </w:r>
      <w:r>
        <w:rPr>
          <w:rFonts w:hint="eastAsia" w:ascii="@楷体_GB2312" w:hAnsi="宋体" w:eastAsia="仿宋_GB2312" w:cs="仿宋_GB2312"/>
          <w:kern w:val="0"/>
          <w:sz w:val="32"/>
          <w:szCs w:val="32"/>
          <w:highlight w:val="none"/>
          <w:lang w:bidi="ar"/>
        </w:rPr>
        <w:t>、</w:t>
      </w:r>
      <w:r>
        <w:rPr>
          <w:rFonts w:hint="eastAsia" w:ascii="@楷体_GB2312" w:hAnsi="宋体" w:eastAsia="仿宋_GB2312"/>
          <w:kern w:val="0"/>
          <w:sz w:val="32"/>
          <w:szCs w:val="32"/>
          <w:highlight w:val="none"/>
          <w:lang w:bidi="ar"/>
        </w:rPr>
        <w:t>L</w:t>
      </w:r>
      <w:r>
        <w:rPr>
          <w:rFonts w:hint="eastAsia" w:ascii="@楷体_GB2312" w:hAnsi="宋体" w:eastAsia="仿宋_GB2312" w:cs="仿宋_GB2312"/>
          <w:kern w:val="0"/>
          <w:sz w:val="32"/>
          <w:szCs w:val="32"/>
          <w:highlight w:val="none"/>
          <w:lang w:bidi="ar"/>
        </w:rPr>
        <w:t>、</w:t>
      </w:r>
      <w:r>
        <w:rPr>
          <w:rFonts w:hint="eastAsia" w:ascii="@楷体_GB2312" w:hAnsi="宋体" w:eastAsia="仿宋_GB2312"/>
          <w:kern w:val="0"/>
          <w:sz w:val="32"/>
          <w:szCs w:val="32"/>
          <w:highlight w:val="none"/>
          <w:lang w:bidi="ar"/>
        </w:rPr>
        <w:t>M</w:t>
      </w:r>
      <w:r>
        <w:rPr>
          <w:rFonts w:hint="eastAsia" w:ascii="@楷体_GB2312" w:hAnsi="宋体" w:eastAsia="仿宋_GB2312" w:cs="仿宋_GB2312"/>
          <w:kern w:val="0"/>
          <w:sz w:val="32"/>
          <w:szCs w:val="32"/>
          <w:highlight w:val="none"/>
          <w:lang w:bidi="ar"/>
        </w:rPr>
        <w:t>每种型号各</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套；</w:t>
      </w:r>
      <w:r>
        <w:rPr>
          <w:rFonts w:hint="eastAsia" w:ascii="@楷体_GB2312" w:hAnsi="宋体" w:eastAsia="仿宋_GB2312" w:cs="仿宋_GB2312"/>
          <w:kern w:val="0"/>
          <w:sz w:val="32"/>
          <w:szCs w:val="32"/>
          <w:highlight w:val="none"/>
          <w:lang w:val="en-US" w:eastAsia="zh-CN" w:bidi="ar"/>
        </w:rPr>
        <w:t>消防水带对接装备2套。</w:t>
      </w:r>
    </w:p>
    <w:p w14:paraId="21E28A96">
      <w:pPr>
        <w:spacing w:line="560" w:lineRule="exact"/>
        <w:ind w:firstLine="643" w:firstLineChars="200"/>
        <w:jc w:val="left"/>
        <w:rPr>
          <w:rFonts w:eastAsia="仿宋_GB2312"/>
          <w:b/>
          <w:sz w:val="32"/>
          <w:szCs w:val="32"/>
          <w:highlight w:val="none"/>
        </w:rPr>
      </w:pPr>
      <w:r>
        <w:rPr>
          <w:rFonts w:hint="eastAsia" w:ascii="@楷体_GB2312" w:hAnsi="宋体" w:eastAsia="仿宋_GB2312"/>
          <w:b/>
          <w:kern w:val="0"/>
          <w:sz w:val="32"/>
          <w:szCs w:val="32"/>
          <w:highlight w:val="none"/>
          <w:lang w:bidi="ar"/>
        </w:rPr>
        <w:t>4.</w:t>
      </w:r>
      <w:r>
        <w:rPr>
          <w:rFonts w:hint="eastAsia" w:ascii="@楷体_GB2312" w:hAnsi="宋体" w:eastAsia="仿宋_GB2312" w:cs="仿宋_GB2312"/>
          <w:b/>
          <w:kern w:val="0"/>
          <w:sz w:val="32"/>
          <w:szCs w:val="32"/>
          <w:highlight w:val="none"/>
          <w:lang w:bidi="ar"/>
        </w:rPr>
        <w:t>泄漏现场应急处置项目场地和装（设）备要求</w:t>
      </w:r>
    </w:p>
    <w:p w14:paraId="0AEB4F39">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w:t>
      </w:r>
      <w:r>
        <w:rPr>
          <w:rFonts w:hint="eastAsia" w:ascii="@楷体_GB2312" w:hAnsi="宋体" w:eastAsia="仿宋_GB2312"/>
          <w:kern w:val="0"/>
          <w:sz w:val="32"/>
          <w:szCs w:val="32"/>
          <w:highlight w:val="none"/>
          <w:lang w:bidi="ar"/>
        </w:rPr>
        <w:t>1</w:t>
      </w:r>
      <w:r>
        <w:rPr>
          <w:rFonts w:hint="eastAsia" w:ascii="@楷体_GB2312" w:hAnsi="宋体" w:eastAsia="仿宋_GB2312" w:cs="仿宋_GB2312"/>
          <w:kern w:val="0"/>
          <w:sz w:val="32"/>
          <w:szCs w:val="32"/>
          <w:highlight w:val="none"/>
          <w:lang w:bidi="ar"/>
        </w:rPr>
        <w:t>）场地要求。每块场地</w:t>
      </w:r>
      <w:r>
        <w:rPr>
          <w:rFonts w:hint="eastAsia" w:ascii="@楷体_GB2312" w:hAnsi="宋体" w:eastAsia="仿宋_GB2312"/>
          <w:kern w:val="0"/>
          <w:sz w:val="32"/>
          <w:szCs w:val="32"/>
          <w:highlight w:val="none"/>
          <w:lang w:bidi="ar"/>
        </w:rPr>
        <w:t>8X6m</w:t>
      </w:r>
      <w:r>
        <w:rPr>
          <w:rFonts w:hint="eastAsia" w:ascii="@楷体_GB2312" w:hAnsi="宋体" w:eastAsia="仿宋_GB2312" w:cs="仿宋_GB2312"/>
          <w:kern w:val="0"/>
          <w:sz w:val="32"/>
          <w:szCs w:val="32"/>
          <w:highlight w:val="none"/>
          <w:lang w:bidi="ar"/>
        </w:rPr>
        <w:t>。场地布置如下图：</w:t>
      </w:r>
    </w:p>
    <w:p w14:paraId="004AF010">
      <w:pPr>
        <w:jc w:val="center"/>
        <w:rPr>
          <w:highlight w:val="none"/>
        </w:rPr>
      </w:pPr>
      <w:r>
        <w:rPr>
          <w:highlight w:val="none"/>
        </w:rPr>
        <w:drawing>
          <wp:inline distT="0" distB="0" distL="114300" distR="114300">
            <wp:extent cx="5199380" cy="3971290"/>
            <wp:effectExtent l="0" t="0" r="1270" b="10160"/>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13"/>
                    <a:srcRect b="3545"/>
                    <a:stretch>
                      <a:fillRect/>
                    </a:stretch>
                  </pic:blipFill>
                  <pic:spPr>
                    <a:xfrm>
                      <a:off x="0" y="0"/>
                      <a:ext cx="5199380" cy="3971290"/>
                    </a:xfrm>
                    <a:prstGeom prst="rect">
                      <a:avLst/>
                    </a:prstGeom>
                    <a:noFill/>
                    <a:ln>
                      <a:noFill/>
                    </a:ln>
                  </pic:spPr>
                </pic:pic>
              </a:graphicData>
            </a:graphic>
          </wp:inline>
        </w:drawing>
      </w:r>
    </w:p>
    <w:p w14:paraId="55E84BAF">
      <w:pPr>
        <w:jc w:val="center"/>
        <w:rPr>
          <w:highlight w:val="none"/>
        </w:rPr>
      </w:pPr>
    </w:p>
    <w:p w14:paraId="4BAC696B">
      <w:pPr>
        <w:jc w:val="center"/>
        <w:rPr>
          <w:highlight w:val="none"/>
        </w:rPr>
      </w:pPr>
    </w:p>
    <w:p w14:paraId="7F9F40EC">
      <w:pPr>
        <w:rPr>
          <w:highlight w:val="none"/>
        </w:rPr>
      </w:pPr>
    </w:p>
    <w:p w14:paraId="1B8AAA74">
      <w:pPr>
        <w:numPr>
          <w:ilvl w:val="0"/>
          <w:numId w:val="1"/>
        </w:num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堵漏设备如下图所示：</w:t>
      </w:r>
    </w:p>
    <w:p w14:paraId="31B9DC6A">
      <w:pPr>
        <w:ind w:firstLine="562" w:firstLineChars="200"/>
        <w:jc w:val="center"/>
        <w:rPr>
          <w:rFonts w:eastAsia="仿宋_GB2312"/>
          <w:b/>
          <w:bCs/>
          <w:sz w:val="28"/>
          <w:szCs w:val="28"/>
          <w:highlight w:val="none"/>
        </w:rPr>
      </w:pPr>
      <w:r>
        <w:rPr>
          <w:rFonts w:hint="eastAsia" w:eastAsia="仿宋_GB2312"/>
          <w:b/>
          <w:bCs/>
          <w:sz w:val="28"/>
          <w:szCs w:val="28"/>
          <w:highlight w:val="none"/>
        </w:rPr>
        <w:drawing>
          <wp:inline distT="0" distB="0" distL="114300" distR="114300">
            <wp:extent cx="4928870" cy="2571750"/>
            <wp:effectExtent l="0" t="0" r="5080" b="0"/>
            <wp:docPr id="9" name="图片 9"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1"/>
                    <pic:cNvPicPr>
                      <a:picLocks noChangeAspect="1"/>
                    </pic:cNvPicPr>
                  </pic:nvPicPr>
                  <pic:blipFill>
                    <a:blip r:embed="rId14"/>
                    <a:stretch>
                      <a:fillRect/>
                    </a:stretch>
                  </pic:blipFill>
                  <pic:spPr>
                    <a:xfrm>
                      <a:off x="0" y="0"/>
                      <a:ext cx="4928870" cy="2571750"/>
                    </a:xfrm>
                    <a:prstGeom prst="rect">
                      <a:avLst/>
                    </a:prstGeom>
                  </pic:spPr>
                </pic:pic>
              </a:graphicData>
            </a:graphic>
          </wp:inline>
        </w:drawing>
      </w:r>
    </w:p>
    <w:p w14:paraId="424991CB">
      <w:pPr>
        <w:spacing w:line="560" w:lineRule="exact"/>
        <w:ind w:firstLine="562" w:firstLineChars="200"/>
        <w:jc w:val="left"/>
        <w:rPr>
          <w:rFonts w:eastAsia="仿宋_GB2312"/>
          <w:b/>
          <w:bCs/>
          <w:sz w:val="28"/>
          <w:szCs w:val="28"/>
          <w:highlight w:val="none"/>
        </w:rPr>
      </w:pPr>
      <w:r>
        <w:rPr>
          <w:rFonts w:hint="eastAsia" w:ascii="@楷体_GB2312" w:hAnsi="宋体" w:eastAsia="仿宋_GB2312" w:cs="仿宋_GB2312"/>
          <w:b/>
          <w:bCs/>
          <w:kern w:val="0"/>
          <w:sz w:val="28"/>
          <w:szCs w:val="28"/>
          <w:highlight w:val="none"/>
          <w:lang w:bidi="ar"/>
        </w:rPr>
        <w:t>漏点</w:t>
      </w:r>
      <w:r>
        <w:rPr>
          <w:rFonts w:hint="eastAsia" w:ascii="@楷体_GB2312" w:hAnsi="宋体" w:eastAsia="仿宋_GB2312"/>
          <w:b/>
          <w:bCs/>
          <w:kern w:val="0"/>
          <w:sz w:val="28"/>
          <w:szCs w:val="28"/>
          <w:highlight w:val="none"/>
          <w:lang w:bidi="ar"/>
        </w:rPr>
        <w:t>1</w:t>
      </w:r>
      <w:r>
        <w:rPr>
          <w:rFonts w:hint="eastAsia" w:ascii="@楷体_GB2312" w:hAnsi="宋体" w:eastAsia="仿宋_GB2312" w:cs="仿宋_GB2312"/>
          <w:b/>
          <w:bCs/>
          <w:kern w:val="0"/>
          <w:sz w:val="28"/>
          <w:szCs w:val="28"/>
          <w:highlight w:val="none"/>
          <w:lang w:bidi="ar"/>
        </w:rPr>
        <w:t>：三通盲板法兰密封处泄漏</w:t>
      </w:r>
      <w:r>
        <w:rPr>
          <w:rFonts w:hint="eastAsia" w:ascii="@楷体_GB2312" w:hAnsi="宋体" w:eastAsia="仿宋_GB2312"/>
          <w:b/>
          <w:bCs/>
          <w:kern w:val="0"/>
          <w:sz w:val="28"/>
          <w:szCs w:val="28"/>
          <w:highlight w:val="none"/>
          <w:lang w:bidi="ar"/>
        </w:rPr>
        <w:t xml:space="preserve">  </w:t>
      </w:r>
      <w:r>
        <w:rPr>
          <w:rFonts w:hint="eastAsia" w:ascii="@楷体_GB2312" w:hAnsi="宋体" w:eastAsia="仿宋_GB2312" w:cs="仿宋_GB2312"/>
          <w:b/>
          <w:bCs/>
          <w:kern w:val="0"/>
          <w:sz w:val="28"/>
          <w:szCs w:val="28"/>
          <w:highlight w:val="none"/>
          <w:lang w:bidi="ar"/>
        </w:rPr>
        <w:t>漏点</w:t>
      </w:r>
      <w:r>
        <w:rPr>
          <w:rFonts w:hint="eastAsia" w:ascii="@楷体_GB2312" w:hAnsi="宋体" w:eastAsia="仿宋_GB2312"/>
          <w:b/>
          <w:bCs/>
          <w:kern w:val="0"/>
          <w:sz w:val="28"/>
          <w:szCs w:val="28"/>
          <w:highlight w:val="none"/>
          <w:lang w:bidi="ar"/>
        </w:rPr>
        <w:t>2</w:t>
      </w:r>
      <w:r>
        <w:rPr>
          <w:rFonts w:hint="eastAsia" w:ascii="@楷体_GB2312" w:hAnsi="宋体" w:eastAsia="仿宋_GB2312" w:cs="仿宋_GB2312"/>
          <w:b/>
          <w:bCs/>
          <w:kern w:val="0"/>
          <w:sz w:val="28"/>
          <w:szCs w:val="28"/>
          <w:highlight w:val="none"/>
          <w:lang w:bidi="ar"/>
        </w:rPr>
        <w:t>：三通与主管道连接处泄漏</w:t>
      </w:r>
    </w:p>
    <w:p w14:paraId="1B6AF6EF">
      <w:pPr>
        <w:spacing w:line="56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）装（设）备要求。</w:t>
      </w:r>
    </w:p>
    <w:p w14:paraId="718FEEA9">
      <w:pPr>
        <w:tabs>
          <w:tab w:val="left" w:pos="3111"/>
        </w:tabs>
        <w:spacing w:line="50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每处比赛单元场地搭设</w:t>
      </w:r>
      <w:r>
        <w:rPr>
          <w:rFonts w:hint="eastAsia" w:ascii="@楷体_GB2312" w:hAnsi="宋体" w:eastAsia="仿宋_GB2312"/>
          <w:kern w:val="0"/>
          <w:sz w:val="32"/>
          <w:szCs w:val="32"/>
          <w:highlight w:val="none"/>
          <w:lang w:bidi="ar"/>
        </w:rPr>
        <w:t>1</w:t>
      </w:r>
      <w:r>
        <w:rPr>
          <w:rFonts w:hint="eastAsia" w:ascii="@楷体_GB2312" w:hAnsi="宋体" w:eastAsia="仿宋_GB2312" w:cs="仿宋_GB2312"/>
          <w:kern w:val="0"/>
          <w:sz w:val="32"/>
          <w:szCs w:val="32"/>
          <w:highlight w:val="none"/>
          <w:lang w:bidi="ar"/>
        </w:rPr>
        <w:t>套带压堵漏操作台，附设加压泵等设备；使用水作为模拟介质。</w:t>
      </w:r>
    </w:p>
    <w:p w14:paraId="39C3C04E">
      <w:pPr>
        <w:tabs>
          <w:tab w:val="left" w:pos="3111"/>
        </w:tabs>
        <w:spacing w:line="500" w:lineRule="exact"/>
        <w:ind w:firstLine="640" w:firstLineChars="200"/>
        <w:jc w:val="left"/>
        <w:rPr>
          <w:rFonts w:eastAsia="仿宋_GB2312"/>
          <w:sz w:val="32"/>
          <w:szCs w:val="32"/>
          <w:highlight w:val="none"/>
        </w:rPr>
      </w:pPr>
      <w:r>
        <w:rPr>
          <w:rFonts w:hint="eastAsia" w:ascii="@楷体_GB2312" w:hAnsi="宋体" w:eastAsia="仿宋_GB2312"/>
          <w:kern w:val="0"/>
          <w:sz w:val="32"/>
          <w:szCs w:val="32"/>
          <w:highlight w:val="none"/>
          <w:lang w:bidi="ar"/>
        </w:rPr>
        <w:fldChar w:fldCharType="begin"/>
      </w:r>
      <w:r>
        <w:rPr>
          <w:rFonts w:hint="eastAsia" w:ascii="@楷体_GB2312" w:hAnsi="宋体" w:eastAsia="仿宋_GB2312"/>
          <w:kern w:val="0"/>
          <w:sz w:val="32"/>
          <w:szCs w:val="32"/>
          <w:highlight w:val="none"/>
          <w:lang w:bidi="ar"/>
        </w:rPr>
        <w:instrText xml:space="preserve"> = 1 \* GB3 </w:instrText>
      </w:r>
      <w:r>
        <w:rPr>
          <w:rFonts w:hint="eastAsia" w:ascii="@楷体_GB2312" w:hAnsi="宋体" w:eastAsia="仿宋_GB2312"/>
          <w:kern w:val="0"/>
          <w:sz w:val="32"/>
          <w:szCs w:val="32"/>
          <w:highlight w:val="none"/>
          <w:lang w:bidi="ar"/>
        </w:rPr>
        <w:fldChar w:fldCharType="separate"/>
      </w:r>
      <w:r>
        <w:rPr>
          <w:rFonts w:hint="eastAsia" w:ascii="@楷体_GB2312" w:hAnsi="宋体" w:eastAsia="仿宋_GB2312" w:cs="仿宋_GB2312"/>
          <w:kern w:val="0"/>
          <w:sz w:val="32"/>
          <w:szCs w:val="32"/>
          <w:highlight w:val="none"/>
          <w:lang w:bidi="ar"/>
        </w:rPr>
        <w:t>①</w:t>
      </w:r>
      <w:r>
        <w:rPr>
          <w:rFonts w:hint="eastAsia" w:ascii="@楷体_GB2312" w:hAnsi="宋体" w:eastAsia="仿宋_GB2312"/>
          <w:kern w:val="0"/>
          <w:sz w:val="32"/>
          <w:szCs w:val="32"/>
          <w:highlight w:val="none"/>
          <w:lang w:bidi="ar"/>
        </w:rPr>
        <w:fldChar w:fldCharType="end"/>
      </w:r>
      <w:r>
        <w:rPr>
          <w:rFonts w:hint="eastAsia" w:ascii="@楷体_GB2312" w:hAnsi="宋体" w:eastAsia="仿宋_GB2312" w:cs="仿宋_GB2312"/>
          <w:kern w:val="0"/>
          <w:sz w:val="32"/>
          <w:szCs w:val="32"/>
          <w:highlight w:val="none"/>
          <w:lang w:bidi="ar"/>
        </w:rPr>
        <w:t>堵漏操作管线管径</w:t>
      </w:r>
      <w:r>
        <w:rPr>
          <w:rFonts w:hint="eastAsia" w:ascii="@楷体_GB2312" w:hAnsi="宋体" w:eastAsia="仿宋_GB2312"/>
          <w:kern w:val="0"/>
          <w:sz w:val="32"/>
          <w:szCs w:val="32"/>
          <w:highlight w:val="none"/>
          <w:lang w:bidi="ar"/>
        </w:rPr>
        <w:t>150mm</w:t>
      </w:r>
      <w:r>
        <w:rPr>
          <w:rFonts w:hint="eastAsia" w:ascii="@楷体_GB2312" w:hAnsi="宋体" w:eastAsia="仿宋_GB2312" w:cs="仿宋_GB2312"/>
          <w:kern w:val="0"/>
          <w:sz w:val="32"/>
          <w:szCs w:val="32"/>
          <w:highlight w:val="none"/>
          <w:lang w:bidi="ar"/>
        </w:rPr>
        <w:t>，在三通处预设一个</w:t>
      </w:r>
      <w:r>
        <w:rPr>
          <w:rFonts w:hint="eastAsia" w:ascii="@楷体_GB2312" w:hAnsi="宋体" w:eastAsia="仿宋_GB2312"/>
          <w:kern w:val="0"/>
          <w:sz w:val="32"/>
          <w:szCs w:val="32"/>
          <w:highlight w:val="none"/>
          <w:lang w:bidi="ar"/>
        </w:rPr>
        <w:t>5mm</w:t>
      </w:r>
      <w:r>
        <w:rPr>
          <w:rFonts w:hint="eastAsia" w:ascii="@楷体_GB2312" w:hAnsi="宋体" w:eastAsia="仿宋_GB2312" w:cs="仿宋_GB2312"/>
          <w:kern w:val="0"/>
          <w:sz w:val="32"/>
          <w:szCs w:val="32"/>
          <w:highlight w:val="none"/>
          <w:lang w:bidi="ar"/>
        </w:rPr>
        <w:t>溢油孔；在法兰两螺栓之间位置设置一个</w:t>
      </w:r>
      <w:r>
        <w:rPr>
          <w:rFonts w:hint="eastAsia" w:ascii="@楷体_GB2312" w:hAnsi="宋体" w:eastAsia="仿宋_GB2312"/>
          <w:kern w:val="0"/>
          <w:sz w:val="32"/>
          <w:szCs w:val="32"/>
          <w:highlight w:val="none"/>
          <w:lang w:bidi="ar"/>
        </w:rPr>
        <w:t>5mm</w:t>
      </w:r>
      <w:r>
        <w:rPr>
          <w:rFonts w:hint="eastAsia" w:ascii="@楷体_GB2312" w:hAnsi="宋体" w:eastAsia="仿宋_GB2312" w:cs="仿宋_GB2312"/>
          <w:kern w:val="0"/>
          <w:sz w:val="32"/>
          <w:szCs w:val="32"/>
          <w:highlight w:val="none"/>
          <w:lang w:bidi="ar"/>
        </w:rPr>
        <w:t>溢油孔。比赛时操作压力</w:t>
      </w:r>
      <w:r>
        <w:rPr>
          <w:rFonts w:hint="eastAsia" w:ascii="@楷体_GB2312" w:hAnsi="宋体" w:eastAsia="仿宋_GB2312"/>
          <w:kern w:val="0"/>
          <w:sz w:val="32"/>
          <w:szCs w:val="32"/>
          <w:highlight w:val="none"/>
          <w:lang w:bidi="ar"/>
        </w:rPr>
        <w:t>0.1MPa</w:t>
      </w:r>
      <w:r>
        <w:rPr>
          <w:rFonts w:hint="eastAsia" w:ascii="@楷体_GB2312" w:hAnsi="宋体" w:eastAsia="仿宋_GB2312" w:cs="仿宋_GB2312"/>
          <w:kern w:val="0"/>
          <w:sz w:val="32"/>
          <w:szCs w:val="32"/>
          <w:highlight w:val="none"/>
          <w:lang w:bidi="ar"/>
        </w:rPr>
        <w:t>，操作完成后试压压力</w:t>
      </w:r>
      <w:r>
        <w:rPr>
          <w:rFonts w:hint="eastAsia" w:ascii="@楷体_GB2312" w:hAnsi="宋体" w:eastAsia="仿宋_GB2312"/>
          <w:kern w:val="0"/>
          <w:sz w:val="32"/>
          <w:szCs w:val="32"/>
          <w:highlight w:val="none"/>
          <w:lang w:bidi="ar"/>
        </w:rPr>
        <w:t>0.5MPa</w:t>
      </w:r>
      <w:r>
        <w:rPr>
          <w:rFonts w:hint="eastAsia" w:ascii="@楷体_GB2312" w:hAnsi="宋体" w:eastAsia="仿宋_GB2312" w:cs="仿宋_GB2312"/>
          <w:kern w:val="0"/>
          <w:sz w:val="32"/>
          <w:szCs w:val="32"/>
          <w:highlight w:val="none"/>
          <w:lang w:bidi="ar"/>
        </w:rPr>
        <w:t>。</w:t>
      </w:r>
    </w:p>
    <w:p w14:paraId="25B5545E">
      <w:pPr>
        <w:tabs>
          <w:tab w:val="left" w:pos="3111"/>
        </w:tabs>
        <w:spacing w:line="50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②使用</w:t>
      </w:r>
      <w:r>
        <w:rPr>
          <w:rFonts w:hint="eastAsia" w:ascii="@楷体_GB2312" w:hAnsi="宋体" w:eastAsia="仿宋_GB2312"/>
          <w:kern w:val="0"/>
          <w:sz w:val="32"/>
          <w:szCs w:val="32"/>
          <w:highlight w:val="none"/>
          <w:lang w:bidi="ar"/>
        </w:rPr>
        <w:t>30</w:t>
      </w:r>
      <w:r>
        <w:rPr>
          <w:rFonts w:hint="eastAsia" w:ascii="@楷体_GB2312" w:hAnsi="宋体" w:eastAsia="仿宋_GB2312" w:cs="宋体"/>
          <w:kern w:val="0"/>
          <w:sz w:val="32"/>
          <w:szCs w:val="32"/>
          <w:highlight w:val="none"/>
          <w:lang w:bidi="ar"/>
        </w:rPr>
        <w:t>×</w:t>
      </w:r>
      <w:r>
        <w:rPr>
          <w:rFonts w:hint="eastAsia" w:ascii="@楷体_GB2312" w:hAnsi="宋体" w:eastAsia="仿宋_GB2312"/>
          <w:kern w:val="0"/>
          <w:sz w:val="32"/>
          <w:szCs w:val="32"/>
          <w:highlight w:val="none"/>
          <w:lang w:bidi="ar"/>
        </w:rPr>
        <w:t>4mm</w:t>
      </w:r>
      <w:r>
        <w:rPr>
          <w:rFonts w:hint="eastAsia" w:ascii="@楷体_GB2312" w:hAnsi="宋体" w:eastAsia="仿宋_GB2312" w:cs="仿宋_GB2312"/>
          <w:kern w:val="0"/>
          <w:sz w:val="32"/>
          <w:szCs w:val="32"/>
          <w:highlight w:val="none"/>
          <w:lang w:bidi="ar"/>
        </w:rPr>
        <w:t>橡胶带</w:t>
      </w:r>
      <w:r>
        <w:rPr>
          <w:rFonts w:hint="eastAsia" w:ascii="@楷体_GB2312" w:hAnsi="宋体" w:eastAsia="仿宋_GB2312" w:cs="仿宋_GB2312"/>
          <w:kern w:val="0"/>
          <w:sz w:val="32"/>
          <w:szCs w:val="32"/>
          <w:highlight w:val="none"/>
          <w:lang w:eastAsia="zh-CN" w:bidi="ar"/>
        </w:rPr>
        <w:t>、</w:t>
      </w:r>
      <w:r>
        <w:rPr>
          <w:rFonts w:hint="eastAsia" w:ascii="@楷体_GB2312" w:hAnsi="宋体" w:eastAsia="仿宋_GB2312"/>
          <w:kern w:val="0"/>
          <w:sz w:val="32"/>
          <w:szCs w:val="32"/>
          <w:highlight w:val="none"/>
          <w:lang w:bidi="ar"/>
        </w:rPr>
        <w:t>30</w:t>
      </w:r>
      <w:r>
        <w:rPr>
          <w:rFonts w:hint="eastAsia" w:ascii="@楷体_GB2312" w:hAnsi="宋体" w:eastAsia="仿宋_GB2312" w:cs="宋体"/>
          <w:kern w:val="0"/>
          <w:sz w:val="32"/>
          <w:szCs w:val="32"/>
          <w:highlight w:val="none"/>
          <w:lang w:bidi="ar"/>
        </w:rPr>
        <w:t>×</w:t>
      </w:r>
      <w:r>
        <w:rPr>
          <w:rFonts w:hint="eastAsia" w:ascii="@楷体_GB2312" w:hAnsi="宋体" w:eastAsia="仿宋_GB2312" w:cs="仿宋_GB2312"/>
          <w:kern w:val="0"/>
          <w:sz w:val="32"/>
          <w:szCs w:val="32"/>
          <w:highlight w:val="none"/>
          <w:lang w:val="en-US" w:eastAsia="zh-CN" w:bidi="ar"/>
        </w:rPr>
        <w:t>1mm</w:t>
      </w:r>
      <w:r>
        <w:rPr>
          <w:rFonts w:hint="eastAsia" w:ascii="@楷体_GB2312" w:hAnsi="宋体" w:eastAsia="仿宋_GB2312" w:cs="仿宋_GB2312"/>
          <w:kern w:val="0"/>
          <w:sz w:val="32"/>
          <w:szCs w:val="32"/>
          <w:highlight w:val="none"/>
          <w:lang w:bidi="ar"/>
        </w:rPr>
        <w:t>钢带封堵三通处及弯头处漏点，用紧带器进行紧扎。</w:t>
      </w:r>
    </w:p>
    <w:p w14:paraId="3872606F">
      <w:pPr>
        <w:tabs>
          <w:tab w:val="left" w:pos="3111"/>
        </w:tabs>
        <w:spacing w:line="500" w:lineRule="exact"/>
        <w:ind w:firstLine="640" w:firstLineChars="200"/>
        <w:jc w:val="left"/>
        <w:rPr>
          <w:rFonts w:eastAsia="仿宋_GB2312"/>
          <w:sz w:val="32"/>
          <w:szCs w:val="32"/>
          <w:highlight w:val="none"/>
        </w:rPr>
      </w:pPr>
      <w:r>
        <w:rPr>
          <w:rFonts w:hint="eastAsia" w:ascii="@楷体_GB2312" w:hAnsi="宋体" w:eastAsia="仿宋_GB2312" w:cs="仿宋_GB2312"/>
          <w:kern w:val="0"/>
          <w:sz w:val="32"/>
          <w:szCs w:val="32"/>
          <w:highlight w:val="none"/>
          <w:lang w:bidi="ar"/>
        </w:rPr>
        <w:t>使用专用法兰夹具对法兰漏点进行封堵，用注胶枪注胶。移动式隔离带；便携式可燃气体检测仪；五公斤干粉灭火器，移动油槽</w:t>
      </w:r>
      <w:r>
        <w:rPr>
          <w:rFonts w:hint="eastAsia" w:ascii="@楷体_GB2312" w:hAnsi="宋体" w:eastAsia="仿宋_GB2312"/>
          <w:kern w:val="0"/>
          <w:sz w:val="32"/>
          <w:szCs w:val="32"/>
          <w:highlight w:val="none"/>
          <w:lang w:bidi="ar"/>
        </w:rPr>
        <w:t>2</w:t>
      </w:r>
      <w:r>
        <w:rPr>
          <w:rFonts w:hint="eastAsia" w:ascii="@楷体_GB2312" w:hAnsi="宋体" w:eastAsia="仿宋_GB2312" w:cs="仿宋_GB2312"/>
          <w:kern w:val="0"/>
          <w:sz w:val="32"/>
          <w:szCs w:val="32"/>
          <w:highlight w:val="none"/>
          <w:lang w:bidi="ar"/>
        </w:rPr>
        <w:t>个。</w:t>
      </w:r>
    </w:p>
    <w:p w14:paraId="16EA4457">
      <w:pPr>
        <w:spacing w:line="500" w:lineRule="exact"/>
        <w:ind w:firstLine="640" w:firstLineChars="200"/>
        <w:jc w:val="left"/>
        <w:rPr>
          <w:rFonts w:eastAsia="仿宋_GB2312"/>
          <w:sz w:val="32"/>
          <w:szCs w:val="32"/>
          <w:highlight w:val="none"/>
        </w:rPr>
      </w:pPr>
      <w:r>
        <w:rPr>
          <w:rFonts w:hint="eastAsia" w:ascii="@楷体_GB2312" w:hAnsi="宋体" w:eastAsia="仿宋_GB2312"/>
          <w:kern w:val="0"/>
          <w:sz w:val="32"/>
          <w:szCs w:val="32"/>
          <w:highlight w:val="none"/>
          <w:lang w:bidi="ar"/>
        </w:rPr>
        <w:fldChar w:fldCharType="begin"/>
      </w:r>
      <w:r>
        <w:rPr>
          <w:rFonts w:hint="eastAsia" w:ascii="@楷体_GB2312" w:hAnsi="宋体" w:eastAsia="仿宋_GB2312"/>
          <w:kern w:val="0"/>
          <w:sz w:val="32"/>
          <w:szCs w:val="32"/>
          <w:highlight w:val="none"/>
          <w:lang w:bidi="ar"/>
        </w:rPr>
        <w:instrText xml:space="preserve"> = 3 \* GB3 </w:instrText>
      </w:r>
      <w:r>
        <w:rPr>
          <w:rFonts w:hint="eastAsia" w:ascii="@楷体_GB2312" w:hAnsi="宋体" w:eastAsia="仿宋_GB2312"/>
          <w:kern w:val="0"/>
          <w:sz w:val="32"/>
          <w:szCs w:val="32"/>
          <w:highlight w:val="none"/>
          <w:lang w:bidi="ar"/>
        </w:rPr>
        <w:fldChar w:fldCharType="separate"/>
      </w:r>
      <w:r>
        <w:rPr>
          <w:rFonts w:hint="eastAsia" w:ascii="@楷体_GB2312" w:hAnsi="宋体" w:eastAsia="仿宋_GB2312" w:cs="仿宋_GB2312"/>
          <w:kern w:val="0"/>
          <w:sz w:val="32"/>
          <w:szCs w:val="32"/>
          <w:highlight w:val="none"/>
          <w:lang w:bidi="ar"/>
        </w:rPr>
        <w:t>③</w:t>
      </w:r>
      <w:r>
        <w:rPr>
          <w:rFonts w:hint="eastAsia" w:ascii="@楷体_GB2312" w:hAnsi="宋体" w:eastAsia="仿宋_GB2312"/>
          <w:kern w:val="0"/>
          <w:sz w:val="32"/>
          <w:szCs w:val="32"/>
          <w:highlight w:val="none"/>
          <w:lang w:bidi="ar"/>
        </w:rPr>
        <w:fldChar w:fldCharType="end"/>
      </w:r>
      <w:r>
        <w:rPr>
          <w:rFonts w:hint="eastAsia" w:ascii="@楷体_GB2312" w:hAnsi="宋体" w:eastAsia="仿宋_GB2312" w:cs="仿宋_GB2312"/>
          <w:kern w:val="0"/>
          <w:sz w:val="32"/>
          <w:szCs w:val="32"/>
          <w:highlight w:val="none"/>
          <w:lang w:bidi="ar"/>
        </w:rPr>
        <w:t>劳保要求：选手自备工作服、劳保鞋、防毒面具（自吸过滤式半面罩）、劳保手套、护目镜、安全帽。</w:t>
      </w:r>
    </w:p>
    <w:p w14:paraId="344C720E">
      <w:pPr>
        <w:widowControl/>
        <w:ind w:firstLine="640" w:firstLineChars="200"/>
        <w:jc w:val="left"/>
        <w:rPr>
          <w:rFonts w:eastAsia="黑体"/>
          <w:b/>
          <w:bCs/>
          <w:sz w:val="36"/>
          <w:szCs w:val="36"/>
          <w:highlight w:val="none"/>
        </w:rPr>
      </w:pPr>
      <w:r>
        <w:rPr>
          <w:rFonts w:hint="eastAsia" w:ascii="@楷体_GB2312" w:hAnsi="宋体" w:eastAsia="黑体"/>
          <w:sz w:val="32"/>
          <w:szCs w:val="32"/>
          <w:highlight w:val="none"/>
          <w:lang w:bidi="ar"/>
        </w:rPr>
        <w:br w:type="page"/>
      </w:r>
    </w:p>
    <w:p w14:paraId="73C0629E">
      <w:pPr>
        <w:widowControl/>
        <w:jc w:val="left"/>
        <w:rPr>
          <w:rFonts w:eastAsia="黑体"/>
          <w:sz w:val="32"/>
          <w:szCs w:val="32"/>
          <w:highlight w:val="none"/>
        </w:rPr>
      </w:pPr>
      <w:r>
        <w:rPr>
          <w:rFonts w:hint="eastAsia" w:eastAsia="黑体"/>
          <w:sz w:val="36"/>
          <w:szCs w:val="36"/>
          <w:highlight w:val="none"/>
          <w:lang w:val="en-US" w:eastAsia="zh-CN"/>
        </w:rPr>
        <w:t>十</w:t>
      </w:r>
      <w:r>
        <w:rPr>
          <w:rFonts w:eastAsia="黑体"/>
          <w:sz w:val="36"/>
          <w:szCs w:val="36"/>
          <w:highlight w:val="none"/>
        </w:rPr>
        <w:t>、竞赛评判标准</w:t>
      </w:r>
    </w:p>
    <w:p w14:paraId="369437F1">
      <w:pPr>
        <w:widowControl/>
        <w:jc w:val="left"/>
        <w:rPr>
          <w:rFonts w:eastAsia="楷体_GB2312"/>
          <w:bCs/>
          <w:sz w:val="32"/>
          <w:szCs w:val="32"/>
          <w:highlight w:val="none"/>
        </w:rPr>
      </w:pPr>
      <w:r>
        <w:rPr>
          <w:rFonts w:eastAsia="楷体_GB2312"/>
          <w:bCs/>
          <w:sz w:val="32"/>
          <w:szCs w:val="32"/>
          <w:highlight w:val="none"/>
        </w:rPr>
        <w:t>（一）装卸工艺编制与操作项目</w:t>
      </w:r>
    </w:p>
    <w:p w14:paraId="6F615B62">
      <w:pPr>
        <w:widowControl/>
        <w:spacing w:line="500" w:lineRule="exact"/>
        <w:jc w:val="center"/>
        <w:rPr>
          <w:rFonts w:hint="eastAsia" w:eastAsia="方正小标宋简体"/>
          <w:sz w:val="32"/>
          <w:szCs w:val="32"/>
          <w:highlight w:val="none"/>
        </w:rPr>
      </w:pPr>
      <w:r>
        <w:rPr>
          <w:rFonts w:hint="eastAsia" w:eastAsia="方正小标宋简体"/>
          <w:sz w:val="32"/>
          <w:szCs w:val="32"/>
          <w:highlight w:val="none"/>
        </w:rPr>
        <w:t>2026年港口流体装卸工职业技能竞赛</w:t>
      </w:r>
    </w:p>
    <w:p w14:paraId="0F8CC362">
      <w:pPr>
        <w:widowControl/>
        <w:spacing w:line="500" w:lineRule="exact"/>
        <w:jc w:val="center"/>
        <w:rPr>
          <w:rFonts w:eastAsia="方正小标宋简体"/>
          <w:sz w:val="32"/>
          <w:szCs w:val="32"/>
          <w:highlight w:val="none"/>
        </w:rPr>
      </w:pPr>
      <w:r>
        <w:rPr>
          <w:rFonts w:eastAsia="方正小标宋简体"/>
          <w:sz w:val="32"/>
          <w:szCs w:val="32"/>
          <w:highlight w:val="none"/>
        </w:rPr>
        <w:t>装卸工艺编制与操作项目评分表</w:t>
      </w:r>
    </w:p>
    <w:tbl>
      <w:tblPr>
        <w:tblStyle w:val="6"/>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669"/>
        <w:gridCol w:w="5062"/>
        <w:gridCol w:w="754"/>
        <w:gridCol w:w="684"/>
        <w:gridCol w:w="750"/>
      </w:tblGrid>
      <w:tr w14:paraId="509822E1">
        <w:trPr>
          <w:trHeight w:val="240" w:hRule="atLeast"/>
          <w:jc w:val="center"/>
        </w:trPr>
        <w:tc>
          <w:tcPr>
            <w:tcW w:w="1065" w:type="dxa"/>
            <w:vAlign w:val="center"/>
          </w:tcPr>
          <w:p w14:paraId="26304B2A">
            <w:pPr>
              <w:spacing w:line="320" w:lineRule="exact"/>
              <w:jc w:val="center"/>
              <w:rPr>
                <w:rFonts w:eastAsia="仿宋_GB2312"/>
                <w:b/>
                <w:kern w:val="0"/>
                <w:szCs w:val="21"/>
                <w:highlight w:val="none"/>
              </w:rPr>
            </w:pPr>
            <w:r>
              <w:rPr>
                <w:rFonts w:eastAsia="仿宋_GB2312"/>
                <w:b/>
                <w:kern w:val="0"/>
                <w:szCs w:val="21"/>
                <w:highlight w:val="none"/>
              </w:rPr>
              <w:t>考核内容</w:t>
            </w:r>
          </w:p>
        </w:tc>
        <w:tc>
          <w:tcPr>
            <w:tcW w:w="669" w:type="dxa"/>
            <w:vAlign w:val="center"/>
          </w:tcPr>
          <w:p w14:paraId="25C04574">
            <w:pPr>
              <w:spacing w:line="320" w:lineRule="exact"/>
              <w:jc w:val="center"/>
              <w:rPr>
                <w:rFonts w:eastAsia="仿宋_GB2312"/>
                <w:b/>
                <w:kern w:val="0"/>
                <w:szCs w:val="21"/>
                <w:highlight w:val="none"/>
              </w:rPr>
            </w:pPr>
            <w:r>
              <w:rPr>
                <w:rFonts w:eastAsia="仿宋_GB2312"/>
                <w:b/>
                <w:kern w:val="0"/>
                <w:szCs w:val="21"/>
                <w:highlight w:val="none"/>
              </w:rPr>
              <w:t>分值</w:t>
            </w:r>
          </w:p>
        </w:tc>
        <w:tc>
          <w:tcPr>
            <w:tcW w:w="5062" w:type="dxa"/>
            <w:vAlign w:val="center"/>
          </w:tcPr>
          <w:p w14:paraId="5C3539A6">
            <w:pPr>
              <w:spacing w:line="320" w:lineRule="exact"/>
              <w:jc w:val="center"/>
              <w:rPr>
                <w:rFonts w:eastAsia="仿宋_GB2312"/>
                <w:b/>
                <w:kern w:val="0"/>
                <w:szCs w:val="21"/>
                <w:highlight w:val="none"/>
              </w:rPr>
            </w:pPr>
            <w:r>
              <w:rPr>
                <w:rFonts w:eastAsia="仿宋_GB2312"/>
                <w:b/>
                <w:kern w:val="0"/>
                <w:szCs w:val="21"/>
                <w:highlight w:val="none"/>
              </w:rPr>
              <w:t>评分标准</w:t>
            </w:r>
          </w:p>
        </w:tc>
        <w:tc>
          <w:tcPr>
            <w:tcW w:w="754" w:type="dxa"/>
            <w:vAlign w:val="center"/>
          </w:tcPr>
          <w:p w14:paraId="00F16C3A">
            <w:pPr>
              <w:spacing w:line="320" w:lineRule="exact"/>
              <w:jc w:val="center"/>
              <w:rPr>
                <w:rFonts w:eastAsia="仿宋_GB2312"/>
                <w:b/>
                <w:kern w:val="0"/>
                <w:szCs w:val="21"/>
                <w:highlight w:val="none"/>
              </w:rPr>
            </w:pPr>
            <w:r>
              <w:rPr>
                <w:rFonts w:eastAsia="仿宋_GB2312"/>
                <w:b/>
                <w:kern w:val="0"/>
                <w:szCs w:val="21"/>
                <w:highlight w:val="none"/>
              </w:rPr>
              <w:t>扣分</w:t>
            </w:r>
          </w:p>
        </w:tc>
        <w:tc>
          <w:tcPr>
            <w:tcW w:w="684" w:type="dxa"/>
            <w:vAlign w:val="center"/>
          </w:tcPr>
          <w:p w14:paraId="48D19528">
            <w:pPr>
              <w:spacing w:line="320" w:lineRule="exact"/>
              <w:jc w:val="center"/>
              <w:rPr>
                <w:rFonts w:eastAsia="仿宋_GB2312"/>
                <w:b/>
                <w:kern w:val="0"/>
                <w:szCs w:val="21"/>
                <w:highlight w:val="none"/>
              </w:rPr>
            </w:pPr>
            <w:r>
              <w:rPr>
                <w:rFonts w:eastAsia="仿宋_GB2312"/>
                <w:b/>
                <w:kern w:val="0"/>
                <w:szCs w:val="21"/>
                <w:highlight w:val="none"/>
              </w:rPr>
              <w:t>得分</w:t>
            </w:r>
          </w:p>
        </w:tc>
        <w:tc>
          <w:tcPr>
            <w:tcW w:w="750" w:type="dxa"/>
            <w:vAlign w:val="center"/>
          </w:tcPr>
          <w:p w14:paraId="2B540031">
            <w:pPr>
              <w:spacing w:line="320" w:lineRule="exact"/>
              <w:jc w:val="center"/>
              <w:rPr>
                <w:rFonts w:eastAsia="仿宋_GB2312"/>
                <w:b/>
                <w:kern w:val="0"/>
                <w:szCs w:val="21"/>
                <w:highlight w:val="none"/>
              </w:rPr>
            </w:pPr>
            <w:r>
              <w:rPr>
                <w:rFonts w:eastAsia="仿宋_GB2312"/>
                <w:b/>
                <w:kern w:val="0"/>
                <w:szCs w:val="21"/>
                <w:highlight w:val="none"/>
              </w:rPr>
              <w:t>事项</w:t>
            </w:r>
          </w:p>
        </w:tc>
      </w:tr>
      <w:tr w14:paraId="40B0A9E1">
        <w:trPr>
          <w:trHeight w:val="724" w:hRule="atLeast"/>
          <w:jc w:val="center"/>
        </w:trPr>
        <w:tc>
          <w:tcPr>
            <w:tcW w:w="1065" w:type="dxa"/>
            <w:vAlign w:val="center"/>
          </w:tcPr>
          <w:p w14:paraId="777EEBB9">
            <w:pPr>
              <w:spacing w:line="320" w:lineRule="exact"/>
              <w:jc w:val="center"/>
              <w:rPr>
                <w:rFonts w:eastAsia="仿宋_GB2312"/>
                <w:kern w:val="0"/>
                <w:szCs w:val="21"/>
                <w:highlight w:val="none"/>
              </w:rPr>
            </w:pPr>
            <w:r>
              <w:rPr>
                <w:rFonts w:eastAsia="仿宋_GB2312"/>
                <w:kern w:val="0"/>
                <w:szCs w:val="21"/>
                <w:highlight w:val="none"/>
              </w:rPr>
              <w:t>劳动防护</w:t>
            </w:r>
          </w:p>
        </w:tc>
        <w:tc>
          <w:tcPr>
            <w:tcW w:w="669" w:type="dxa"/>
            <w:vAlign w:val="center"/>
          </w:tcPr>
          <w:p w14:paraId="5B261E2D">
            <w:pPr>
              <w:spacing w:line="320" w:lineRule="exact"/>
              <w:jc w:val="center"/>
              <w:rPr>
                <w:rFonts w:eastAsia="仿宋_GB2312"/>
                <w:kern w:val="0"/>
                <w:szCs w:val="21"/>
                <w:highlight w:val="none"/>
              </w:rPr>
            </w:pPr>
            <w:r>
              <w:rPr>
                <w:rFonts w:eastAsia="仿宋_GB2312"/>
                <w:kern w:val="0"/>
                <w:szCs w:val="21"/>
                <w:highlight w:val="none"/>
              </w:rPr>
              <w:t>5</w:t>
            </w:r>
          </w:p>
        </w:tc>
        <w:tc>
          <w:tcPr>
            <w:tcW w:w="5062" w:type="dxa"/>
            <w:vAlign w:val="center"/>
          </w:tcPr>
          <w:p w14:paraId="60609BDB">
            <w:pPr>
              <w:spacing w:line="320" w:lineRule="exact"/>
              <w:rPr>
                <w:rFonts w:eastAsia="仿宋_GB2312"/>
                <w:kern w:val="0"/>
                <w:szCs w:val="21"/>
                <w:highlight w:val="none"/>
              </w:rPr>
            </w:pPr>
            <w:r>
              <w:rPr>
                <w:rFonts w:eastAsia="仿宋_GB2312"/>
                <w:kern w:val="0"/>
                <w:szCs w:val="21"/>
                <w:highlight w:val="none"/>
              </w:rPr>
              <w:t>工作服、工作鞋、安全帽、护目镜</w:t>
            </w:r>
            <w:r>
              <w:rPr>
                <w:rFonts w:hint="eastAsia" w:eastAsia="仿宋_GB2312"/>
                <w:kern w:val="0"/>
                <w:szCs w:val="21"/>
                <w:highlight w:val="none"/>
              </w:rPr>
              <w:t>、手套</w:t>
            </w:r>
            <w:r>
              <w:rPr>
                <w:rFonts w:eastAsia="仿宋_GB2312"/>
                <w:kern w:val="0"/>
                <w:szCs w:val="21"/>
                <w:highlight w:val="none"/>
              </w:rPr>
              <w:t>未按规范穿戴，每项扣1分。</w:t>
            </w:r>
          </w:p>
        </w:tc>
        <w:tc>
          <w:tcPr>
            <w:tcW w:w="754" w:type="dxa"/>
            <w:vAlign w:val="center"/>
          </w:tcPr>
          <w:p w14:paraId="754815E5">
            <w:pPr>
              <w:spacing w:line="320" w:lineRule="exact"/>
              <w:jc w:val="center"/>
              <w:rPr>
                <w:rFonts w:eastAsia="仿宋_GB2312"/>
                <w:kern w:val="0"/>
                <w:szCs w:val="21"/>
                <w:highlight w:val="none"/>
              </w:rPr>
            </w:pPr>
          </w:p>
        </w:tc>
        <w:tc>
          <w:tcPr>
            <w:tcW w:w="684" w:type="dxa"/>
            <w:vAlign w:val="center"/>
          </w:tcPr>
          <w:p w14:paraId="697CDD43">
            <w:pPr>
              <w:spacing w:line="320" w:lineRule="exact"/>
              <w:jc w:val="center"/>
              <w:rPr>
                <w:rFonts w:eastAsia="仿宋_GB2312"/>
                <w:kern w:val="0"/>
                <w:szCs w:val="21"/>
                <w:highlight w:val="none"/>
              </w:rPr>
            </w:pPr>
          </w:p>
        </w:tc>
        <w:tc>
          <w:tcPr>
            <w:tcW w:w="750" w:type="dxa"/>
            <w:vAlign w:val="center"/>
          </w:tcPr>
          <w:p w14:paraId="764142E8">
            <w:pPr>
              <w:spacing w:line="320" w:lineRule="exact"/>
              <w:jc w:val="center"/>
              <w:rPr>
                <w:rFonts w:eastAsia="仿宋_GB2312"/>
                <w:kern w:val="0"/>
                <w:sz w:val="22"/>
                <w:szCs w:val="18"/>
                <w:highlight w:val="none"/>
              </w:rPr>
            </w:pPr>
          </w:p>
        </w:tc>
      </w:tr>
      <w:tr w14:paraId="3E1F8064">
        <w:trPr>
          <w:trHeight w:val="550" w:hRule="atLeast"/>
          <w:jc w:val="center"/>
        </w:trPr>
        <w:tc>
          <w:tcPr>
            <w:tcW w:w="1065" w:type="dxa"/>
            <w:vAlign w:val="center"/>
          </w:tcPr>
          <w:p w14:paraId="5471F048">
            <w:pPr>
              <w:spacing w:line="320" w:lineRule="exact"/>
              <w:jc w:val="center"/>
              <w:rPr>
                <w:rFonts w:eastAsia="仿宋_GB2312"/>
                <w:kern w:val="0"/>
                <w:szCs w:val="21"/>
                <w:highlight w:val="none"/>
              </w:rPr>
            </w:pPr>
            <w:r>
              <w:rPr>
                <w:rFonts w:eastAsia="仿宋_GB2312"/>
                <w:kern w:val="0"/>
                <w:szCs w:val="21"/>
                <w:highlight w:val="none"/>
              </w:rPr>
              <w:t>软管对接</w:t>
            </w:r>
          </w:p>
        </w:tc>
        <w:tc>
          <w:tcPr>
            <w:tcW w:w="669" w:type="dxa"/>
            <w:vAlign w:val="center"/>
          </w:tcPr>
          <w:p w14:paraId="321BE84D">
            <w:pPr>
              <w:spacing w:line="320" w:lineRule="exact"/>
              <w:jc w:val="center"/>
              <w:rPr>
                <w:rFonts w:eastAsia="仿宋_GB2312"/>
                <w:kern w:val="0"/>
                <w:szCs w:val="21"/>
                <w:highlight w:val="none"/>
              </w:rPr>
            </w:pPr>
            <w:r>
              <w:rPr>
                <w:rFonts w:eastAsia="仿宋_GB2312"/>
                <w:kern w:val="0"/>
                <w:szCs w:val="21"/>
                <w:highlight w:val="none"/>
              </w:rPr>
              <w:t>20</w:t>
            </w:r>
          </w:p>
        </w:tc>
        <w:tc>
          <w:tcPr>
            <w:tcW w:w="5062" w:type="dxa"/>
            <w:vAlign w:val="center"/>
          </w:tcPr>
          <w:p w14:paraId="73ABAC42">
            <w:pPr>
              <w:spacing w:line="320" w:lineRule="exact"/>
              <w:rPr>
                <w:rFonts w:eastAsia="仿宋_GB2312"/>
                <w:kern w:val="0"/>
                <w:szCs w:val="21"/>
                <w:highlight w:val="none"/>
              </w:rPr>
            </w:pPr>
            <w:r>
              <w:rPr>
                <w:rFonts w:hint="eastAsia" w:eastAsia="仿宋_GB2312"/>
                <w:kern w:val="0"/>
                <w:szCs w:val="21"/>
                <w:highlight w:val="none"/>
              </w:rPr>
              <w:t>1.未能选择正确的泊位（装船工艺对应的泊位）进行胶管对接</w:t>
            </w:r>
            <w:r>
              <w:rPr>
                <w:rFonts w:eastAsia="仿宋_GB2312"/>
                <w:kern w:val="0"/>
                <w:szCs w:val="21"/>
                <w:highlight w:val="none"/>
              </w:rPr>
              <w:t>本环节不得分；</w:t>
            </w:r>
          </w:p>
          <w:p w14:paraId="1BFC5B76">
            <w:pPr>
              <w:spacing w:line="320" w:lineRule="exact"/>
              <w:rPr>
                <w:rFonts w:eastAsia="仿宋_GB2312"/>
                <w:kern w:val="0"/>
                <w:szCs w:val="21"/>
                <w:highlight w:val="none"/>
              </w:rPr>
            </w:pPr>
            <w:r>
              <w:rPr>
                <w:rFonts w:hint="eastAsia" w:eastAsia="仿宋_GB2312"/>
                <w:kern w:val="0"/>
                <w:szCs w:val="21"/>
                <w:highlight w:val="none"/>
              </w:rPr>
              <w:t>2.</w:t>
            </w:r>
            <w:r>
              <w:rPr>
                <w:rFonts w:eastAsia="仿宋_GB2312"/>
                <w:kern w:val="0"/>
                <w:szCs w:val="21"/>
                <w:highlight w:val="none"/>
              </w:rPr>
              <w:t>法兰连接密封有渗漏扣</w:t>
            </w:r>
            <w:r>
              <w:rPr>
                <w:rFonts w:hint="eastAsia" w:eastAsia="仿宋_GB2312"/>
                <w:kern w:val="0"/>
                <w:szCs w:val="21"/>
                <w:highlight w:val="none"/>
              </w:rPr>
              <w:t>20</w:t>
            </w:r>
            <w:r>
              <w:rPr>
                <w:rFonts w:eastAsia="仿宋_GB2312"/>
                <w:kern w:val="0"/>
                <w:szCs w:val="21"/>
                <w:highlight w:val="none"/>
              </w:rPr>
              <w:t>分；无渗漏情况下，出现下面情况扣分：</w:t>
            </w:r>
          </w:p>
          <w:p w14:paraId="3B4D7E88">
            <w:pPr>
              <w:spacing w:line="320" w:lineRule="exact"/>
              <w:rPr>
                <w:rFonts w:eastAsia="仿宋_GB2312"/>
                <w:kern w:val="0"/>
                <w:szCs w:val="21"/>
                <w:highlight w:val="none"/>
              </w:rPr>
            </w:pPr>
            <w:r>
              <w:rPr>
                <w:rFonts w:hint="eastAsia" w:eastAsia="仿宋_GB2312"/>
                <w:kern w:val="0"/>
                <w:szCs w:val="21"/>
                <w:highlight w:val="none"/>
              </w:rPr>
              <w:t>（1）</w:t>
            </w:r>
            <w:r>
              <w:rPr>
                <w:rFonts w:eastAsia="仿宋_GB2312"/>
                <w:kern w:val="0"/>
                <w:szCs w:val="21"/>
                <w:highlight w:val="none"/>
              </w:rPr>
              <w:t>首对螺栓未用对角紧固方式每次扣5分；</w:t>
            </w:r>
          </w:p>
          <w:p w14:paraId="26FBF7E2">
            <w:pPr>
              <w:spacing w:line="320" w:lineRule="exact"/>
              <w:rPr>
                <w:rFonts w:eastAsia="仿宋_GB2312"/>
                <w:kern w:val="0"/>
                <w:szCs w:val="21"/>
                <w:highlight w:val="none"/>
              </w:rPr>
            </w:pPr>
            <w:r>
              <w:rPr>
                <w:rFonts w:hint="eastAsia" w:eastAsia="仿宋_GB2312"/>
                <w:kern w:val="0"/>
                <w:szCs w:val="21"/>
                <w:highlight w:val="none"/>
              </w:rPr>
              <w:t>（2）</w:t>
            </w:r>
            <w:r>
              <w:rPr>
                <w:rFonts w:eastAsia="仿宋_GB2312"/>
                <w:kern w:val="0"/>
                <w:szCs w:val="21"/>
                <w:highlight w:val="none"/>
              </w:rPr>
              <w:t>螺栓朝向不符合要求（螺母应位于软管法兰一侧）每次扣2分；</w:t>
            </w:r>
          </w:p>
          <w:p w14:paraId="2B614FBA">
            <w:pPr>
              <w:spacing w:line="320" w:lineRule="exact"/>
              <w:rPr>
                <w:rFonts w:eastAsia="仿宋_GB2312"/>
                <w:kern w:val="0"/>
                <w:szCs w:val="21"/>
                <w:highlight w:val="none"/>
              </w:rPr>
            </w:pPr>
            <w:r>
              <w:rPr>
                <w:rFonts w:hint="eastAsia" w:eastAsia="仿宋_GB2312"/>
                <w:kern w:val="0"/>
                <w:szCs w:val="21"/>
                <w:highlight w:val="none"/>
              </w:rPr>
              <w:t>（3）</w:t>
            </w:r>
            <w:r>
              <w:rPr>
                <w:rFonts w:eastAsia="仿宋_GB2312"/>
                <w:kern w:val="0"/>
                <w:szCs w:val="21"/>
                <w:highlight w:val="none"/>
              </w:rPr>
              <w:t>软管松套法兰位置不正确每</w:t>
            </w:r>
            <w:r>
              <w:rPr>
                <w:rFonts w:hint="eastAsia" w:eastAsia="仿宋_GB2312"/>
                <w:kern w:val="0"/>
                <w:szCs w:val="21"/>
                <w:highlight w:val="none"/>
              </w:rPr>
              <w:t>个</w:t>
            </w:r>
            <w:r>
              <w:rPr>
                <w:rFonts w:eastAsia="仿宋_GB2312"/>
                <w:kern w:val="0"/>
                <w:szCs w:val="21"/>
                <w:highlight w:val="none"/>
              </w:rPr>
              <w:t>（应该留到船方接口一侧）扣10分；</w:t>
            </w:r>
          </w:p>
          <w:p w14:paraId="4F3C5601">
            <w:pPr>
              <w:spacing w:line="320" w:lineRule="exact"/>
              <w:rPr>
                <w:rFonts w:eastAsia="仿宋_GB2312"/>
                <w:kern w:val="0"/>
                <w:szCs w:val="21"/>
                <w:highlight w:val="none"/>
              </w:rPr>
            </w:pPr>
            <w:r>
              <w:rPr>
                <w:rFonts w:hint="eastAsia" w:eastAsia="仿宋_GB2312"/>
                <w:kern w:val="0"/>
                <w:szCs w:val="21"/>
                <w:highlight w:val="none"/>
              </w:rPr>
              <w:t>（4）</w:t>
            </w:r>
            <w:r>
              <w:rPr>
                <w:rFonts w:eastAsia="仿宋_GB2312"/>
                <w:kern w:val="0"/>
                <w:szCs w:val="21"/>
                <w:highlight w:val="none"/>
              </w:rPr>
              <w:t>对接过程中零件或工具掉落地上每次扣1分；</w:t>
            </w:r>
          </w:p>
          <w:p w14:paraId="58BC507C">
            <w:pPr>
              <w:spacing w:line="320" w:lineRule="exact"/>
              <w:rPr>
                <w:rFonts w:eastAsia="仿宋_GB2312"/>
                <w:kern w:val="0"/>
                <w:szCs w:val="21"/>
                <w:highlight w:val="none"/>
              </w:rPr>
            </w:pPr>
            <w:r>
              <w:rPr>
                <w:rFonts w:hint="eastAsia" w:eastAsia="仿宋_GB2312"/>
                <w:kern w:val="0"/>
                <w:szCs w:val="21"/>
                <w:highlight w:val="none"/>
              </w:rPr>
              <w:t>（5）漏装软管法兰螺栓、垫片或安装松动（用手能拧动视为松动）每个扣2分；</w:t>
            </w:r>
          </w:p>
          <w:p w14:paraId="4B688302">
            <w:pPr>
              <w:spacing w:line="320" w:lineRule="exact"/>
              <w:rPr>
                <w:rFonts w:eastAsia="仿宋_GB2312"/>
                <w:kern w:val="0"/>
                <w:szCs w:val="21"/>
                <w:highlight w:val="none"/>
              </w:rPr>
            </w:pPr>
            <w:r>
              <w:rPr>
                <w:rFonts w:hint="eastAsia" w:eastAsia="仿宋_GB2312"/>
                <w:kern w:val="0"/>
                <w:szCs w:val="21"/>
                <w:highlight w:val="none"/>
              </w:rPr>
              <w:t>3.</w:t>
            </w:r>
            <w:r>
              <w:rPr>
                <w:rFonts w:eastAsia="仿宋_GB2312"/>
                <w:kern w:val="0"/>
                <w:szCs w:val="21"/>
                <w:highlight w:val="none"/>
              </w:rPr>
              <w:t>连接后未将软管沿管向顺直（未将软管放置在2条止步线之间）扣2分</w:t>
            </w:r>
            <w:r>
              <w:rPr>
                <w:rFonts w:hint="eastAsia" w:eastAsia="仿宋_GB2312"/>
                <w:kern w:val="0"/>
                <w:szCs w:val="21"/>
                <w:highlight w:val="none"/>
              </w:rPr>
              <w:t>。</w:t>
            </w:r>
          </w:p>
        </w:tc>
        <w:tc>
          <w:tcPr>
            <w:tcW w:w="754" w:type="dxa"/>
            <w:vAlign w:val="center"/>
          </w:tcPr>
          <w:p w14:paraId="0376B507">
            <w:pPr>
              <w:spacing w:line="320" w:lineRule="exact"/>
              <w:jc w:val="center"/>
              <w:rPr>
                <w:rFonts w:eastAsia="仿宋_GB2312"/>
                <w:kern w:val="0"/>
                <w:szCs w:val="21"/>
                <w:highlight w:val="none"/>
              </w:rPr>
            </w:pPr>
          </w:p>
        </w:tc>
        <w:tc>
          <w:tcPr>
            <w:tcW w:w="684" w:type="dxa"/>
            <w:vAlign w:val="center"/>
          </w:tcPr>
          <w:p w14:paraId="7C0B8416">
            <w:pPr>
              <w:spacing w:line="320" w:lineRule="exact"/>
              <w:jc w:val="center"/>
              <w:rPr>
                <w:rFonts w:eastAsia="仿宋_GB2312"/>
                <w:kern w:val="0"/>
                <w:szCs w:val="21"/>
                <w:highlight w:val="none"/>
              </w:rPr>
            </w:pPr>
          </w:p>
        </w:tc>
        <w:tc>
          <w:tcPr>
            <w:tcW w:w="750" w:type="dxa"/>
            <w:vAlign w:val="center"/>
          </w:tcPr>
          <w:p w14:paraId="60D7492F">
            <w:pPr>
              <w:spacing w:line="320" w:lineRule="exact"/>
              <w:jc w:val="center"/>
              <w:rPr>
                <w:rFonts w:eastAsia="仿宋_GB2312"/>
                <w:kern w:val="0"/>
                <w:sz w:val="22"/>
                <w:szCs w:val="18"/>
                <w:highlight w:val="none"/>
              </w:rPr>
            </w:pPr>
          </w:p>
        </w:tc>
      </w:tr>
      <w:tr w14:paraId="09683143">
        <w:trPr>
          <w:trHeight w:val="90" w:hRule="atLeast"/>
          <w:jc w:val="center"/>
        </w:trPr>
        <w:tc>
          <w:tcPr>
            <w:tcW w:w="1065" w:type="dxa"/>
            <w:vAlign w:val="center"/>
          </w:tcPr>
          <w:p w14:paraId="598D60E1">
            <w:pPr>
              <w:spacing w:line="320" w:lineRule="exact"/>
              <w:jc w:val="center"/>
              <w:rPr>
                <w:rFonts w:eastAsia="仿宋_GB2312"/>
                <w:kern w:val="0"/>
                <w:szCs w:val="21"/>
                <w:highlight w:val="none"/>
              </w:rPr>
            </w:pPr>
            <w:r>
              <w:rPr>
                <w:rFonts w:eastAsia="仿宋_GB2312"/>
                <w:kern w:val="0"/>
                <w:szCs w:val="21"/>
                <w:highlight w:val="none"/>
              </w:rPr>
              <w:t>工艺方案编制与现场检查确认</w:t>
            </w:r>
          </w:p>
        </w:tc>
        <w:tc>
          <w:tcPr>
            <w:tcW w:w="669" w:type="dxa"/>
            <w:vAlign w:val="center"/>
          </w:tcPr>
          <w:p w14:paraId="1FCA8ECD">
            <w:pPr>
              <w:spacing w:line="320" w:lineRule="exact"/>
              <w:jc w:val="center"/>
              <w:rPr>
                <w:rFonts w:eastAsia="仿宋_GB2312"/>
                <w:kern w:val="0"/>
                <w:szCs w:val="21"/>
                <w:highlight w:val="none"/>
              </w:rPr>
            </w:pPr>
            <w:r>
              <w:rPr>
                <w:rFonts w:hint="eastAsia" w:eastAsia="仿宋_GB2312"/>
                <w:kern w:val="0"/>
                <w:szCs w:val="21"/>
                <w:highlight w:val="none"/>
              </w:rPr>
              <w:t>50</w:t>
            </w:r>
          </w:p>
        </w:tc>
        <w:tc>
          <w:tcPr>
            <w:tcW w:w="5062" w:type="dxa"/>
            <w:vAlign w:val="center"/>
          </w:tcPr>
          <w:p w14:paraId="38D51A00">
            <w:pPr>
              <w:spacing w:line="320" w:lineRule="exact"/>
              <w:rPr>
                <w:rFonts w:eastAsia="仿宋_GB2312"/>
                <w:kern w:val="0"/>
                <w:szCs w:val="21"/>
                <w:highlight w:val="none"/>
              </w:rPr>
            </w:pPr>
            <w:r>
              <w:rPr>
                <w:rFonts w:hint="eastAsia" w:eastAsia="仿宋_GB2312"/>
                <w:kern w:val="0"/>
                <w:szCs w:val="21"/>
                <w:highlight w:val="none"/>
              </w:rPr>
              <w:t>1.</w:t>
            </w:r>
            <w:r>
              <w:rPr>
                <w:rFonts w:eastAsia="仿宋_GB2312"/>
                <w:kern w:val="0"/>
                <w:szCs w:val="21"/>
                <w:highlight w:val="none"/>
              </w:rPr>
              <w:t>未按抽到的工艺要求编制工艺方案或编制工艺方案错误，</w:t>
            </w:r>
            <w:r>
              <w:rPr>
                <w:rFonts w:hint="eastAsia" w:eastAsia="仿宋_GB2312"/>
                <w:kern w:val="0"/>
                <w:szCs w:val="21"/>
                <w:highlight w:val="none"/>
              </w:rPr>
              <w:t>本环节</w:t>
            </w:r>
            <w:r>
              <w:rPr>
                <w:rFonts w:eastAsia="仿宋_GB2312"/>
                <w:kern w:val="0"/>
                <w:szCs w:val="21"/>
                <w:highlight w:val="none"/>
              </w:rPr>
              <w:t>为零分，且时间分最多得</w:t>
            </w:r>
            <w:r>
              <w:rPr>
                <w:rFonts w:hint="eastAsia" w:eastAsia="仿宋_GB2312"/>
                <w:kern w:val="0"/>
                <w:szCs w:val="21"/>
                <w:highlight w:val="none"/>
              </w:rPr>
              <w:t>10分</w:t>
            </w:r>
            <w:r>
              <w:rPr>
                <w:rFonts w:eastAsia="仿宋_GB2312"/>
                <w:kern w:val="0"/>
                <w:szCs w:val="21"/>
                <w:highlight w:val="none"/>
              </w:rPr>
              <w:t>；</w:t>
            </w:r>
          </w:p>
          <w:p w14:paraId="62534F6F">
            <w:pPr>
              <w:spacing w:line="320" w:lineRule="exact"/>
              <w:rPr>
                <w:rFonts w:eastAsia="仿宋_GB2312"/>
                <w:kern w:val="0"/>
                <w:szCs w:val="21"/>
                <w:highlight w:val="none"/>
              </w:rPr>
            </w:pPr>
            <w:r>
              <w:rPr>
                <w:rFonts w:hint="eastAsia" w:eastAsia="仿宋_GB2312"/>
                <w:kern w:val="0"/>
                <w:szCs w:val="21"/>
                <w:highlight w:val="none"/>
              </w:rPr>
              <w:t>2.</w:t>
            </w:r>
            <w:r>
              <w:rPr>
                <w:rFonts w:eastAsia="仿宋_GB2312"/>
                <w:kern w:val="0"/>
                <w:szCs w:val="21"/>
                <w:highlight w:val="none"/>
              </w:rPr>
              <w:t>远控台编制的工艺方案与现场操作的方案不一致，本环节为零分；</w:t>
            </w:r>
          </w:p>
          <w:p w14:paraId="311B4292">
            <w:pPr>
              <w:spacing w:line="320" w:lineRule="exact"/>
              <w:rPr>
                <w:rFonts w:eastAsia="仿宋_GB2312"/>
                <w:kern w:val="0"/>
                <w:szCs w:val="21"/>
                <w:highlight w:val="none"/>
              </w:rPr>
            </w:pPr>
            <w:r>
              <w:rPr>
                <w:rFonts w:hint="eastAsia" w:eastAsia="仿宋_GB2312"/>
                <w:kern w:val="0"/>
                <w:szCs w:val="21"/>
                <w:highlight w:val="none"/>
              </w:rPr>
              <w:t>3.</w:t>
            </w:r>
            <w:r>
              <w:rPr>
                <w:rFonts w:eastAsia="仿宋_GB2312"/>
                <w:kern w:val="0"/>
                <w:szCs w:val="21"/>
                <w:highlight w:val="none"/>
              </w:rPr>
              <w:t>现场对阀门状态进行检查，未打到近控就对阀门进行开关操作的，每次扣2分，本环节分数扣完为止；</w:t>
            </w:r>
          </w:p>
          <w:p w14:paraId="7DD5AE6E">
            <w:pPr>
              <w:spacing w:line="320" w:lineRule="exact"/>
              <w:rPr>
                <w:rFonts w:eastAsia="仿宋_GB2312"/>
                <w:szCs w:val="21"/>
                <w:highlight w:val="none"/>
              </w:rPr>
            </w:pPr>
            <w:r>
              <w:rPr>
                <w:rFonts w:hint="eastAsia" w:eastAsia="仿宋_GB2312"/>
                <w:kern w:val="0"/>
                <w:szCs w:val="21"/>
                <w:highlight w:val="none"/>
              </w:rPr>
              <w:t>4.</w:t>
            </w:r>
            <w:r>
              <w:rPr>
                <w:rFonts w:eastAsia="仿宋_GB2312"/>
                <w:kern w:val="0"/>
                <w:szCs w:val="21"/>
                <w:highlight w:val="none"/>
              </w:rPr>
              <w:t>对辨识出的执行错误的阀门进行修正操作后，未将远近控开关打回远控的，每次扣2分；</w:t>
            </w:r>
          </w:p>
          <w:p w14:paraId="0991B889">
            <w:pPr>
              <w:spacing w:line="320" w:lineRule="exact"/>
              <w:rPr>
                <w:rFonts w:eastAsia="仿宋_GB2312"/>
                <w:kern w:val="0"/>
                <w:szCs w:val="21"/>
                <w:highlight w:val="none"/>
              </w:rPr>
            </w:pPr>
            <w:r>
              <w:rPr>
                <w:rFonts w:hint="eastAsia" w:eastAsia="仿宋_GB2312"/>
                <w:kern w:val="0"/>
                <w:szCs w:val="21"/>
                <w:highlight w:val="none"/>
              </w:rPr>
              <w:t>5.</w:t>
            </w:r>
            <w:r>
              <w:rPr>
                <w:rFonts w:eastAsia="仿宋_GB2312"/>
                <w:kern w:val="0"/>
                <w:szCs w:val="21"/>
                <w:highlight w:val="none"/>
              </w:rPr>
              <w:t>选手检查、修正完阀门状态后</w:t>
            </w:r>
            <w:r>
              <w:rPr>
                <w:rFonts w:hint="eastAsia" w:eastAsia="仿宋_GB2312"/>
                <w:kern w:val="0"/>
                <w:szCs w:val="21"/>
                <w:highlight w:val="none"/>
              </w:rPr>
              <w:t>未</w:t>
            </w:r>
            <w:r>
              <w:rPr>
                <w:rFonts w:eastAsia="仿宋_GB2312"/>
                <w:kern w:val="0"/>
                <w:szCs w:val="21"/>
                <w:highlight w:val="none"/>
              </w:rPr>
              <w:t>按橙色按钮确认，每次扣2分；</w:t>
            </w:r>
          </w:p>
          <w:p w14:paraId="36611BF0">
            <w:pPr>
              <w:spacing w:line="320" w:lineRule="exact"/>
              <w:rPr>
                <w:rFonts w:eastAsia="仿宋_GB2312"/>
                <w:kern w:val="0"/>
                <w:szCs w:val="21"/>
                <w:highlight w:val="none"/>
              </w:rPr>
            </w:pPr>
            <w:r>
              <w:rPr>
                <w:rFonts w:hint="eastAsia" w:eastAsia="仿宋_GB2312"/>
                <w:kern w:val="0"/>
                <w:szCs w:val="21"/>
                <w:highlight w:val="none"/>
              </w:rPr>
              <w:t>6.</w:t>
            </w:r>
            <w:r>
              <w:rPr>
                <w:rFonts w:eastAsia="仿宋_GB2312"/>
                <w:kern w:val="0"/>
                <w:szCs w:val="21"/>
                <w:highlight w:val="none"/>
              </w:rPr>
              <w:t>对于执行错误的阀门未能辨识出来或未能正确纠正的，本</w:t>
            </w:r>
            <w:r>
              <w:rPr>
                <w:rFonts w:hint="eastAsia" w:eastAsia="仿宋_GB2312"/>
                <w:kern w:val="0"/>
                <w:szCs w:val="21"/>
                <w:highlight w:val="none"/>
              </w:rPr>
              <w:t>环节为</w:t>
            </w:r>
            <w:r>
              <w:rPr>
                <w:rFonts w:eastAsia="仿宋_GB2312"/>
                <w:kern w:val="0"/>
                <w:szCs w:val="21"/>
                <w:highlight w:val="none"/>
              </w:rPr>
              <w:t>零分；</w:t>
            </w:r>
          </w:p>
          <w:p w14:paraId="46799A8F">
            <w:pPr>
              <w:spacing w:line="320" w:lineRule="exact"/>
              <w:rPr>
                <w:rFonts w:eastAsia="仿宋_GB2312"/>
                <w:kern w:val="0"/>
                <w:szCs w:val="21"/>
                <w:highlight w:val="none"/>
              </w:rPr>
            </w:pPr>
            <w:r>
              <w:rPr>
                <w:rFonts w:hint="eastAsia" w:eastAsia="仿宋_GB2312"/>
                <w:kern w:val="0"/>
                <w:szCs w:val="21"/>
                <w:highlight w:val="none"/>
              </w:rPr>
              <w:t>7.</w:t>
            </w:r>
            <w:r>
              <w:rPr>
                <w:rFonts w:eastAsia="仿宋_GB2312"/>
                <w:kern w:val="0"/>
                <w:szCs w:val="21"/>
                <w:highlight w:val="none"/>
              </w:rPr>
              <w:t>没有在按钮正面方向操作或隔着管线进行阀门操作的，每次扣2分；</w:t>
            </w:r>
          </w:p>
          <w:p w14:paraId="422B27A8">
            <w:pPr>
              <w:spacing w:line="320" w:lineRule="exact"/>
              <w:rPr>
                <w:rFonts w:eastAsia="仿宋_GB2312"/>
                <w:kern w:val="0"/>
                <w:szCs w:val="21"/>
                <w:highlight w:val="none"/>
              </w:rPr>
            </w:pPr>
            <w:r>
              <w:rPr>
                <w:rFonts w:hint="eastAsia" w:eastAsia="仿宋_GB2312"/>
                <w:kern w:val="0"/>
                <w:szCs w:val="21"/>
                <w:highlight w:val="none"/>
              </w:rPr>
              <w:t>8.</w:t>
            </w:r>
            <w:r>
              <w:rPr>
                <w:rFonts w:eastAsia="仿宋_GB2312"/>
                <w:kern w:val="0"/>
                <w:szCs w:val="21"/>
                <w:highlight w:val="none"/>
              </w:rPr>
              <w:t>未正确操作最后一道阀门本</w:t>
            </w:r>
            <w:r>
              <w:rPr>
                <w:rFonts w:hint="eastAsia" w:eastAsia="仿宋_GB2312"/>
                <w:kern w:val="0"/>
                <w:szCs w:val="21"/>
                <w:highlight w:val="none"/>
              </w:rPr>
              <w:t>环节</w:t>
            </w:r>
            <w:r>
              <w:rPr>
                <w:rFonts w:eastAsia="仿宋_GB2312"/>
                <w:kern w:val="0"/>
                <w:szCs w:val="21"/>
                <w:highlight w:val="none"/>
              </w:rPr>
              <w:t>零分；</w:t>
            </w:r>
          </w:p>
          <w:p w14:paraId="0C9D2B5B">
            <w:pPr>
              <w:spacing w:line="320" w:lineRule="exact"/>
              <w:rPr>
                <w:rFonts w:eastAsia="仿宋_GB2312"/>
                <w:kern w:val="0"/>
                <w:szCs w:val="21"/>
                <w:highlight w:val="none"/>
              </w:rPr>
            </w:pPr>
            <w:r>
              <w:rPr>
                <w:rFonts w:hint="eastAsia" w:eastAsia="仿宋_GB2312"/>
                <w:kern w:val="0"/>
                <w:szCs w:val="21"/>
                <w:highlight w:val="none"/>
              </w:rPr>
              <w:t>9.装船和倒罐工艺的泵后阀在启泵前打开的</w:t>
            </w:r>
            <w:r>
              <w:rPr>
                <w:rFonts w:eastAsia="仿宋_GB2312"/>
                <w:kern w:val="0"/>
                <w:szCs w:val="21"/>
                <w:highlight w:val="none"/>
              </w:rPr>
              <w:t>本赛项工艺</w:t>
            </w:r>
            <w:r>
              <w:rPr>
                <w:rFonts w:hint="eastAsia" w:eastAsia="仿宋_GB2312"/>
                <w:kern w:val="0"/>
                <w:szCs w:val="21"/>
                <w:highlight w:val="none"/>
              </w:rPr>
              <w:t>编制</w:t>
            </w:r>
            <w:r>
              <w:rPr>
                <w:rFonts w:eastAsia="仿宋_GB2312"/>
                <w:kern w:val="0"/>
                <w:szCs w:val="21"/>
                <w:highlight w:val="none"/>
              </w:rPr>
              <w:t>部分零分；</w:t>
            </w:r>
          </w:p>
          <w:p w14:paraId="0494F4F0">
            <w:pPr>
              <w:spacing w:line="320" w:lineRule="exact"/>
              <w:rPr>
                <w:rFonts w:eastAsia="仿宋_GB2312"/>
                <w:kern w:val="0"/>
                <w:szCs w:val="21"/>
                <w:highlight w:val="none"/>
              </w:rPr>
            </w:pPr>
            <w:r>
              <w:rPr>
                <w:rFonts w:hint="eastAsia" w:eastAsia="仿宋_GB2312"/>
                <w:kern w:val="0"/>
                <w:szCs w:val="21"/>
                <w:highlight w:val="none"/>
              </w:rPr>
              <w:t>10.卸船作业未通知船方启泵（按下确认按钮）视为流程编制失败，本环节零分；装船及倒罐作业未启泵视为流程编制和启泵环节失败，本环节和启泵环节零分。</w:t>
            </w:r>
            <w:r>
              <w:rPr>
                <w:rFonts w:eastAsia="仿宋_GB2312"/>
                <w:kern w:val="0"/>
                <w:szCs w:val="21"/>
                <w:highlight w:val="none"/>
              </w:rPr>
              <w:t xml:space="preserve"> </w:t>
            </w:r>
          </w:p>
          <w:p w14:paraId="61855B79">
            <w:pPr>
              <w:spacing w:line="320" w:lineRule="exact"/>
              <w:rPr>
                <w:rFonts w:eastAsia="仿宋_GB2312"/>
                <w:kern w:val="0"/>
                <w:szCs w:val="21"/>
                <w:highlight w:val="none"/>
              </w:rPr>
            </w:pPr>
            <w:r>
              <w:rPr>
                <w:rFonts w:hint="eastAsia" w:eastAsia="仿宋_GB2312"/>
                <w:kern w:val="0"/>
                <w:szCs w:val="21"/>
                <w:highlight w:val="none"/>
              </w:rPr>
              <w:t>11.</w:t>
            </w:r>
            <w:r>
              <w:rPr>
                <w:rFonts w:eastAsia="仿宋_GB2312"/>
                <w:kern w:val="0"/>
                <w:szCs w:val="21"/>
                <w:highlight w:val="none"/>
              </w:rPr>
              <w:t>不走跨越桥直接跨管道</w:t>
            </w:r>
            <w:r>
              <w:rPr>
                <w:rFonts w:hint="eastAsia" w:eastAsia="仿宋_GB2312"/>
                <w:kern w:val="0"/>
                <w:szCs w:val="21"/>
                <w:highlight w:val="none"/>
              </w:rPr>
              <w:t>、胶管</w:t>
            </w:r>
            <w:r>
              <w:rPr>
                <w:rFonts w:eastAsia="仿宋_GB2312"/>
                <w:kern w:val="0"/>
                <w:szCs w:val="21"/>
                <w:highlight w:val="none"/>
              </w:rPr>
              <w:t>或走跨越桥没有一步一阶，每出现一次扣2分</w:t>
            </w:r>
            <w:r>
              <w:rPr>
                <w:rFonts w:hint="eastAsia" w:eastAsia="仿宋_GB2312"/>
                <w:kern w:val="0"/>
                <w:szCs w:val="21"/>
                <w:highlight w:val="none"/>
              </w:rPr>
              <w:t>。</w:t>
            </w:r>
          </w:p>
        </w:tc>
        <w:tc>
          <w:tcPr>
            <w:tcW w:w="754" w:type="dxa"/>
            <w:vAlign w:val="center"/>
          </w:tcPr>
          <w:p w14:paraId="54132B50">
            <w:pPr>
              <w:spacing w:line="320" w:lineRule="exact"/>
              <w:jc w:val="center"/>
              <w:rPr>
                <w:rFonts w:eastAsia="仿宋_GB2312"/>
                <w:kern w:val="0"/>
                <w:szCs w:val="21"/>
                <w:highlight w:val="none"/>
              </w:rPr>
            </w:pPr>
          </w:p>
        </w:tc>
        <w:tc>
          <w:tcPr>
            <w:tcW w:w="684" w:type="dxa"/>
            <w:vAlign w:val="center"/>
          </w:tcPr>
          <w:p w14:paraId="7E718DA6">
            <w:pPr>
              <w:spacing w:line="320" w:lineRule="exact"/>
              <w:jc w:val="center"/>
              <w:rPr>
                <w:rFonts w:eastAsia="仿宋_GB2312"/>
                <w:kern w:val="0"/>
                <w:szCs w:val="21"/>
                <w:highlight w:val="none"/>
              </w:rPr>
            </w:pPr>
          </w:p>
        </w:tc>
        <w:tc>
          <w:tcPr>
            <w:tcW w:w="750" w:type="dxa"/>
            <w:vAlign w:val="center"/>
          </w:tcPr>
          <w:p w14:paraId="65542797">
            <w:pPr>
              <w:spacing w:line="320" w:lineRule="exact"/>
              <w:jc w:val="center"/>
              <w:rPr>
                <w:rFonts w:eastAsia="仿宋_GB2312"/>
                <w:kern w:val="0"/>
                <w:sz w:val="22"/>
                <w:szCs w:val="18"/>
                <w:highlight w:val="none"/>
              </w:rPr>
            </w:pPr>
          </w:p>
          <w:p w14:paraId="687FC9A8">
            <w:pPr>
              <w:spacing w:line="320" w:lineRule="exact"/>
              <w:ind w:left="195"/>
              <w:jc w:val="center"/>
              <w:rPr>
                <w:rFonts w:eastAsia="仿宋_GB2312"/>
                <w:kern w:val="0"/>
                <w:sz w:val="22"/>
                <w:szCs w:val="18"/>
                <w:highlight w:val="none"/>
              </w:rPr>
            </w:pPr>
          </w:p>
        </w:tc>
      </w:tr>
      <w:tr w14:paraId="28C1E935">
        <w:trPr>
          <w:trHeight w:val="1126" w:hRule="atLeast"/>
          <w:jc w:val="center"/>
        </w:trPr>
        <w:tc>
          <w:tcPr>
            <w:tcW w:w="1065" w:type="dxa"/>
            <w:vAlign w:val="center"/>
          </w:tcPr>
          <w:p w14:paraId="7D369B26">
            <w:pPr>
              <w:spacing w:line="320" w:lineRule="exact"/>
              <w:jc w:val="center"/>
              <w:rPr>
                <w:rFonts w:eastAsia="仿宋_GB2312"/>
                <w:kern w:val="0"/>
                <w:szCs w:val="21"/>
                <w:highlight w:val="none"/>
              </w:rPr>
            </w:pPr>
            <w:r>
              <w:rPr>
                <w:rFonts w:eastAsia="仿宋_GB2312"/>
                <w:kern w:val="0"/>
                <w:szCs w:val="21"/>
                <w:highlight w:val="none"/>
              </w:rPr>
              <w:t>启泵环节</w:t>
            </w:r>
          </w:p>
        </w:tc>
        <w:tc>
          <w:tcPr>
            <w:tcW w:w="669" w:type="dxa"/>
            <w:vAlign w:val="center"/>
          </w:tcPr>
          <w:p w14:paraId="32EAE968">
            <w:pPr>
              <w:spacing w:line="320" w:lineRule="exact"/>
              <w:jc w:val="center"/>
              <w:rPr>
                <w:rFonts w:eastAsia="仿宋_GB2312"/>
                <w:kern w:val="0"/>
                <w:szCs w:val="21"/>
                <w:highlight w:val="none"/>
              </w:rPr>
            </w:pPr>
            <w:r>
              <w:rPr>
                <w:rFonts w:eastAsia="仿宋_GB2312"/>
                <w:kern w:val="0"/>
                <w:szCs w:val="21"/>
                <w:highlight w:val="none"/>
              </w:rPr>
              <w:t>5</w:t>
            </w:r>
          </w:p>
        </w:tc>
        <w:tc>
          <w:tcPr>
            <w:tcW w:w="5062" w:type="dxa"/>
            <w:vAlign w:val="center"/>
          </w:tcPr>
          <w:p w14:paraId="79090422">
            <w:pPr>
              <w:spacing w:line="320" w:lineRule="exact"/>
              <w:rPr>
                <w:rFonts w:eastAsia="仿宋_GB2312"/>
                <w:szCs w:val="21"/>
                <w:highlight w:val="none"/>
              </w:rPr>
            </w:pPr>
            <w:r>
              <w:rPr>
                <w:rFonts w:hint="eastAsia" w:eastAsia="仿宋_GB2312"/>
                <w:szCs w:val="21"/>
                <w:highlight w:val="none"/>
              </w:rPr>
              <w:t>1.</w:t>
            </w:r>
            <w:r>
              <w:rPr>
                <w:rFonts w:eastAsia="仿宋_GB2312"/>
                <w:szCs w:val="21"/>
                <w:highlight w:val="none"/>
              </w:rPr>
              <w:t>启泵前</w:t>
            </w:r>
            <w:r>
              <w:rPr>
                <w:rFonts w:hint="eastAsia" w:eastAsia="仿宋_GB2312"/>
                <w:szCs w:val="21"/>
                <w:highlight w:val="none"/>
              </w:rPr>
              <w:t>未</w:t>
            </w:r>
            <w:r>
              <w:rPr>
                <w:rFonts w:eastAsia="仿宋_GB2312"/>
                <w:szCs w:val="21"/>
                <w:highlight w:val="none"/>
              </w:rPr>
              <w:t>正确检查润滑油位或压力表指示扣2分；</w:t>
            </w:r>
          </w:p>
          <w:p w14:paraId="69F085E2">
            <w:pPr>
              <w:spacing w:line="320" w:lineRule="exact"/>
              <w:rPr>
                <w:rFonts w:eastAsia="仿宋_GB2312"/>
                <w:szCs w:val="21"/>
                <w:highlight w:val="none"/>
              </w:rPr>
            </w:pPr>
            <w:r>
              <w:rPr>
                <w:rFonts w:hint="eastAsia" w:eastAsia="仿宋_GB2312"/>
                <w:szCs w:val="21"/>
                <w:highlight w:val="none"/>
              </w:rPr>
              <w:t>2.</w:t>
            </w:r>
            <w:r>
              <w:rPr>
                <w:rFonts w:eastAsia="仿宋_GB2312"/>
                <w:szCs w:val="21"/>
                <w:highlight w:val="none"/>
              </w:rPr>
              <w:t>未手动盘车3圈以上扣2分；</w:t>
            </w:r>
          </w:p>
          <w:p w14:paraId="4B4D20EB">
            <w:pPr>
              <w:spacing w:line="320" w:lineRule="exact"/>
              <w:rPr>
                <w:rFonts w:eastAsia="仿宋_GB2312"/>
                <w:szCs w:val="21"/>
                <w:highlight w:val="none"/>
              </w:rPr>
            </w:pPr>
            <w:r>
              <w:rPr>
                <w:rFonts w:hint="eastAsia" w:eastAsia="仿宋_GB2312"/>
                <w:szCs w:val="21"/>
                <w:highlight w:val="none"/>
              </w:rPr>
              <w:t>3.</w:t>
            </w:r>
            <w:r>
              <w:rPr>
                <w:rFonts w:eastAsia="仿宋_GB2312"/>
                <w:szCs w:val="21"/>
                <w:highlight w:val="none"/>
              </w:rPr>
              <w:t>未打开过滤器排气阀排气并关闭排气阀扣</w:t>
            </w:r>
            <w:r>
              <w:rPr>
                <w:rFonts w:hint="eastAsia" w:eastAsia="仿宋_GB2312"/>
                <w:szCs w:val="21"/>
                <w:highlight w:val="none"/>
              </w:rPr>
              <w:t>3</w:t>
            </w:r>
            <w:r>
              <w:rPr>
                <w:rFonts w:eastAsia="仿宋_GB2312"/>
                <w:szCs w:val="21"/>
                <w:highlight w:val="none"/>
              </w:rPr>
              <w:t>分。</w:t>
            </w:r>
          </w:p>
          <w:p w14:paraId="0DBDDC1D">
            <w:pPr>
              <w:spacing w:line="320" w:lineRule="exact"/>
              <w:rPr>
                <w:rFonts w:hint="eastAsia" w:eastAsia="仿宋_GB2312"/>
                <w:szCs w:val="21"/>
                <w:highlight w:val="none"/>
              </w:rPr>
            </w:pPr>
            <w:r>
              <w:rPr>
                <w:rFonts w:hint="eastAsia" w:eastAsia="仿宋_GB2312"/>
                <w:szCs w:val="21"/>
                <w:highlight w:val="none"/>
              </w:rPr>
              <w:t>4.未将选择旋钮打到就地就按下启泵无效，且每次扣2分。</w:t>
            </w:r>
          </w:p>
        </w:tc>
        <w:tc>
          <w:tcPr>
            <w:tcW w:w="754" w:type="dxa"/>
            <w:vAlign w:val="center"/>
          </w:tcPr>
          <w:p w14:paraId="47B1F131">
            <w:pPr>
              <w:spacing w:line="320" w:lineRule="exact"/>
              <w:jc w:val="center"/>
              <w:rPr>
                <w:rFonts w:eastAsia="仿宋_GB2312"/>
                <w:szCs w:val="21"/>
                <w:highlight w:val="none"/>
              </w:rPr>
            </w:pPr>
          </w:p>
        </w:tc>
        <w:tc>
          <w:tcPr>
            <w:tcW w:w="684" w:type="dxa"/>
            <w:vAlign w:val="center"/>
          </w:tcPr>
          <w:p w14:paraId="107EC889">
            <w:pPr>
              <w:spacing w:line="320" w:lineRule="exact"/>
              <w:jc w:val="center"/>
              <w:rPr>
                <w:rFonts w:eastAsia="仿宋_GB2312"/>
                <w:kern w:val="0"/>
                <w:szCs w:val="21"/>
                <w:highlight w:val="none"/>
              </w:rPr>
            </w:pPr>
          </w:p>
        </w:tc>
        <w:tc>
          <w:tcPr>
            <w:tcW w:w="750" w:type="dxa"/>
            <w:vAlign w:val="center"/>
          </w:tcPr>
          <w:p w14:paraId="6ADFDA2D">
            <w:pPr>
              <w:spacing w:line="320" w:lineRule="exact"/>
              <w:jc w:val="center"/>
              <w:rPr>
                <w:rFonts w:eastAsia="仿宋_GB2312"/>
                <w:kern w:val="0"/>
                <w:sz w:val="22"/>
                <w:szCs w:val="18"/>
                <w:highlight w:val="none"/>
              </w:rPr>
            </w:pPr>
          </w:p>
        </w:tc>
      </w:tr>
      <w:tr w14:paraId="4CC523BA">
        <w:trPr>
          <w:trHeight w:val="994" w:hRule="atLeast"/>
          <w:jc w:val="center"/>
        </w:trPr>
        <w:tc>
          <w:tcPr>
            <w:tcW w:w="1065" w:type="dxa"/>
            <w:vAlign w:val="center"/>
          </w:tcPr>
          <w:p w14:paraId="321C6FA5">
            <w:pPr>
              <w:spacing w:line="320" w:lineRule="exact"/>
              <w:jc w:val="center"/>
              <w:rPr>
                <w:rFonts w:eastAsia="仿宋_GB2312"/>
                <w:kern w:val="0"/>
                <w:szCs w:val="21"/>
                <w:highlight w:val="none"/>
              </w:rPr>
            </w:pPr>
            <w:r>
              <w:rPr>
                <w:rFonts w:eastAsia="仿宋_GB2312"/>
                <w:kern w:val="0"/>
                <w:szCs w:val="21"/>
                <w:highlight w:val="none"/>
              </w:rPr>
              <w:t>操作时间</w:t>
            </w:r>
            <w:r>
              <w:rPr>
                <w:rFonts w:hint="eastAsia" w:eastAsia="仿宋_GB2312"/>
                <w:szCs w:val="21"/>
                <w:highlight w:val="none"/>
              </w:rPr>
              <w:t>(待商定)</w:t>
            </w:r>
          </w:p>
        </w:tc>
        <w:tc>
          <w:tcPr>
            <w:tcW w:w="669" w:type="dxa"/>
            <w:vAlign w:val="center"/>
          </w:tcPr>
          <w:p w14:paraId="07F3DB2C">
            <w:pPr>
              <w:spacing w:line="320" w:lineRule="exact"/>
              <w:jc w:val="center"/>
              <w:rPr>
                <w:rFonts w:eastAsia="仿宋_GB2312"/>
                <w:kern w:val="0"/>
                <w:szCs w:val="21"/>
                <w:highlight w:val="none"/>
              </w:rPr>
            </w:pPr>
            <w:r>
              <w:rPr>
                <w:rFonts w:eastAsia="仿宋_GB2312"/>
                <w:kern w:val="0"/>
                <w:szCs w:val="21"/>
                <w:highlight w:val="none"/>
              </w:rPr>
              <w:t>20</w:t>
            </w:r>
          </w:p>
        </w:tc>
        <w:tc>
          <w:tcPr>
            <w:tcW w:w="5062" w:type="dxa"/>
            <w:vAlign w:val="center"/>
          </w:tcPr>
          <w:p w14:paraId="312BCC60">
            <w:pPr>
              <w:spacing w:line="320" w:lineRule="exact"/>
              <w:rPr>
                <w:rFonts w:eastAsia="仿宋_GB2312"/>
                <w:szCs w:val="21"/>
                <w:highlight w:val="none"/>
              </w:rPr>
            </w:pPr>
            <w:r>
              <w:rPr>
                <w:rFonts w:hint="eastAsia" w:eastAsia="仿宋_GB2312"/>
                <w:szCs w:val="21"/>
                <w:highlight w:val="none"/>
              </w:rPr>
              <w:t>1.</w:t>
            </w:r>
            <w:r>
              <w:rPr>
                <w:rFonts w:eastAsia="仿宋_GB2312"/>
                <w:szCs w:val="21"/>
                <w:highlight w:val="none"/>
              </w:rPr>
              <w:t>赛项操作时间为</w:t>
            </w:r>
            <w:r>
              <w:rPr>
                <w:rFonts w:hint="eastAsia" w:eastAsia="仿宋_GB2312"/>
                <w:szCs w:val="21"/>
                <w:highlight w:val="none"/>
                <w:lang w:val="en-US" w:eastAsia="zh-CN"/>
              </w:rPr>
              <w:t>9</w:t>
            </w:r>
            <w:r>
              <w:rPr>
                <w:rFonts w:eastAsia="仿宋_GB2312"/>
                <w:szCs w:val="21"/>
                <w:highlight w:val="none"/>
              </w:rPr>
              <w:t>分钟</w:t>
            </w:r>
            <w:r>
              <w:rPr>
                <w:rFonts w:hint="eastAsia" w:eastAsia="仿宋_GB2312"/>
                <w:szCs w:val="21"/>
                <w:highlight w:val="none"/>
              </w:rPr>
              <w:t>，</w:t>
            </w:r>
            <w:r>
              <w:rPr>
                <w:rFonts w:hint="eastAsia" w:eastAsia="仿宋_GB2312"/>
                <w:szCs w:val="21"/>
                <w:highlight w:val="none"/>
                <w:lang w:val="en-US" w:eastAsia="zh-CN"/>
              </w:rPr>
              <w:t>9</w:t>
            </w:r>
            <w:r>
              <w:rPr>
                <w:rFonts w:eastAsia="仿宋_GB2312"/>
                <w:szCs w:val="21"/>
                <w:highlight w:val="none"/>
              </w:rPr>
              <w:t>分钟完成得</w:t>
            </w:r>
            <w:r>
              <w:rPr>
                <w:rFonts w:hint="eastAsia" w:eastAsia="仿宋_GB2312"/>
                <w:szCs w:val="21"/>
                <w:highlight w:val="none"/>
              </w:rPr>
              <w:t>20</w:t>
            </w:r>
            <w:r>
              <w:rPr>
                <w:rFonts w:eastAsia="仿宋_GB2312"/>
                <w:szCs w:val="21"/>
                <w:highlight w:val="none"/>
              </w:rPr>
              <w:t>分。每延后1秒扣0.1分，时间分扣完为止</w:t>
            </w:r>
            <w:r>
              <w:rPr>
                <w:rFonts w:hint="eastAsia" w:eastAsia="仿宋_GB2312"/>
                <w:szCs w:val="21"/>
                <w:highlight w:val="none"/>
              </w:rPr>
              <w:t>；</w:t>
            </w:r>
          </w:p>
          <w:p w14:paraId="784C4AD9">
            <w:pPr>
              <w:spacing w:line="320" w:lineRule="exact"/>
              <w:rPr>
                <w:rFonts w:eastAsia="仿宋_GB2312"/>
                <w:szCs w:val="21"/>
                <w:highlight w:val="none"/>
              </w:rPr>
            </w:pPr>
            <w:r>
              <w:rPr>
                <w:rFonts w:hint="eastAsia" w:eastAsia="仿宋_GB2312"/>
                <w:szCs w:val="21"/>
                <w:highlight w:val="none"/>
              </w:rPr>
              <w:t>2.</w:t>
            </w:r>
            <w:r>
              <w:rPr>
                <w:rFonts w:eastAsia="仿宋_GB2312"/>
                <w:szCs w:val="21"/>
                <w:highlight w:val="none"/>
              </w:rPr>
              <w:t>赛项限时</w:t>
            </w:r>
            <w:r>
              <w:rPr>
                <w:rFonts w:hint="eastAsia" w:eastAsia="仿宋_GB2312"/>
                <w:szCs w:val="21"/>
                <w:highlight w:val="none"/>
                <w:lang w:val="en-US" w:eastAsia="zh-CN"/>
              </w:rPr>
              <w:t>15</w:t>
            </w:r>
            <w:r>
              <w:rPr>
                <w:rFonts w:eastAsia="仿宋_GB2312"/>
                <w:szCs w:val="21"/>
                <w:highlight w:val="none"/>
              </w:rPr>
              <w:t>分钟。</w:t>
            </w:r>
            <w:r>
              <w:rPr>
                <w:rFonts w:hint="eastAsia" w:eastAsia="仿宋_GB2312"/>
                <w:szCs w:val="21"/>
                <w:highlight w:val="none"/>
                <w:lang w:val="en-US" w:eastAsia="zh-CN"/>
              </w:rPr>
              <w:t>15</w:t>
            </w:r>
            <w:r>
              <w:rPr>
                <w:rFonts w:eastAsia="仿宋_GB2312"/>
                <w:szCs w:val="21"/>
                <w:highlight w:val="none"/>
              </w:rPr>
              <w:t>分钟未完成比赛的，裁判终止选手操作。选手得分为终止操作时所完成部分得分。</w:t>
            </w:r>
          </w:p>
        </w:tc>
        <w:tc>
          <w:tcPr>
            <w:tcW w:w="754" w:type="dxa"/>
            <w:vAlign w:val="center"/>
          </w:tcPr>
          <w:p w14:paraId="21E06E14">
            <w:pPr>
              <w:spacing w:line="320" w:lineRule="exact"/>
              <w:jc w:val="center"/>
              <w:rPr>
                <w:rFonts w:eastAsia="仿宋_GB2312"/>
                <w:szCs w:val="21"/>
                <w:highlight w:val="none"/>
              </w:rPr>
            </w:pPr>
          </w:p>
        </w:tc>
        <w:tc>
          <w:tcPr>
            <w:tcW w:w="684" w:type="dxa"/>
            <w:vAlign w:val="center"/>
          </w:tcPr>
          <w:p w14:paraId="39EBC9DC">
            <w:pPr>
              <w:spacing w:line="320" w:lineRule="exact"/>
              <w:jc w:val="center"/>
              <w:rPr>
                <w:rFonts w:eastAsia="仿宋_GB2312"/>
                <w:kern w:val="0"/>
                <w:szCs w:val="21"/>
                <w:highlight w:val="none"/>
              </w:rPr>
            </w:pPr>
          </w:p>
        </w:tc>
        <w:tc>
          <w:tcPr>
            <w:tcW w:w="750" w:type="dxa"/>
            <w:vAlign w:val="center"/>
          </w:tcPr>
          <w:p w14:paraId="25ABD989">
            <w:pPr>
              <w:spacing w:line="320" w:lineRule="exact"/>
              <w:jc w:val="center"/>
              <w:rPr>
                <w:rFonts w:eastAsia="仿宋_GB2312"/>
                <w:kern w:val="0"/>
                <w:sz w:val="22"/>
                <w:szCs w:val="18"/>
                <w:highlight w:val="none"/>
              </w:rPr>
            </w:pPr>
          </w:p>
        </w:tc>
      </w:tr>
    </w:tbl>
    <w:p w14:paraId="41F870EF">
      <w:pPr>
        <w:spacing w:line="520" w:lineRule="exact"/>
        <w:rPr>
          <w:rFonts w:eastAsia="仿宋_GB2312"/>
          <w:sz w:val="28"/>
          <w:szCs w:val="32"/>
          <w:highlight w:val="none"/>
        </w:rPr>
      </w:pPr>
      <w:r>
        <w:rPr>
          <w:rFonts w:eastAsia="仿宋_GB2312"/>
          <w:sz w:val="28"/>
          <w:szCs w:val="18"/>
          <w:highlight w:val="none"/>
        </w:rPr>
        <w:t>比赛用时：</w:t>
      </w:r>
      <w:r>
        <w:rPr>
          <w:rFonts w:hint="eastAsia" w:eastAsia="仿宋_GB2312"/>
          <w:sz w:val="28"/>
          <w:szCs w:val="18"/>
          <w:highlight w:val="none"/>
        </w:rPr>
        <w:t xml:space="preserve">   </w:t>
      </w:r>
      <w:r>
        <w:rPr>
          <w:rFonts w:eastAsia="仿宋_GB2312"/>
          <w:sz w:val="28"/>
          <w:szCs w:val="18"/>
          <w:highlight w:val="none"/>
        </w:rPr>
        <w:t>秒</w:t>
      </w:r>
      <w:r>
        <w:rPr>
          <w:rFonts w:hint="eastAsia" w:eastAsia="仿宋_GB2312"/>
          <w:sz w:val="28"/>
          <w:szCs w:val="18"/>
          <w:highlight w:val="none"/>
        </w:rPr>
        <w:t xml:space="preserve">                            </w:t>
      </w:r>
      <w:r>
        <w:rPr>
          <w:rFonts w:eastAsia="仿宋_GB2312"/>
          <w:sz w:val="28"/>
          <w:szCs w:val="18"/>
          <w:highlight w:val="none"/>
        </w:rPr>
        <w:t>比赛成绩：</w:t>
      </w:r>
      <w:r>
        <w:rPr>
          <w:rFonts w:hint="eastAsia" w:eastAsia="仿宋_GB2312"/>
          <w:sz w:val="28"/>
          <w:szCs w:val="18"/>
          <w:highlight w:val="none"/>
        </w:rPr>
        <w:t xml:space="preserve">   </w:t>
      </w:r>
      <w:r>
        <w:rPr>
          <w:rFonts w:eastAsia="仿宋_GB2312"/>
          <w:sz w:val="28"/>
          <w:szCs w:val="18"/>
          <w:highlight w:val="none"/>
        </w:rPr>
        <w:t>分</w:t>
      </w:r>
    </w:p>
    <w:p w14:paraId="73115CE9">
      <w:pPr>
        <w:spacing w:line="520" w:lineRule="exact"/>
        <w:rPr>
          <w:rFonts w:eastAsia="仿宋_GB2312"/>
          <w:sz w:val="28"/>
          <w:szCs w:val="32"/>
          <w:highlight w:val="none"/>
        </w:rPr>
      </w:pPr>
      <w:r>
        <w:rPr>
          <w:rFonts w:eastAsia="仿宋_GB2312"/>
          <w:sz w:val="28"/>
          <w:szCs w:val="32"/>
          <w:highlight w:val="none"/>
        </w:rPr>
        <w:t>选手签名：</w:t>
      </w:r>
      <w:r>
        <w:rPr>
          <w:rFonts w:hint="eastAsia" w:eastAsia="仿宋_GB2312"/>
          <w:sz w:val="28"/>
          <w:szCs w:val="32"/>
          <w:highlight w:val="none"/>
        </w:rPr>
        <w:t xml:space="preserve">                                 </w:t>
      </w:r>
      <w:r>
        <w:rPr>
          <w:rFonts w:eastAsia="仿宋_GB2312"/>
          <w:sz w:val="28"/>
          <w:szCs w:val="32"/>
          <w:highlight w:val="none"/>
        </w:rPr>
        <w:t>裁判员签名：</w:t>
      </w:r>
    </w:p>
    <w:p w14:paraId="7C26398C">
      <w:pPr>
        <w:spacing w:line="520" w:lineRule="exact"/>
        <w:rPr>
          <w:rFonts w:eastAsia="仿宋_GB2312"/>
          <w:sz w:val="28"/>
          <w:szCs w:val="32"/>
          <w:highlight w:val="none"/>
        </w:rPr>
      </w:pPr>
      <w:r>
        <w:rPr>
          <w:rFonts w:eastAsia="仿宋_GB2312"/>
          <w:sz w:val="28"/>
          <w:szCs w:val="32"/>
          <w:highlight w:val="none"/>
        </w:rPr>
        <w:t>裁判长签名：</w:t>
      </w:r>
      <w:r>
        <w:rPr>
          <w:rFonts w:hint="eastAsia" w:eastAsia="仿宋_GB2312"/>
          <w:sz w:val="28"/>
          <w:szCs w:val="32"/>
          <w:highlight w:val="none"/>
        </w:rPr>
        <w:t xml:space="preserve">                               </w:t>
      </w:r>
      <w:r>
        <w:rPr>
          <w:rFonts w:eastAsia="仿宋_GB2312"/>
          <w:sz w:val="28"/>
          <w:szCs w:val="32"/>
          <w:highlight w:val="none"/>
        </w:rPr>
        <w:t>年</w:t>
      </w:r>
      <w:r>
        <w:rPr>
          <w:rFonts w:hint="eastAsia" w:eastAsia="仿宋_GB2312"/>
          <w:sz w:val="28"/>
          <w:szCs w:val="32"/>
          <w:highlight w:val="none"/>
        </w:rPr>
        <w:t xml:space="preserve">   </w:t>
      </w:r>
      <w:r>
        <w:rPr>
          <w:rFonts w:eastAsia="仿宋_GB2312"/>
          <w:sz w:val="28"/>
          <w:szCs w:val="32"/>
          <w:highlight w:val="none"/>
        </w:rPr>
        <w:t>月</w:t>
      </w:r>
      <w:r>
        <w:rPr>
          <w:rFonts w:hint="eastAsia" w:eastAsia="仿宋_GB2312"/>
          <w:sz w:val="28"/>
          <w:szCs w:val="32"/>
          <w:highlight w:val="none"/>
        </w:rPr>
        <w:t xml:space="preserve">   </w:t>
      </w:r>
      <w:r>
        <w:rPr>
          <w:rFonts w:eastAsia="仿宋_GB2312"/>
          <w:sz w:val="28"/>
          <w:szCs w:val="32"/>
          <w:highlight w:val="none"/>
        </w:rPr>
        <w:t>日</w:t>
      </w:r>
    </w:p>
    <w:p w14:paraId="617AA712">
      <w:pPr>
        <w:widowControl/>
        <w:jc w:val="left"/>
        <w:rPr>
          <w:rFonts w:eastAsia="仿宋_GB2312"/>
          <w:b/>
          <w:sz w:val="32"/>
          <w:szCs w:val="32"/>
          <w:highlight w:val="none"/>
        </w:rPr>
      </w:pPr>
    </w:p>
    <w:p w14:paraId="39683714">
      <w:pPr>
        <w:widowControl/>
        <w:jc w:val="left"/>
        <w:rPr>
          <w:rFonts w:eastAsia="仿宋_GB2312"/>
          <w:b/>
          <w:sz w:val="32"/>
          <w:szCs w:val="32"/>
          <w:highlight w:val="none"/>
        </w:rPr>
      </w:pPr>
      <w:r>
        <w:rPr>
          <w:rFonts w:hint="eastAsia" w:eastAsia="仿宋_GB2312"/>
          <w:b/>
          <w:sz w:val="32"/>
          <w:szCs w:val="32"/>
          <w:highlight w:val="none"/>
        </w:rPr>
        <w:t>装卸工艺编制与操作项目备选项及答案：</w:t>
      </w:r>
    </w:p>
    <w:p w14:paraId="6E15D66D">
      <w:pPr>
        <w:spacing w:line="520" w:lineRule="exact"/>
        <w:rPr>
          <w:rFonts w:eastAsia="仿宋_GB2312"/>
          <w:b/>
          <w:bCs/>
          <w:sz w:val="28"/>
          <w:szCs w:val="32"/>
          <w:highlight w:val="none"/>
        </w:rPr>
      </w:pPr>
      <w:r>
        <w:rPr>
          <w:rFonts w:hint="eastAsia" w:eastAsia="仿宋_GB2312"/>
          <w:b/>
          <w:bCs/>
          <w:sz w:val="28"/>
          <w:szCs w:val="32"/>
          <w:highlight w:val="none"/>
        </w:rPr>
        <w:t>一：1#泊位进6#罐、3#罐出2#泊位（用P1泵）、5#罐倒至1#罐（用P2泵）</w:t>
      </w:r>
    </w:p>
    <w:p w14:paraId="56CFFD78">
      <w:pPr>
        <w:spacing w:line="520" w:lineRule="exact"/>
        <w:rPr>
          <w:rFonts w:eastAsia="仿宋_GB2312"/>
          <w:sz w:val="28"/>
          <w:szCs w:val="32"/>
          <w:highlight w:val="none"/>
        </w:rPr>
      </w:pPr>
      <w:r>
        <w:rPr>
          <w:rFonts w:hint="eastAsia" w:eastAsia="仿宋_GB2312"/>
          <w:sz w:val="28"/>
          <w:szCs w:val="32"/>
          <w:highlight w:val="none"/>
        </w:rPr>
        <w:t>（一）49开、50关、44关、46开、47关、41开、25关、23开、24关、11关、7关、19关、3关、15关。</w:t>
      </w:r>
    </w:p>
    <w:p w14:paraId="043BD7C3">
      <w:pPr>
        <w:spacing w:line="520" w:lineRule="exact"/>
        <w:rPr>
          <w:rFonts w:eastAsia="仿宋_GB2312"/>
          <w:sz w:val="28"/>
          <w:szCs w:val="32"/>
          <w:highlight w:val="none"/>
        </w:rPr>
      </w:pPr>
      <w:r>
        <w:rPr>
          <w:rFonts w:hint="eastAsia" w:eastAsia="仿宋_GB2312"/>
          <w:sz w:val="28"/>
          <w:szCs w:val="32"/>
          <w:highlight w:val="none"/>
        </w:rPr>
        <w:t>（二）9开、10关、21关、5关、17关、1关、13关、29开、30关、31关、33关、35开（泵前最后一道阀）、38开（启泵后开）、26关、43开、45关、50关、42关、47关、48开。</w:t>
      </w:r>
    </w:p>
    <w:p w14:paraId="06D10E4A">
      <w:pPr>
        <w:spacing w:line="520" w:lineRule="exact"/>
        <w:rPr>
          <w:rFonts w:eastAsia="仿宋_GB2312"/>
          <w:sz w:val="28"/>
          <w:szCs w:val="32"/>
          <w:highlight w:val="none"/>
        </w:rPr>
      </w:pPr>
      <w:r>
        <w:rPr>
          <w:rFonts w:hint="eastAsia" w:eastAsia="仿宋_GB2312"/>
          <w:sz w:val="28"/>
          <w:szCs w:val="32"/>
          <w:highlight w:val="none"/>
        </w:rPr>
        <w:t>（三）18开、17关、6关、10关、22关、2关、14关、30关、31关、32开、34关、36开（泵前最后一道阀）、39开（启泵后开）、44关、27开、28关、26关、42关、12关、24关、8关、20关、4开、3关、16关。</w:t>
      </w:r>
    </w:p>
    <w:p w14:paraId="1D1DD413">
      <w:pPr>
        <w:spacing w:line="520" w:lineRule="exact"/>
        <w:rPr>
          <w:rFonts w:hint="eastAsia" w:eastAsia="仿宋_GB2312"/>
          <w:b/>
          <w:bCs/>
          <w:sz w:val="28"/>
          <w:szCs w:val="32"/>
          <w:highlight w:val="none"/>
          <w:lang w:eastAsia="zh-CN"/>
        </w:rPr>
      </w:pPr>
      <w:r>
        <w:rPr>
          <w:rFonts w:hint="eastAsia" w:eastAsia="仿宋_GB2312"/>
          <w:b/>
          <w:bCs/>
          <w:sz w:val="28"/>
          <w:szCs w:val="32"/>
          <w:highlight w:val="none"/>
        </w:rPr>
        <w:t>二、1#泊位进1#罐</w:t>
      </w:r>
      <w:r>
        <w:rPr>
          <w:rFonts w:hint="eastAsia" w:eastAsia="仿宋_GB2312"/>
          <w:b/>
          <w:bCs/>
          <w:sz w:val="28"/>
          <w:szCs w:val="32"/>
          <w:highlight w:val="none"/>
          <w:lang w:eastAsia="zh-CN"/>
        </w:rPr>
        <w:t>、</w:t>
      </w:r>
      <w:r>
        <w:rPr>
          <w:rFonts w:hint="eastAsia" w:eastAsia="仿宋_GB2312"/>
          <w:b/>
          <w:bCs/>
          <w:sz w:val="28"/>
          <w:szCs w:val="32"/>
          <w:highlight w:val="none"/>
        </w:rPr>
        <w:t>4#罐出2#泊位</w:t>
      </w:r>
      <w:r>
        <w:rPr>
          <w:rFonts w:hint="eastAsia" w:eastAsia="仿宋_GB2312"/>
          <w:b/>
          <w:bCs/>
          <w:sz w:val="28"/>
          <w:szCs w:val="32"/>
          <w:highlight w:val="none"/>
          <w:lang w:eastAsia="zh-CN"/>
        </w:rPr>
        <w:t>（</w:t>
      </w:r>
      <w:r>
        <w:rPr>
          <w:rFonts w:hint="eastAsia" w:eastAsia="仿宋_GB2312"/>
          <w:b/>
          <w:bCs/>
          <w:sz w:val="28"/>
          <w:szCs w:val="32"/>
          <w:highlight w:val="none"/>
        </w:rPr>
        <w:t>用P3泵</w:t>
      </w:r>
      <w:r>
        <w:rPr>
          <w:rFonts w:hint="eastAsia" w:eastAsia="仿宋_GB2312"/>
          <w:b/>
          <w:bCs/>
          <w:sz w:val="28"/>
          <w:szCs w:val="32"/>
          <w:highlight w:val="none"/>
          <w:lang w:eastAsia="zh-CN"/>
        </w:rPr>
        <w:t>）、</w:t>
      </w:r>
      <w:r>
        <w:rPr>
          <w:rFonts w:hint="eastAsia" w:eastAsia="仿宋_GB2312"/>
          <w:b/>
          <w:bCs/>
          <w:sz w:val="28"/>
          <w:szCs w:val="32"/>
          <w:highlight w:val="none"/>
        </w:rPr>
        <w:t>6#罐倒至2#罐</w:t>
      </w:r>
      <w:r>
        <w:rPr>
          <w:rFonts w:hint="eastAsia" w:eastAsia="仿宋_GB2312"/>
          <w:b/>
          <w:bCs/>
          <w:sz w:val="28"/>
          <w:szCs w:val="32"/>
          <w:highlight w:val="none"/>
          <w:lang w:eastAsia="zh-CN"/>
        </w:rPr>
        <w:t>（</w:t>
      </w:r>
      <w:r>
        <w:rPr>
          <w:rFonts w:hint="eastAsia" w:eastAsia="仿宋_GB2312"/>
          <w:b/>
          <w:bCs/>
          <w:sz w:val="28"/>
          <w:szCs w:val="32"/>
          <w:highlight w:val="none"/>
        </w:rPr>
        <w:t>用P2泵</w:t>
      </w:r>
      <w:r>
        <w:rPr>
          <w:rFonts w:hint="eastAsia" w:eastAsia="仿宋_GB2312"/>
          <w:b/>
          <w:bCs/>
          <w:sz w:val="28"/>
          <w:szCs w:val="32"/>
          <w:highlight w:val="none"/>
          <w:lang w:eastAsia="zh-CN"/>
        </w:rPr>
        <w:t>）</w:t>
      </w:r>
    </w:p>
    <w:p w14:paraId="1C5D904E">
      <w:pPr>
        <w:spacing w:line="520" w:lineRule="exact"/>
        <w:rPr>
          <w:rFonts w:eastAsia="仿宋_GB2312"/>
          <w:sz w:val="28"/>
          <w:szCs w:val="32"/>
          <w:highlight w:val="none"/>
        </w:rPr>
      </w:pPr>
      <w:r>
        <w:rPr>
          <w:rFonts w:hint="eastAsia" w:eastAsia="仿宋_GB2312"/>
          <w:sz w:val="28"/>
          <w:szCs w:val="32"/>
          <w:highlight w:val="none"/>
        </w:rPr>
        <w:t>（一）49开、50关、44关、46开、47关、41开、25关、11关、23关、7关、19关、3开、15关、4关。</w:t>
      </w:r>
    </w:p>
    <w:p w14:paraId="4C75CB0A">
      <w:pPr>
        <w:spacing w:line="520" w:lineRule="exact"/>
        <w:rPr>
          <w:rFonts w:eastAsia="仿宋_GB2312"/>
          <w:sz w:val="28"/>
          <w:szCs w:val="32"/>
          <w:highlight w:val="none"/>
        </w:rPr>
      </w:pPr>
      <w:r>
        <w:rPr>
          <w:rFonts w:hint="eastAsia" w:eastAsia="仿宋_GB2312"/>
          <w:sz w:val="28"/>
          <w:szCs w:val="32"/>
          <w:highlight w:val="none"/>
        </w:rPr>
        <w:t>（二）14开、13关、2关、6关、18关、10关、22关、30关、32关、34开、33关、37开（泵前最后一道阀）、40开（启泵后开）、28关、45开、50关、43关、42关、48开、47关。</w:t>
      </w:r>
    </w:p>
    <w:p w14:paraId="5DFB1C24">
      <w:pPr>
        <w:spacing w:line="520" w:lineRule="exact"/>
        <w:rPr>
          <w:rFonts w:eastAsia="仿宋_GB2312"/>
          <w:sz w:val="28"/>
          <w:szCs w:val="32"/>
          <w:highlight w:val="none"/>
        </w:rPr>
      </w:pPr>
      <w:r>
        <w:rPr>
          <w:rFonts w:hint="eastAsia" w:eastAsia="仿宋_GB2312"/>
          <w:sz w:val="28"/>
          <w:szCs w:val="32"/>
          <w:highlight w:val="none"/>
        </w:rPr>
        <w:t>（三）21开、22关、9关、5关、17关、1关、13关、29关、33关、31开、32关、36开（泵前最后一道阀）、39开（启泵后开）、44关、27开、42关、28关、26关、12关、24关、8开、7关、20关、4关、16关。</w:t>
      </w:r>
    </w:p>
    <w:p w14:paraId="0573854C">
      <w:pPr>
        <w:spacing w:line="520" w:lineRule="exact"/>
        <w:rPr>
          <w:rFonts w:hint="eastAsia" w:eastAsia="仿宋_GB2312"/>
          <w:b/>
          <w:bCs/>
          <w:sz w:val="28"/>
          <w:szCs w:val="32"/>
          <w:highlight w:val="none"/>
          <w:lang w:eastAsia="zh-CN"/>
        </w:rPr>
      </w:pPr>
      <w:r>
        <w:rPr>
          <w:rFonts w:hint="eastAsia" w:eastAsia="仿宋_GB2312"/>
          <w:b/>
          <w:bCs/>
          <w:sz w:val="28"/>
          <w:szCs w:val="32"/>
          <w:highlight w:val="none"/>
        </w:rPr>
        <w:t>三、1#泊位进5#罐</w:t>
      </w:r>
      <w:r>
        <w:rPr>
          <w:rFonts w:hint="eastAsia" w:eastAsia="仿宋_GB2312"/>
          <w:b/>
          <w:bCs/>
          <w:sz w:val="28"/>
          <w:szCs w:val="32"/>
          <w:highlight w:val="none"/>
          <w:lang w:eastAsia="zh-CN"/>
        </w:rPr>
        <w:t>、</w:t>
      </w:r>
      <w:r>
        <w:rPr>
          <w:rFonts w:hint="eastAsia" w:eastAsia="仿宋_GB2312"/>
          <w:b/>
          <w:bCs/>
          <w:sz w:val="28"/>
          <w:szCs w:val="32"/>
          <w:highlight w:val="none"/>
        </w:rPr>
        <w:t>2#罐出2#泊位</w:t>
      </w:r>
      <w:r>
        <w:rPr>
          <w:rFonts w:hint="eastAsia" w:eastAsia="仿宋_GB2312"/>
          <w:b/>
          <w:bCs/>
          <w:sz w:val="28"/>
          <w:szCs w:val="32"/>
          <w:highlight w:val="none"/>
          <w:lang w:eastAsia="zh-CN"/>
        </w:rPr>
        <w:t>（</w:t>
      </w:r>
      <w:r>
        <w:rPr>
          <w:rFonts w:hint="eastAsia" w:eastAsia="仿宋_GB2312"/>
          <w:b/>
          <w:bCs/>
          <w:sz w:val="28"/>
          <w:szCs w:val="32"/>
          <w:highlight w:val="none"/>
        </w:rPr>
        <w:t>用P2泵</w:t>
      </w:r>
      <w:r>
        <w:rPr>
          <w:rFonts w:hint="eastAsia" w:eastAsia="仿宋_GB2312"/>
          <w:b/>
          <w:bCs/>
          <w:sz w:val="28"/>
          <w:szCs w:val="32"/>
          <w:highlight w:val="none"/>
          <w:lang w:eastAsia="zh-CN"/>
        </w:rPr>
        <w:t>）、</w:t>
      </w:r>
      <w:r>
        <w:rPr>
          <w:rFonts w:hint="eastAsia" w:eastAsia="仿宋_GB2312"/>
          <w:b/>
          <w:bCs/>
          <w:sz w:val="28"/>
          <w:szCs w:val="32"/>
          <w:highlight w:val="none"/>
        </w:rPr>
        <w:t>4#罐倒至3#罐</w:t>
      </w:r>
      <w:r>
        <w:rPr>
          <w:rFonts w:hint="eastAsia" w:eastAsia="仿宋_GB2312"/>
          <w:b/>
          <w:bCs/>
          <w:sz w:val="28"/>
          <w:szCs w:val="32"/>
          <w:highlight w:val="none"/>
          <w:lang w:eastAsia="zh-CN"/>
        </w:rPr>
        <w:t>（</w:t>
      </w:r>
      <w:r>
        <w:rPr>
          <w:rFonts w:hint="eastAsia" w:eastAsia="仿宋_GB2312"/>
          <w:b/>
          <w:bCs/>
          <w:sz w:val="28"/>
          <w:szCs w:val="32"/>
          <w:highlight w:val="none"/>
        </w:rPr>
        <w:t>用P1泵</w:t>
      </w:r>
      <w:r>
        <w:rPr>
          <w:rFonts w:hint="eastAsia" w:eastAsia="仿宋_GB2312"/>
          <w:b/>
          <w:bCs/>
          <w:sz w:val="28"/>
          <w:szCs w:val="32"/>
          <w:highlight w:val="none"/>
          <w:lang w:eastAsia="zh-CN"/>
        </w:rPr>
        <w:t>）</w:t>
      </w:r>
    </w:p>
    <w:p w14:paraId="3BCD5D85">
      <w:pPr>
        <w:spacing w:line="520" w:lineRule="exact"/>
        <w:rPr>
          <w:rFonts w:eastAsia="仿宋_GB2312"/>
          <w:sz w:val="28"/>
          <w:szCs w:val="32"/>
          <w:highlight w:val="none"/>
        </w:rPr>
      </w:pPr>
      <w:r>
        <w:rPr>
          <w:rFonts w:hint="eastAsia" w:eastAsia="仿宋_GB2312"/>
          <w:sz w:val="28"/>
          <w:szCs w:val="32"/>
          <w:highlight w:val="none"/>
        </w:rPr>
        <w:t>（一）50开、45关、49关、43关、48关、42开、27关、28关、26关、12关、24关、20开、8关、19关、4关、16关。</w:t>
      </w:r>
    </w:p>
    <w:p w14:paraId="508997E6">
      <w:pPr>
        <w:spacing w:line="520" w:lineRule="exact"/>
        <w:rPr>
          <w:rFonts w:eastAsia="仿宋_GB2312"/>
          <w:sz w:val="28"/>
          <w:szCs w:val="32"/>
          <w:highlight w:val="none"/>
        </w:rPr>
      </w:pPr>
      <w:r>
        <w:rPr>
          <w:rFonts w:hint="eastAsia" w:eastAsia="仿宋_GB2312"/>
          <w:sz w:val="28"/>
          <w:szCs w:val="32"/>
          <w:highlight w:val="none"/>
        </w:rPr>
        <w:t>（二）5开、6关、17关、1关、13关、9关、21关、29关、33关、31开、32关、36开（泵前最后一道阀）、39开（启泵后开）、27关、44开、49关、46开、41关、47开、48关。</w:t>
      </w:r>
    </w:p>
    <w:p w14:paraId="49953190">
      <w:pPr>
        <w:spacing w:line="520" w:lineRule="exact"/>
        <w:rPr>
          <w:rFonts w:eastAsia="仿宋_GB2312"/>
          <w:sz w:val="28"/>
          <w:szCs w:val="32"/>
          <w:highlight w:val="none"/>
        </w:rPr>
      </w:pPr>
      <w:r>
        <w:rPr>
          <w:rFonts w:hint="eastAsia" w:eastAsia="仿宋_GB2312"/>
          <w:sz w:val="28"/>
          <w:szCs w:val="32"/>
          <w:highlight w:val="none"/>
        </w:rPr>
        <w:t>（三）14开、13关、2关、6关、18关、10关、22关、30开、29关、32关、34关、35开（泵前最后一道阀）、38开（启泵后开）、43关、26关、25开、41关、11开、12关、23关、7关、19关、3关、15关。</w:t>
      </w:r>
    </w:p>
    <w:p w14:paraId="0F1083A2">
      <w:pPr>
        <w:spacing w:line="520" w:lineRule="exact"/>
        <w:rPr>
          <w:rFonts w:eastAsia="仿宋_GB2312"/>
          <w:sz w:val="28"/>
          <w:szCs w:val="32"/>
          <w:highlight w:val="none"/>
        </w:rPr>
      </w:pPr>
      <w:r>
        <w:rPr>
          <w:rFonts w:hint="eastAsia" w:eastAsia="仿宋_GB2312"/>
          <w:b/>
          <w:bCs/>
          <w:sz w:val="28"/>
          <w:szCs w:val="32"/>
          <w:highlight w:val="none"/>
        </w:rPr>
        <w:t>四、2#泊位进3#罐</w:t>
      </w:r>
      <w:r>
        <w:rPr>
          <w:rFonts w:hint="eastAsia" w:eastAsia="仿宋_GB2312"/>
          <w:b/>
          <w:bCs/>
          <w:sz w:val="28"/>
          <w:szCs w:val="32"/>
          <w:highlight w:val="none"/>
          <w:lang w:eastAsia="zh-CN"/>
        </w:rPr>
        <w:t>、</w:t>
      </w:r>
      <w:r>
        <w:rPr>
          <w:rFonts w:hint="eastAsia" w:eastAsia="仿宋_GB2312"/>
          <w:b/>
          <w:bCs/>
          <w:sz w:val="28"/>
          <w:szCs w:val="32"/>
          <w:highlight w:val="none"/>
        </w:rPr>
        <w:t>6#罐出1#泊位</w:t>
      </w:r>
      <w:r>
        <w:rPr>
          <w:rFonts w:hint="eastAsia" w:eastAsia="仿宋_GB2312"/>
          <w:b/>
          <w:bCs/>
          <w:sz w:val="28"/>
          <w:szCs w:val="32"/>
          <w:highlight w:val="none"/>
          <w:lang w:eastAsia="zh-CN"/>
        </w:rPr>
        <w:t>（</w:t>
      </w:r>
      <w:r>
        <w:rPr>
          <w:rFonts w:hint="eastAsia" w:eastAsia="仿宋_GB2312"/>
          <w:b/>
          <w:bCs/>
          <w:sz w:val="28"/>
          <w:szCs w:val="32"/>
          <w:highlight w:val="none"/>
        </w:rPr>
        <w:t>用P1泵</w:t>
      </w:r>
      <w:r>
        <w:rPr>
          <w:rFonts w:hint="eastAsia" w:eastAsia="仿宋_GB2312"/>
          <w:b/>
          <w:bCs/>
          <w:sz w:val="28"/>
          <w:szCs w:val="32"/>
          <w:highlight w:val="none"/>
          <w:lang w:eastAsia="zh-CN"/>
        </w:rPr>
        <w:t>）、</w:t>
      </w:r>
      <w:r>
        <w:rPr>
          <w:rFonts w:hint="eastAsia" w:eastAsia="仿宋_GB2312"/>
          <w:b/>
          <w:bCs/>
          <w:sz w:val="28"/>
          <w:szCs w:val="32"/>
          <w:highlight w:val="none"/>
        </w:rPr>
        <w:t>2#罐倒至4#罐</w:t>
      </w:r>
      <w:r>
        <w:rPr>
          <w:rFonts w:hint="eastAsia" w:eastAsia="仿宋_GB2312"/>
          <w:b/>
          <w:bCs/>
          <w:sz w:val="28"/>
          <w:szCs w:val="32"/>
          <w:highlight w:val="none"/>
          <w:lang w:eastAsia="zh-CN"/>
        </w:rPr>
        <w:t>（</w:t>
      </w:r>
      <w:r>
        <w:rPr>
          <w:rFonts w:hint="eastAsia" w:eastAsia="仿宋_GB2312"/>
          <w:b/>
          <w:bCs/>
          <w:sz w:val="28"/>
          <w:szCs w:val="32"/>
          <w:highlight w:val="none"/>
        </w:rPr>
        <w:t>用P3泵</w:t>
      </w:r>
      <w:r>
        <w:rPr>
          <w:rFonts w:hint="eastAsia" w:eastAsia="仿宋_GB2312"/>
          <w:b/>
          <w:bCs/>
          <w:sz w:val="28"/>
          <w:szCs w:val="32"/>
          <w:highlight w:val="none"/>
          <w:lang w:eastAsia="zh-CN"/>
        </w:rPr>
        <w:t>）</w:t>
      </w:r>
      <w:r>
        <w:rPr>
          <w:rFonts w:hint="eastAsia" w:eastAsia="仿宋_GB2312"/>
          <w:sz w:val="28"/>
          <w:szCs w:val="32"/>
          <w:highlight w:val="none"/>
        </w:rPr>
        <w:t>（一）47开、48关、41开、46关、25关、11开、12关、23关、7关、19关、3关、15关。</w:t>
      </w:r>
    </w:p>
    <w:p w14:paraId="07969FB8">
      <w:pPr>
        <w:spacing w:line="520" w:lineRule="exact"/>
        <w:rPr>
          <w:rFonts w:eastAsia="仿宋_GB2312"/>
          <w:sz w:val="28"/>
          <w:szCs w:val="32"/>
          <w:highlight w:val="none"/>
        </w:rPr>
      </w:pPr>
      <w:r>
        <w:rPr>
          <w:rFonts w:hint="eastAsia" w:eastAsia="仿宋_GB2312"/>
          <w:sz w:val="28"/>
          <w:szCs w:val="32"/>
          <w:highlight w:val="none"/>
        </w:rPr>
        <w:t>（二）22开、21关、10关、6关、18关、2关、14关、29关、30开、32关、34关、35开（泵前最后一道阀）、38开（启泵后开）、26关、25关、43开、42关、48关、45关、49关、50开。</w:t>
      </w:r>
    </w:p>
    <w:p w14:paraId="3879FC5C">
      <w:pPr>
        <w:spacing w:line="520" w:lineRule="exact"/>
        <w:rPr>
          <w:rFonts w:eastAsia="仿宋_GB2312"/>
          <w:sz w:val="28"/>
          <w:szCs w:val="32"/>
          <w:highlight w:val="none"/>
        </w:rPr>
      </w:pPr>
      <w:r>
        <w:rPr>
          <w:rFonts w:hint="eastAsia" w:eastAsia="仿宋_GB2312"/>
          <w:sz w:val="28"/>
          <w:szCs w:val="32"/>
          <w:highlight w:val="none"/>
        </w:rPr>
        <w:t>（三）5开、6关、17关、9关、21关、1关、13关、29关、31关、33开、34关、37开（泵前最后一道阀）、40开（启泵后开）、45关、28开、42关、27关、26关、12关、24关、8关、20关、4关、16开、15关。</w:t>
      </w:r>
    </w:p>
    <w:p w14:paraId="3AD316D6">
      <w:pPr>
        <w:spacing w:line="520" w:lineRule="exact"/>
        <w:rPr>
          <w:rFonts w:hint="eastAsia" w:eastAsia="仿宋_GB2312"/>
          <w:b/>
          <w:bCs/>
          <w:sz w:val="28"/>
          <w:szCs w:val="32"/>
          <w:highlight w:val="none"/>
          <w:lang w:eastAsia="zh-CN"/>
        </w:rPr>
      </w:pPr>
      <w:r>
        <w:rPr>
          <w:rFonts w:hint="eastAsia" w:eastAsia="仿宋_GB2312"/>
          <w:b/>
          <w:bCs/>
          <w:sz w:val="28"/>
          <w:szCs w:val="32"/>
          <w:highlight w:val="none"/>
        </w:rPr>
        <w:t>五、2#泊位进4#罐</w:t>
      </w:r>
      <w:r>
        <w:rPr>
          <w:rFonts w:hint="eastAsia" w:eastAsia="仿宋_GB2312"/>
          <w:b/>
          <w:bCs/>
          <w:sz w:val="28"/>
          <w:szCs w:val="32"/>
          <w:highlight w:val="none"/>
          <w:lang w:eastAsia="zh-CN"/>
        </w:rPr>
        <w:t>、</w:t>
      </w:r>
      <w:r>
        <w:rPr>
          <w:rFonts w:hint="eastAsia" w:eastAsia="仿宋_GB2312"/>
          <w:b/>
          <w:bCs/>
          <w:sz w:val="28"/>
          <w:szCs w:val="32"/>
          <w:highlight w:val="none"/>
        </w:rPr>
        <w:t>1#罐出1#泊位</w:t>
      </w:r>
      <w:r>
        <w:rPr>
          <w:rFonts w:hint="eastAsia" w:eastAsia="仿宋_GB2312"/>
          <w:b/>
          <w:bCs/>
          <w:sz w:val="28"/>
          <w:szCs w:val="32"/>
          <w:highlight w:val="none"/>
          <w:lang w:eastAsia="zh-CN"/>
        </w:rPr>
        <w:t>（</w:t>
      </w:r>
      <w:r>
        <w:rPr>
          <w:rFonts w:hint="eastAsia" w:eastAsia="仿宋_GB2312"/>
          <w:b/>
          <w:bCs/>
          <w:sz w:val="28"/>
          <w:szCs w:val="32"/>
          <w:highlight w:val="none"/>
        </w:rPr>
        <w:t>用P3泵</w:t>
      </w:r>
      <w:r>
        <w:rPr>
          <w:rFonts w:hint="eastAsia" w:eastAsia="仿宋_GB2312"/>
          <w:b/>
          <w:bCs/>
          <w:sz w:val="28"/>
          <w:szCs w:val="32"/>
          <w:highlight w:val="none"/>
          <w:lang w:eastAsia="zh-CN"/>
        </w:rPr>
        <w:t>）、</w:t>
      </w:r>
      <w:r>
        <w:rPr>
          <w:rFonts w:hint="eastAsia" w:eastAsia="仿宋_GB2312"/>
          <w:b/>
          <w:bCs/>
          <w:sz w:val="28"/>
          <w:szCs w:val="32"/>
          <w:highlight w:val="none"/>
        </w:rPr>
        <w:t>3#罐倒至5#罐</w:t>
      </w:r>
      <w:r>
        <w:rPr>
          <w:rFonts w:hint="eastAsia" w:eastAsia="仿宋_GB2312"/>
          <w:b/>
          <w:bCs/>
          <w:sz w:val="28"/>
          <w:szCs w:val="32"/>
          <w:highlight w:val="none"/>
          <w:lang w:eastAsia="zh-CN"/>
        </w:rPr>
        <w:t>（</w:t>
      </w:r>
      <w:r>
        <w:rPr>
          <w:rFonts w:hint="eastAsia" w:eastAsia="仿宋_GB2312"/>
          <w:b/>
          <w:bCs/>
          <w:sz w:val="28"/>
          <w:szCs w:val="32"/>
          <w:highlight w:val="none"/>
        </w:rPr>
        <w:t>用P2泵</w:t>
      </w:r>
      <w:r>
        <w:rPr>
          <w:rFonts w:hint="eastAsia" w:eastAsia="仿宋_GB2312"/>
          <w:b/>
          <w:bCs/>
          <w:sz w:val="28"/>
          <w:szCs w:val="32"/>
          <w:highlight w:val="none"/>
          <w:lang w:eastAsia="zh-CN"/>
        </w:rPr>
        <w:t>）</w:t>
      </w:r>
    </w:p>
    <w:p w14:paraId="4F1FD92C">
      <w:pPr>
        <w:spacing w:line="520" w:lineRule="exact"/>
        <w:rPr>
          <w:rFonts w:eastAsia="仿宋_GB2312"/>
          <w:sz w:val="28"/>
          <w:szCs w:val="32"/>
          <w:highlight w:val="none"/>
        </w:rPr>
      </w:pPr>
      <w:r>
        <w:rPr>
          <w:rFonts w:hint="eastAsia" w:eastAsia="仿宋_GB2312"/>
          <w:sz w:val="28"/>
          <w:szCs w:val="32"/>
          <w:highlight w:val="none"/>
        </w:rPr>
        <w:t>（一）47开、48关、41开、46关、25关、11关、23关、7关、19关、3关、15开、16关。</w:t>
      </w:r>
    </w:p>
    <w:p w14:paraId="13DB4720">
      <w:pPr>
        <w:spacing w:line="520" w:lineRule="exact"/>
        <w:rPr>
          <w:rFonts w:eastAsia="仿宋_GB2312"/>
          <w:sz w:val="28"/>
          <w:szCs w:val="32"/>
          <w:highlight w:val="none"/>
        </w:rPr>
      </w:pPr>
      <w:r>
        <w:rPr>
          <w:rFonts w:hint="eastAsia" w:eastAsia="仿宋_GB2312"/>
          <w:sz w:val="28"/>
          <w:szCs w:val="32"/>
          <w:highlight w:val="none"/>
        </w:rPr>
        <w:t>（二）1开、2关、13关、5关、17关、9关、21关、29关、31关、33开、34关、37开（泵前最后一道阀）、40开（启泵后开）、28关、45开、42关、48关、49关、50开。</w:t>
      </w:r>
    </w:p>
    <w:p w14:paraId="5E445DCE">
      <w:pPr>
        <w:spacing w:line="520" w:lineRule="exact"/>
        <w:rPr>
          <w:rFonts w:eastAsia="仿宋_GB2312"/>
          <w:sz w:val="28"/>
          <w:szCs w:val="32"/>
          <w:highlight w:val="none"/>
        </w:rPr>
      </w:pPr>
      <w:r>
        <w:rPr>
          <w:rFonts w:hint="eastAsia" w:eastAsia="仿宋_GB2312"/>
          <w:sz w:val="28"/>
          <w:szCs w:val="32"/>
          <w:highlight w:val="none"/>
        </w:rPr>
        <w:t>（三）10开、9关、22关、6关、18关、2关、14关、30关、34关、31关、32开、36开（泵前最后一道阀）、39开（启泵后开）、44关、27开、28关、42关、26关、24关、12关、20开、19关、8关、16关、4关。</w:t>
      </w:r>
    </w:p>
    <w:p w14:paraId="7FCF971A">
      <w:pPr>
        <w:spacing w:line="520" w:lineRule="exact"/>
        <w:rPr>
          <w:rFonts w:hint="eastAsia" w:eastAsia="仿宋_GB2312"/>
          <w:b/>
          <w:bCs/>
          <w:sz w:val="28"/>
          <w:szCs w:val="32"/>
          <w:highlight w:val="none"/>
          <w:lang w:eastAsia="zh-CN"/>
        </w:rPr>
      </w:pPr>
      <w:r>
        <w:rPr>
          <w:rFonts w:hint="eastAsia" w:eastAsia="仿宋_GB2312"/>
          <w:b/>
          <w:bCs/>
          <w:sz w:val="28"/>
          <w:szCs w:val="32"/>
          <w:highlight w:val="none"/>
        </w:rPr>
        <w:t>六、2#泊位进2#罐</w:t>
      </w:r>
      <w:r>
        <w:rPr>
          <w:rFonts w:hint="eastAsia" w:eastAsia="仿宋_GB2312"/>
          <w:b/>
          <w:bCs/>
          <w:sz w:val="28"/>
          <w:szCs w:val="32"/>
          <w:highlight w:val="none"/>
          <w:lang w:eastAsia="zh-CN"/>
        </w:rPr>
        <w:t>、</w:t>
      </w:r>
      <w:r>
        <w:rPr>
          <w:rFonts w:hint="eastAsia" w:eastAsia="仿宋_GB2312"/>
          <w:b/>
          <w:bCs/>
          <w:sz w:val="28"/>
          <w:szCs w:val="32"/>
          <w:highlight w:val="none"/>
        </w:rPr>
        <w:t>5#罐出1#泊位</w:t>
      </w:r>
      <w:r>
        <w:rPr>
          <w:rFonts w:hint="eastAsia" w:eastAsia="仿宋_GB2312"/>
          <w:b/>
          <w:bCs/>
          <w:sz w:val="28"/>
          <w:szCs w:val="32"/>
          <w:highlight w:val="none"/>
          <w:lang w:eastAsia="zh-CN"/>
        </w:rPr>
        <w:t>（</w:t>
      </w:r>
      <w:r>
        <w:rPr>
          <w:rFonts w:hint="eastAsia" w:eastAsia="仿宋_GB2312"/>
          <w:b/>
          <w:bCs/>
          <w:sz w:val="28"/>
          <w:szCs w:val="32"/>
          <w:highlight w:val="none"/>
        </w:rPr>
        <w:t>用P2泵</w:t>
      </w:r>
      <w:r>
        <w:rPr>
          <w:rFonts w:hint="eastAsia" w:eastAsia="仿宋_GB2312"/>
          <w:b/>
          <w:bCs/>
          <w:sz w:val="28"/>
          <w:szCs w:val="32"/>
          <w:highlight w:val="none"/>
          <w:lang w:eastAsia="zh-CN"/>
        </w:rPr>
        <w:t>）、</w:t>
      </w:r>
      <w:r>
        <w:rPr>
          <w:rFonts w:hint="eastAsia" w:eastAsia="仿宋_GB2312"/>
          <w:b/>
          <w:bCs/>
          <w:sz w:val="28"/>
          <w:szCs w:val="32"/>
          <w:highlight w:val="none"/>
        </w:rPr>
        <w:t>1#罐倒至6#罐</w:t>
      </w:r>
      <w:r>
        <w:rPr>
          <w:rFonts w:hint="eastAsia" w:eastAsia="仿宋_GB2312"/>
          <w:b/>
          <w:bCs/>
          <w:sz w:val="28"/>
          <w:szCs w:val="32"/>
          <w:highlight w:val="none"/>
          <w:lang w:eastAsia="zh-CN"/>
        </w:rPr>
        <w:t>（</w:t>
      </w:r>
      <w:r>
        <w:rPr>
          <w:rFonts w:hint="eastAsia" w:eastAsia="仿宋_GB2312"/>
          <w:b/>
          <w:bCs/>
          <w:sz w:val="28"/>
          <w:szCs w:val="32"/>
          <w:highlight w:val="none"/>
        </w:rPr>
        <w:t>用P1泵</w:t>
      </w:r>
      <w:r>
        <w:rPr>
          <w:rFonts w:hint="eastAsia" w:eastAsia="仿宋_GB2312"/>
          <w:b/>
          <w:bCs/>
          <w:sz w:val="28"/>
          <w:szCs w:val="32"/>
          <w:highlight w:val="none"/>
          <w:lang w:eastAsia="zh-CN"/>
        </w:rPr>
        <w:t>）</w:t>
      </w:r>
    </w:p>
    <w:p w14:paraId="59E4B688">
      <w:pPr>
        <w:spacing w:line="520" w:lineRule="exact"/>
        <w:rPr>
          <w:rFonts w:eastAsia="仿宋_GB2312"/>
          <w:sz w:val="28"/>
          <w:szCs w:val="32"/>
          <w:highlight w:val="none"/>
        </w:rPr>
      </w:pPr>
      <w:r>
        <w:rPr>
          <w:rFonts w:hint="eastAsia" w:eastAsia="仿宋_GB2312"/>
          <w:sz w:val="28"/>
          <w:szCs w:val="32"/>
          <w:highlight w:val="none"/>
        </w:rPr>
        <w:t>（一）48开、47关、45关、50关、42开、28关、27关、26关、24关、12关、20关、8开、7关、16关、4关。</w:t>
      </w:r>
    </w:p>
    <w:p w14:paraId="363B6370">
      <w:pPr>
        <w:spacing w:line="520" w:lineRule="exact"/>
        <w:rPr>
          <w:rFonts w:eastAsia="仿宋_GB2312"/>
          <w:sz w:val="28"/>
          <w:szCs w:val="32"/>
          <w:highlight w:val="none"/>
        </w:rPr>
      </w:pPr>
      <w:r>
        <w:rPr>
          <w:rFonts w:hint="eastAsia" w:eastAsia="仿宋_GB2312"/>
          <w:sz w:val="28"/>
          <w:szCs w:val="32"/>
          <w:highlight w:val="none"/>
        </w:rPr>
        <w:t>（二）18开、17关、6关、10关、22关、2关、14关、30关、34关、32开、31关、36开（泵前最后一道阀）、39开（启泵后开）、27关、44开、46关、49开、50关。</w:t>
      </w:r>
    </w:p>
    <w:p w14:paraId="1F6285F9">
      <w:pPr>
        <w:spacing w:line="520" w:lineRule="exact"/>
        <w:rPr>
          <w:rFonts w:eastAsia="仿宋_GB2312"/>
          <w:sz w:val="28"/>
          <w:szCs w:val="32"/>
          <w:highlight w:val="none"/>
        </w:rPr>
      </w:pPr>
      <w:r>
        <w:rPr>
          <w:rFonts w:hint="eastAsia" w:eastAsia="仿宋_GB2312"/>
          <w:sz w:val="28"/>
          <w:szCs w:val="32"/>
          <w:highlight w:val="none"/>
        </w:rPr>
        <w:t>（三）1开、2关、13关、5关、17关、9关、21关、31关、33关、29开、30关、35开（泵前最后一道阀）、38开（启泵后开）、26关、43关、25开、41关、11关、23开、24关、7关、19关、3关、15关。</w:t>
      </w:r>
    </w:p>
    <w:p w14:paraId="21BA6379">
      <w:pPr>
        <w:widowControl/>
        <w:jc w:val="left"/>
        <w:rPr>
          <w:rFonts w:eastAsia="仿宋_GB2312"/>
          <w:b/>
          <w:sz w:val="32"/>
          <w:szCs w:val="32"/>
          <w:highlight w:val="none"/>
        </w:rPr>
      </w:pPr>
    </w:p>
    <w:p w14:paraId="0686CD69">
      <w:pPr>
        <w:widowControl/>
        <w:jc w:val="left"/>
        <w:rPr>
          <w:rFonts w:eastAsia="楷体_GB2312"/>
          <w:b/>
          <w:sz w:val="32"/>
          <w:szCs w:val="32"/>
          <w:highlight w:val="none"/>
        </w:rPr>
      </w:pPr>
    </w:p>
    <w:p w14:paraId="7C82EE50">
      <w:pPr>
        <w:widowControl/>
        <w:jc w:val="left"/>
        <w:rPr>
          <w:rFonts w:eastAsia="楷体_GB2312"/>
          <w:b/>
          <w:sz w:val="32"/>
          <w:szCs w:val="32"/>
          <w:highlight w:val="none"/>
        </w:rPr>
      </w:pPr>
    </w:p>
    <w:p w14:paraId="45FD639B">
      <w:pPr>
        <w:widowControl/>
        <w:jc w:val="left"/>
        <w:rPr>
          <w:rFonts w:eastAsia="楷体_GB2312"/>
          <w:b/>
          <w:sz w:val="32"/>
          <w:szCs w:val="32"/>
          <w:highlight w:val="none"/>
        </w:rPr>
      </w:pPr>
    </w:p>
    <w:p w14:paraId="24E3048E">
      <w:pPr>
        <w:widowControl/>
        <w:jc w:val="left"/>
        <w:rPr>
          <w:rFonts w:eastAsia="楷体_GB2312"/>
          <w:b/>
          <w:sz w:val="32"/>
          <w:szCs w:val="32"/>
          <w:highlight w:val="none"/>
        </w:rPr>
      </w:pPr>
    </w:p>
    <w:p w14:paraId="34328DDC">
      <w:pPr>
        <w:widowControl/>
        <w:jc w:val="left"/>
        <w:rPr>
          <w:rFonts w:eastAsia="楷体_GB2312"/>
          <w:b/>
          <w:sz w:val="32"/>
          <w:szCs w:val="32"/>
          <w:highlight w:val="none"/>
        </w:rPr>
      </w:pPr>
    </w:p>
    <w:p w14:paraId="1278F556">
      <w:pPr>
        <w:widowControl/>
        <w:jc w:val="left"/>
        <w:rPr>
          <w:rFonts w:eastAsia="楷体_GB2312"/>
          <w:b/>
          <w:sz w:val="32"/>
          <w:szCs w:val="32"/>
          <w:highlight w:val="none"/>
        </w:rPr>
      </w:pPr>
    </w:p>
    <w:p w14:paraId="45689180">
      <w:pPr>
        <w:widowControl/>
        <w:jc w:val="left"/>
        <w:rPr>
          <w:rFonts w:eastAsia="楷体_GB2312"/>
          <w:b/>
          <w:sz w:val="32"/>
          <w:szCs w:val="32"/>
          <w:highlight w:val="none"/>
        </w:rPr>
      </w:pPr>
    </w:p>
    <w:p w14:paraId="32CC3175">
      <w:pPr>
        <w:widowControl/>
        <w:jc w:val="left"/>
        <w:rPr>
          <w:rFonts w:hint="eastAsia" w:eastAsia="楷体_GB2312"/>
          <w:b/>
          <w:sz w:val="32"/>
          <w:szCs w:val="32"/>
          <w:highlight w:val="none"/>
        </w:rPr>
      </w:pPr>
      <w:r>
        <w:rPr>
          <w:rFonts w:eastAsia="楷体_GB2312"/>
          <w:b/>
          <w:sz w:val="32"/>
          <w:szCs w:val="32"/>
          <w:highlight w:val="none"/>
        </w:rPr>
        <w:br w:type="page"/>
      </w:r>
    </w:p>
    <w:p w14:paraId="166A2F6C">
      <w:pPr>
        <w:widowControl/>
        <w:jc w:val="left"/>
        <w:rPr>
          <w:rFonts w:eastAsia="楷体_GB2312"/>
          <w:bCs/>
          <w:sz w:val="32"/>
          <w:szCs w:val="32"/>
          <w:highlight w:val="none"/>
        </w:rPr>
      </w:pPr>
      <w:r>
        <w:rPr>
          <w:rFonts w:eastAsia="楷体_GB2312"/>
          <w:bCs/>
          <w:sz w:val="32"/>
          <w:szCs w:val="32"/>
          <w:highlight w:val="none"/>
        </w:rPr>
        <w:t>（二）</w:t>
      </w:r>
      <w:r>
        <w:rPr>
          <w:rFonts w:hint="eastAsia" w:eastAsia="楷体_GB2312"/>
          <w:bCs/>
          <w:sz w:val="32"/>
          <w:szCs w:val="32"/>
          <w:highlight w:val="none"/>
        </w:rPr>
        <w:t>装卸臂</w:t>
      </w:r>
      <w:r>
        <w:rPr>
          <w:rFonts w:eastAsia="楷体_GB2312"/>
          <w:bCs/>
          <w:sz w:val="32"/>
          <w:szCs w:val="32"/>
          <w:highlight w:val="none"/>
        </w:rPr>
        <w:t>操作项目</w:t>
      </w:r>
    </w:p>
    <w:p w14:paraId="7C2D715C">
      <w:pPr>
        <w:widowControl/>
        <w:spacing w:line="500" w:lineRule="exact"/>
        <w:jc w:val="center"/>
        <w:rPr>
          <w:rFonts w:hint="eastAsia" w:eastAsia="方正小标宋简体"/>
          <w:sz w:val="32"/>
          <w:szCs w:val="32"/>
          <w:highlight w:val="none"/>
        </w:rPr>
      </w:pPr>
      <w:r>
        <w:rPr>
          <w:rFonts w:hint="eastAsia" w:eastAsia="方正小标宋简体"/>
          <w:sz w:val="32"/>
          <w:szCs w:val="32"/>
          <w:highlight w:val="none"/>
        </w:rPr>
        <w:t>2026年港口</w:t>
      </w:r>
      <w:r>
        <w:rPr>
          <w:rFonts w:hint="eastAsia" w:eastAsia="方正小标宋简体"/>
          <w:sz w:val="32"/>
          <w:szCs w:val="32"/>
          <w:highlight w:val="none"/>
          <w:lang w:eastAsia="zh-CN"/>
        </w:rPr>
        <w:t>流体装卸工</w:t>
      </w:r>
      <w:r>
        <w:rPr>
          <w:rFonts w:hint="eastAsia" w:eastAsia="方正小标宋简体"/>
          <w:sz w:val="32"/>
          <w:szCs w:val="32"/>
          <w:highlight w:val="none"/>
        </w:rPr>
        <w:t>职业技能竞赛</w:t>
      </w:r>
    </w:p>
    <w:p w14:paraId="4C9D604A">
      <w:pPr>
        <w:widowControl/>
        <w:spacing w:line="500" w:lineRule="exact"/>
        <w:jc w:val="center"/>
        <w:rPr>
          <w:rFonts w:eastAsia="方正小标宋简体"/>
          <w:sz w:val="32"/>
          <w:szCs w:val="32"/>
          <w:highlight w:val="none"/>
        </w:rPr>
      </w:pPr>
      <w:r>
        <w:rPr>
          <w:rFonts w:hint="eastAsia" w:eastAsia="方正小标宋简体"/>
          <w:sz w:val="32"/>
          <w:szCs w:val="32"/>
          <w:highlight w:val="none"/>
        </w:rPr>
        <w:t>装卸臂</w:t>
      </w:r>
      <w:r>
        <w:rPr>
          <w:rFonts w:eastAsia="方正小标宋简体"/>
          <w:sz w:val="32"/>
          <w:szCs w:val="32"/>
          <w:highlight w:val="none"/>
        </w:rPr>
        <w:t>操作项目评分表</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32"/>
        <w:gridCol w:w="679"/>
        <w:gridCol w:w="4993"/>
        <w:gridCol w:w="719"/>
        <w:gridCol w:w="650"/>
        <w:gridCol w:w="833"/>
      </w:tblGrid>
      <w:tr w14:paraId="461C07E3">
        <w:trPr>
          <w:trHeight w:val="303" w:hRule="atLeast"/>
          <w:jc w:val="center"/>
        </w:trPr>
        <w:tc>
          <w:tcPr>
            <w:tcW w:w="1132" w:type="dxa"/>
            <w:vAlign w:val="center"/>
          </w:tcPr>
          <w:p w14:paraId="4C83D91E">
            <w:pPr>
              <w:spacing w:line="320" w:lineRule="exact"/>
              <w:jc w:val="center"/>
              <w:rPr>
                <w:rFonts w:eastAsia="仿宋_GB2312"/>
                <w:b/>
                <w:kern w:val="0"/>
                <w:szCs w:val="21"/>
                <w:highlight w:val="none"/>
              </w:rPr>
            </w:pPr>
            <w:r>
              <w:rPr>
                <w:rFonts w:eastAsia="仿宋_GB2312"/>
                <w:b/>
                <w:kern w:val="0"/>
                <w:szCs w:val="21"/>
                <w:highlight w:val="none"/>
              </w:rPr>
              <w:t>考核内容</w:t>
            </w:r>
          </w:p>
        </w:tc>
        <w:tc>
          <w:tcPr>
            <w:tcW w:w="679" w:type="dxa"/>
            <w:vAlign w:val="center"/>
          </w:tcPr>
          <w:p w14:paraId="792D2365">
            <w:pPr>
              <w:spacing w:line="320" w:lineRule="exact"/>
              <w:jc w:val="center"/>
              <w:rPr>
                <w:rFonts w:eastAsia="仿宋_GB2312"/>
                <w:b/>
                <w:kern w:val="0"/>
                <w:szCs w:val="21"/>
                <w:highlight w:val="none"/>
              </w:rPr>
            </w:pPr>
            <w:r>
              <w:rPr>
                <w:rFonts w:eastAsia="仿宋_GB2312"/>
                <w:b/>
                <w:kern w:val="0"/>
                <w:szCs w:val="21"/>
                <w:highlight w:val="none"/>
              </w:rPr>
              <w:t>分值</w:t>
            </w:r>
          </w:p>
        </w:tc>
        <w:tc>
          <w:tcPr>
            <w:tcW w:w="4993" w:type="dxa"/>
            <w:vAlign w:val="center"/>
          </w:tcPr>
          <w:p w14:paraId="53B3CF2E">
            <w:pPr>
              <w:spacing w:line="320" w:lineRule="exact"/>
              <w:jc w:val="center"/>
              <w:rPr>
                <w:rFonts w:eastAsia="仿宋_GB2312"/>
                <w:b/>
                <w:kern w:val="0"/>
                <w:szCs w:val="21"/>
                <w:highlight w:val="none"/>
              </w:rPr>
            </w:pPr>
            <w:r>
              <w:rPr>
                <w:rFonts w:eastAsia="仿宋_GB2312"/>
                <w:b/>
                <w:kern w:val="0"/>
                <w:szCs w:val="21"/>
                <w:highlight w:val="none"/>
              </w:rPr>
              <w:t>评分标准</w:t>
            </w:r>
          </w:p>
        </w:tc>
        <w:tc>
          <w:tcPr>
            <w:tcW w:w="719" w:type="dxa"/>
            <w:vAlign w:val="center"/>
          </w:tcPr>
          <w:p w14:paraId="341FEA5C">
            <w:pPr>
              <w:spacing w:line="320" w:lineRule="exact"/>
              <w:jc w:val="center"/>
              <w:rPr>
                <w:rFonts w:eastAsia="仿宋_GB2312"/>
                <w:b/>
                <w:kern w:val="0"/>
                <w:szCs w:val="21"/>
                <w:highlight w:val="none"/>
              </w:rPr>
            </w:pPr>
            <w:r>
              <w:rPr>
                <w:rFonts w:eastAsia="仿宋_GB2312"/>
                <w:b/>
                <w:kern w:val="0"/>
                <w:szCs w:val="21"/>
                <w:highlight w:val="none"/>
              </w:rPr>
              <w:t>扣分</w:t>
            </w:r>
          </w:p>
        </w:tc>
        <w:tc>
          <w:tcPr>
            <w:tcW w:w="650" w:type="dxa"/>
            <w:vAlign w:val="center"/>
          </w:tcPr>
          <w:p w14:paraId="476E8C4F">
            <w:pPr>
              <w:spacing w:line="320" w:lineRule="exact"/>
              <w:jc w:val="center"/>
              <w:rPr>
                <w:rFonts w:eastAsia="仿宋_GB2312"/>
                <w:b/>
                <w:kern w:val="0"/>
                <w:szCs w:val="21"/>
                <w:highlight w:val="none"/>
              </w:rPr>
            </w:pPr>
            <w:r>
              <w:rPr>
                <w:rFonts w:eastAsia="仿宋_GB2312"/>
                <w:b/>
                <w:kern w:val="0"/>
                <w:szCs w:val="21"/>
                <w:highlight w:val="none"/>
              </w:rPr>
              <w:t>得分</w:t>
            </w:r>
          </w:p>
        </w:tc>
        <w:tc>
          <w:tcPr>
            <w:tcW w:w="833" w:type="dxa"/>
            <w:vAlign w:val="center"/>
          </w:tcPr>
          <w:p w14:paraId="77099813">
            <w:pPr>
              <w:spacing w:line="320" w:lineRule="exact"/>
              <w:jc w:val="center"/>
              <w:rPr>
                <w:rFonts w:eastAsia="仿宋_GB2312"/>
                <w:b/>
                <w:kern w:val="0"/>
                <w:szCs w:val="21"/>
                <w:highlight w:val="none"/>
              </w:rPr>
            </w:pPr>
            <w:r>
              <w:rPr>
                <w:rFonts w:eastAsia="仿宋_GB2312"/>
                <w:b/>
                <w:kern w:val="0"/>
                <w:szCs w:val="21"/>
                <w:highlight w:val="none"/>
              </w:rPr>
              <w:t>事项</w:t>
            </w:r>
          </w:p>
        </w:tc>
      </w:tr>
      <w:tr w14:paraId="137CD415">
        <w:trPr>
          <w:trHeight w:val="766" w:hRule="atLeast"/>
          <w:jc w:val="center"/>
        </w:trPr>
        <w:tc>
          <w:tcPr>
            <w:tcW w:w="1132" w:type="dxa"/>
            <w:vAlign w:val="center"/>
          </w:tcPr>
          <w:p w14:paraId="3C677A63">
            <w:pPr>
              <w:spacing w:line="320" w:lineRule="exact"/>
              <w:jc w:val="center"/>
              <w:rPr>
                <w:rFonts w:eastAsia="仿宋_GB2312"/>
                <w:bCs/>
                <w:kern w:val="0"/>
                <w:szCs w:val="21"/>
                <w:highlight w:val="none"/>
              </w:rPr>
            </w:pPr>
            <w:r>
              <w:rPr>
                <w:rFonts w:eastAsia="仿宋_GB2312"/>
                <w:bCs/>
                <w:kern w:val="0"/>
                <w:szCs w:val="21"/>
                <w:highlight w:val="none"/>
              </w:rPr>
              <w:t>劳动防护</w:t>
            </w:r>
          </w:p>
        </w:tc>
        <w:tc>
          <w:tcPr>
            <w:tcW w:w="679" w:type="dxa"/>
            <w:vAlign w:val="center"/>
          </w:tcPr>
          <w:p w14:paraId="68CF0985">
            <w:pPr>
              <w:spacing w:line="320" w:lineRule="exact"/>
              <w:jc w:val="center"/>
              <w:rPr>
                <w:rFonts w:eastAsia="仿宋_GB2312"/>
                <w:bCs/>
                <w:kern w:val="0"/>
                <w:szCs w:val="21"/>
                <w:highlight w:val="none"/>
              </w:rPr>
            </w:pPr>
            <w:r>
              <w:rPr>
                <w:rFonts w:eastAsia="仿宋_GB2312"/>
                <w:bCs/>
                <w:kern w:val="0"/>
                <w:szCs w:val="21"/>
                <w:highlight w:val="none"/>
              </w:rPr>
              <w:t>5</w:t>
            </w:r>
          </w:p>
        </w:tc>
        <w:tc>
          <w:tcPr>
            <w:tcW w:w="4993" w:type="dxa"/>
            <w:vAlign w:val="center"/>
          </w:tcPr>
          <w:p w14:paraId="69AD202F">
            <w:pPr>
              <w:spacing w:line="320" w:lineRule="exact"/>
              <w:jc w:val="left"/>
              <w:rPr>
                <w:rFonts w:eastAsia="仿宋_GB2312"/>
                <w:bCs/>
                <w:kern w:val="0"/>
                <w:szCs w:val="21"/>
                <w:highlight w:val="none"/>
              </w:rPr>
            </w:pPr>
            <w:r>
              <w:rPr>
                <w:rFonts w:eastAsia="仿宋_GB2312"/>
                <w:bCs/>
                <w:kern w:val="0"/>
                <w:szCs w:val="21"/>
                <w:highlight w:val="none"/>
              </w:rPr>
              <w:t>工作服、安全帽、劳保鞋、救生衣及护目镜未按规范穿戴，每出现一处扣2分，最多扣5分；</w:t>
            </w:r>
          </w:p>
        </w:tc>
        <w:tc>
          <w:tcPr>
            <w:tcW w:w="719" w:type="dxa"/>
            <w:vAlign w:val="center"/>
          </w:tcPr>
          <w:p w14:paraId="31B8A85B">
            <w:pPr>
              <w:spacing w:line="320" w:lineRule="exact"/>
              <w:jc w:val="center"/>
              <w:rPr>
                <w:rFonts w:eastAsia="仿宋_GB2312"/>
                <w:kern w:val="0"/>
                <w:szCs w:val="21"/>
                <w:highlight w:val="none"/>
              </w:rPr>
            </w:pPr>
          </w:p>
        </w:tc>
        <w:tc>
          <w:tcPr>
            <w:tcW w:w="650" w:type="dxa"/>
            <w:vAlign w:val="center"/>
          </w:tcPr>
          <w:p w14:paraId="141F7983">
            <w:pPr>
              <w:spacing w:line="320" w:lineRule="exact"/>
              <w:jc w:val="center"/>
              <w:rPr>
                <w:rFonts w:eastAsia="仿宋_GB2312"/>
                <w:kern w:val="0"/>
                <w:szCs w:val="21"/>
                <w:highlight w:val="none"/>
              </w:rPr>
            </w:pPr>
          </w:p>
        </w:tc>
        <w:tc>
          <w:tcPr>
            <w:tcW w:w="833" w:type="dxa"/>
            <w:vAlign w:val="center"/>
          </w:tcPr>
          <w:p w14:paraId="168550E3">
            <w:pPr>
              <w:spacing w:line="320" w:lineRule="exact"/>
              <w:jc w:val="center"/>
              <w:rPr>
                <w:rFonts w:eastAsia="仿宋_GB2312"/>
                <w:kern w:val="0"/>
                <w:szCs w:val="21"/>
                <w:highlight w:val="none"/>
              </w:rPr>
            </w:pPr>
          </w:p>
        </w:tc>
      </w:tr>
      <w:tr w14:paraId="1FE8E202">
        <w:trPr>
          <w:trHeight w:val="1527" w:hRule="atLeast"/>
          <w:jc w:val="center"/>
        </w:trPr>
        <w:tc>
          <w:tcPr>
            <w:tcW w:w="1132" w:type="dxa"/>
            <w:vAlign w:val="center"/>
          </w:tcPr>
          <w:p w14:paraId="36E0E546">
            <w:pPr>
              <w:spacing w:line="320" w:lineRule="exact"/>
              <w:jc w:val="center"/>
              <w:rPr>
                <w:rFonts w:eastAsia="仿宋_GB2312"/>
                <w:bCs/>
                <w:kern w:val="0"/>
                <w:szCs w:val="21"/>
                <w:highlight w:val="none"/>
              </w:rPr>
            </w:pPr>
            <w:r>
              <w:rPr>
                <w:rFonts w:eastAsia="仿宋_GB2312"/>
                <w:bCs/>
                <w:kern w:val="0"/>
                <w:szCs w:val="21"/>
                <w:highlight w:val="none"/>
              </w:rPr>
              <w:t>检查启动</w:t>
            </w:r>
          </w:p>
        </w:tc>
        <w:tc>
          <w:tcPr>
            <w:tcW w:w="679" w:type="dxa"/>
            <w:vAlign w:val="center"/>
          </w:tcPr>
          <w:p w14:paraId="6CC87862">
            <w:pPr>
              <w:spacing w:line="320" w:lineRule="exact"/>
              <w:jc w:val="center"/>
              <w:rPr>
                <w:rFonts w:eastAsia="仿宋_GB2312"/>
                <w:bCs/>
                <w:kern w:val="0"/>
                <w:szCs w:val="21"/>
                <w:highlight w:val="none"/>
              </w:rPr>
            </w:pPr>
            <w:r>
              <w:rPr>
                <w:rFonts w:eastAsia="仿宋_GB2312"/>
                <w:bCs/>
                <w:kern w:val="0"/>
                <w:szCs w:val="21"/>
                <w:highlight w:val="none"/>
              </w:rPr>
              <w:t>5</w:t>
            </w:r>
          </w:p>
        </w:tc>
        <w:tc>
          <w:tcPr>
            <w:tcW w:w="4993" w:type="dxa"/>
            <w:vAlign w:val="center"/>
          </w:tcPr>
          <w:p w14:paraId="61BF2C27">
            <w:pPr>
              <w:spacing w:line="320" w:lineRule="exact"/>
              <w:jc w:val="left"/>
              <w:rPr>
                <w:rFonts w:eastAsia="仿宋_GB2312"/>
                <w:bCs/>
                <w:kern w:val="0"/>
                <w:szCs w:val="21"/>
                <w:highlight w:val="none"/>
              </w:rPr>
            </w:pPr>
            <w:r>
              <w:rPr>
                <w:rFonts w:eastAsia="仿宋_GB2312"/>
                <w:bCs/>
                <w:kern w:val="0"/>
                <w:szCs w:val="21"/>
                <w:highlight w:val="none"/>
              </w:rPr>
              <w:t>1</w:t>
            </w:r>
            <w:r>
              <w:rPr>
                <w:rFonts w:hint="eastAsia" w:eastAsia="仿宋_GB2312"/>
                <w:bCs/>
                <w:kern w:val="0"/>
                <w:szCs w:val="21"/>
                <w:highlight w:val="none"/>
              </w:rPr>
              <w:t>.</w:t>
            </w:r>
            <w:r>
              <w:rPr>
                <w:rFonts w:eastAsia="仿宋_GB2312"/>
                <w:bCs/>
                <w:kern w:val="0"/>
                <w:szCs w:val="21"/>
                <w:highlight w:val="none"/>
              </w:rPr>
              <w:t>无启动</w:t>
            </w:r>
            <w:r>
              <w:rPr>
                <w:rFonts w:hint="eastAsia" w:eastAsia="仿宋_GB2312"/>
                <w:bCs/>
                <w:kern w:val="0"/>
                <w:szCs w:val="21"/>
                <w:highlight w:val="none"/>
              </w:rPr>
              <w:t>装卸臂</w:t>
            </w:r>
            <w:r>
              <w:rPr>
                <w:rFonts w:eastAsia="仿宋_GB2312"/>
                <w:bCs/>
                <w:kern w:val="0"/>
                <w:szCs w:val="21"/>
                <w:highlight w:val="none"/>
              </w:rPr>
              <w:t>绕臂检查并报告“设备检查正常”，扣2分（绕行</w:t>
            </w:r>
            <w:r>
              <w:rPr>
                <w:rFonts w:hint="eastAsia" w:eastAsia="仿宋_GB2312"/>
                <w:bCs/>
                <w:kern w:val="0"/>
                <w:szCs w:val="21"/>
                <w:highlight w:val="none"/>
              </w:rPr>
              <w:t>装卸臂</w:t>
            </w:r>
            <w:r>
              <w:rPr>
                <w:rFonts w:eastAsia="仿宋_GB2312"/>
                <w:bCs/>
                <w:kern w:val="0"/>
                <w:szCs w:val="21"/>
                <w:highlight w:val="none"/>
              </w:rPr>
              <w:t>距离需达到规定距离）；</w:t>
            </w:r>
          </w:p>
          <w:p w14:paraId="7E0DCB60">
            <w:pPr>
              <w:spacing w:line="320" w:lineRule="exact"/>
              <w:jc w:val="left"/>
              <w:rPr>
                <w:rFonts w:eastAsia="仿宋_GB2312"/>
                <w:bCs/>
                <w:kern w:val="0"/>
                <w:szCs w:val="21"/>
                <w:highlight w:val="none"/>
              </w:rPr>
            </w:pPr>
            <w:r>
              <w:rPr>
                <w:rFonts w:hint="eastAsia" w:eastAsia="仿宋_GB2312"/>
                <w:bCs/>
                <w:kern w:val="0"/>
                <w:szCs w:val="21"/>
                <w:highlight w:val="none"/>
              </w:rPr>
              <w:t>2.</w:t>
            </w:r>
            <w:r>
              <w:rPr>
                <w:rFonts w:eastAsia="仿宋_GB2312"/>
                <w:bCs/>
                <w:kern w:val="0"/>
                <w:szCs w:val="21"/>
                <w:highlight w:val="none"/>
              </w:rPr>
              <w:t>不会启动设备，由工作人员启动，此环节不得分；</w:t>
            </w:r>
          </w:p>
          <w:p w14:paraId="724021B3">
            <w:pPr>
              <w:spacing w:line="320" w:lineRule="exact"/>
              <w:jc w:val="left"/>
              <w:rPr>
                <w:rFonts w:eastAsia="仿宋_GB2312"/>
                <w:bCs/>
                <w:kern w:val="0"/>
                <w:szCs w:val="21"/>
                <w:highlight w:val="none"/>
              </w:rPr>
            </w:pPr>
            <w:r>
              <w:rPr>
                <w:rFonts w:hint="eastAsia" w:eastAsia="仿宋_GB2312"/>
                <w:bCs/>
                <w:kern w:val="0"/>
                <w:szCs w:val="21"/>
                <w:highlight w:val="none"/>
              </w:rPr>
              <w:t>3.</w:t>
            </w:r>
            <w:r>
              <w:rPr>
                <w:rFonts w:eastAsia="仿宋_GB2312"/>
                <w:bCs/>
                <w:kern w:val="0"/>
                <w:szCs w:val="21"/>
                <w:highlight w:val="none"/>
              </w:rPr>
              <w:t>未按规定顺序启动控制系统（依次为选择驱动、选择遥控、报警试验并打到报警等待）扣3分。</w:t>
            </w:r>
          </w:p>
          <w:p w14:paraId="2159CBBC">
            <w:pPr>
              <w:spacing w:line="320" w:lineRule="exact"/>
              <w:jc w:val="left"/>
              <w:rPr>
                <w:rFonts w:eastAsia="仿宋_GB2312"/>
                <w:bCs/>
                <w:kern w:val="0"/>
                <w:szCs w:val="21"/>
                <w:highlight w:val="none"/>
              </w:rPr>
            </w:pPr>
            <w:r>
              <w:rPr>
                <w:rFonts w:eastAsia="仿宋_GB2312"/>
                <w:szCs w:val="21"/>
                <w:highlight w:val="none"/>
              </w:rPr>
              <w:t>（注：本环节最多扣5分）</w:t>
            </w:r>
          </w:p>
        </w:tc>
        <w:tc>
          <w:tcPr>
            <w:tcW w:w="719" w:type="dxa"/>
            <w:vAlign w:val="center"/>
          </w:tcPr>
          <w:p w14:paraId="0CE9C0F1">
            <w:pPr>
              <w:spacing w:line="320" w:lineRule="exact"/>
              <w:jc w:val="center"/>
              <w:rPr>
                <w:rFonts w:eastAsia="仿宋_GB2312"/>
                <w:kern w:val="0"/>
                <w:szCs w:val="21"/>
                <w:highlight w:val="none"/>
              </w:rPr>
            </w:pPr>
          </w:p>
        </w:tc>
        <w:tc>
          <w:tcPr>
            <w:tcW w:w="650" w:type="dxa"/>
            <w:vAlign w:val="center"/>
          </w:tcPr>
          <w:p w14:paraId="7E9BA8A0">
            <w:pPr>
              <w:spacing w:line="320" w:lineRule="exact"/>
              <w:jc w:val="center"/>
              <w:rPr>
                <w:rFonts w:eastAsia="仿宋_GB2312"/>
                <w:kern w:val="0"/>
                <w:szCs w:val="21"/>
                <w:highlight w:val="none"/>
              </w:rPr>
            </w:pPr>
          </w:p>
        </w:tc>
        <w:tc>
          <w:tcPr>
            <w:tcW w:w="833" w:type="dxa"/>
            <w:vAlign w:val="center"/>
          </w:tcPr>
          <w:p w14:paraId="34A1027A">
            <w:pPr>
              <w:spacing w:line="320" w:lineRule="exact"/>
              <w:jc w:val="center"/>
              <w:rPr>
                <w:rFonts w:eastAsia="仿宋_GB2312"/>
                <w:kern w:val="0"/>
                <w:szCs w:val="21"/>
                <w:highlight w:val="none"/>
              </w:rPr>
            </w:pPr>
          </w:p>
        </w:tc>
      </w:tr>
      <w:tr w14:paraId="7AFFEA5C">
        <w:trPr>
          <w:trHeight w:val="694" w:hRule="atLeast"/>
          <w:jc w:val="center"/>
        </w:trPr>
        <w:tc>
          <w:tcPr>
            <w:tcW w:w="1132" w:type="dxa"/>
            <w:vAlign w:val="center"/>
          </w:tcPr>
          <w:p w14:paraId="4433187B">
            <w:pPr>
              <w:spacing w:line="320" w:lineRule="exact"/>
              <w:jc w:val="center"/>
              <w:rPr>
                <w:rFonts w:eastAsia="仿宋_GB2312"/>
                <w:bCs/>
                <w:kern w:val="0"/>
                <w:szCs w:val="21"/>
                <w:highlight w:val="none"/>
              </w:rPr>
            </w:pPr>
            <w:r>
              <w:rPr>
                <w:rFonts w:eastAsia="仿宋_GB2312"/>
                <w:bCs/>
                <w:kern w:val="0"/>
                <w:szCs w:val="21"/>
                <w:highlight w:val="none"/>
              </w:rPr>
              <w:t>精准对位</w:t>
            </w:r>
          </w:p>
        </w:tc>
        <w:tc>
          <w:tcPr>
            <w:tcW w:w="679" w:type="dxa"/>
            <w:vAlign w:val="center"/>
          </w:tcPr>
          <w:p w14:paraId="773EF189">
            <w:pPr>
              <w:spacing w:line="320" w:lineRule="exact"/>
              <w:jc w:val="center"/>
              <w:rPr>
                <w:rFonts w:eastAsia="仿宋_GB2312"/>
                <w:bCs/>
                <w:kern w:val="0"/>
                <w:szCs w:val="21"/>
                <w:highlight w:val="none"/>
              </w:rPr>
            </w:pPr>
            <w:r>
              <w:rPr>
                <w:rFonts w:hint="eastAsia" w:eastAsia="仿宋_GB2312"/>
                <w:bCs/>
                <w:kern w:val="0"/>
                <w:szCs w:val="21"/>
                <w:highlight w:val="none"/>
              </w:rPr>
              <w:t>40</w:t>
            </w:r>
          </w:p>
        </w:tc>
        <w:tc>
          <w:tcPr>
            <w:tcW w:w="4993" w:type="dxa"/>
            <w:vAlign w:val="center"/>
          </w:tcPr>
          <w:p w14:paraId="44C50037">
            <w:pPr>
              <w:spacing w:line="320" w:lineRule="exact"/>
              <w:jc w:val="left"/>
              <w:rPr>
                <w:rFonts w:eastAsia="仿宋_GB2312"/>
                <w:bCs/>
                <w:szCs w:val="21"/>
                <w:highlight w:val="none"/>
              </w:rPr>
            </w:pPr>
            <w:r>
              <w:rPr>
                <w:rFonts w:hint="eastAsia" w:eastAsia="仿宋_GB2312"/>
                <w:bCs/>
                <w:szCs w:val="21"/>
                <w:highlight w:val="none"/>
              </w:rPr>
              <w:t>1.</w:t>
            </w:r>
            <w:r>
              <w:rPr>
                <w:rFonts w:eastAsia="仿宋_GB2312"/>
                <w:bCs/>
                <w:szCs w:val="21"/>
                <w:highlight w:val="none"/>
              </w:rPr>
              <w:t>两处对位点，每少一处有效对位扣</w:t>
            </w:r>
            <w:r>
              <w:rPr>
                <w:rFonts w:hint="eastAsia" w:eastAsia="仿宋_GB2312"/>
                <w:bCs/>
                <w:szCs w:val="21"/>
                <w:highlight w:val="none"/>
              </w:rPr>
              <w:t>20</w:t>
            </w:r>
            <w:r>
              <w:rPr>
                <w:rFonts w:eastAsia="仿宋_GB2312"/>
                <w:bCs/>
                <w:szCs w:val="21"/>
                <w:highlight w:val="none"/>
              </w:rPr>
              <w:t>分（选手对位后完成后未按下确认按钮，视为此次对位无效）；</w:t>
            </w:r>
          </w:p>
          <w:p w14:paraId="54A62A1A">
            <w:pPr>
              <w:spacing w:line="320" w:lineRule="exact"/>
              <w:jc w:val="left"/>
              <w:rPr>
                <w:rFonts w:eastAsia="仿宋_GB2312"/>
                <w:bCs/>
                <w:szCs w:val="21"/>
                <w:highlight w:val="none"/>
              </w:rPr>
            </w:pPr>
            <w:r>
              <w:rPr>
                <w:rFonts w:hint="eastAsia" w:eastAsia="仿宋_GB2312"/>
                <w:bCs/>
                <w:szCs w:val="21"/>
                <w:highlight w:val="none"/>
              </w:rPr>
              <w:t>2.</w:t>
            </w:r>
            <w:r>
              <w:rPr>
                <w:rFonts w:eastAsia="仿宋_GB2312"/>
                <w:bCs/>
                <w:szCs w:val="21"/>
                <w:highlight w:val="none"/>
              </w:rPr>
              <w:t>整个赛项操作过程中快速连接器与对位框限位、框体及目标法兰等每发生一次碰撞扣5分；</w:t>
            </w:r>
          </w:p>
          <w:p w14:paraId="05AA0569">
            <w:pPr>
              <w:spacing w:line="320" w:lineRule="exact"/>
              <w:jc w:val="left"/>
              <w:rPr>
                <w:rFonts w:eastAsia="仿宋_GB2312"/>
                <w:bCs/>
                <w:szCs w:val="21"/>
                <w:highlight w:val="none"/>
              </w:rPr>
            </w:pPr>
            <w:r>
              <w:rPr>
                <w:rFonts w:hint="eastAsia" w:eastAsia="仿宋_GB2312"/>
                <w:bCs/>
                <w:szCs w:val="21"/>
                <w:highlight w:val="none"/>
              </w:rPr>
              <w:t>3.装卸臂</w:t>
            </w:r>
            <w:r>
              <w:rPr>
                <w:rFonts w:eastAsia="仿宋_GB2312"/>
                <w:bCs/>
                <w:szCs w:val="21"/>
                <w:highlight w:val="none"/>
              </w:rPr>
              <w:t>快速连接器没有从限位框</w:t>
            </w:r>
            <w:r>
              <w:rPr>
                <w:rFonts w:hint="eastAsia" w:eastAsia="仿宋_GB2312"/>
                <w:bCs/>
                <w:szCs w:val="21"/>
                <w:highlight w:val="none"/>
              </w:rPr>
              <w:t>前方</w:t>
            </w:r>
            <w:r>
              <w:rPr>
                <w:rFonts w:eastAsia="仿宋_GB2312"/>
                <w:bCs/>
                <w:szCs w:val="21"/>
                <w:highlight w:val="none"/>
              </w:rPr>
              <w:t>（以红外对射检测为准）进出对位位置的，每个位置扣5分。</w:t>
            </w:r>
          </w:p>
          <w:p w14:paraId="669E3814">
            <w:pPr>
              <w:spacing w:line="320" w:lineRule="exact"/>
              <w:jc w:val="left"/>
              <w:rPr>
                <w:rFonts w:eastAsia="仿宋_GB2312"/>
                <w:bCs/>
                <w:kern w:val="0"/>
                <w:szCs w:val="21"/>
                <w:highlight w:val="none"/>
              </w:rPr>
            </w:pPr>
            <w:r>
              <w:rPr>
                <w:rFonts w:hint="eastAsia" w:eastAsia="仿宋_GB2312"/>
                <w:bCs/>
                <w:szCs w:val="21"/>
                <w:highlight w:val="none"/>
              </w:rPr>
              <w:t>4.</w:t>
            </w:r>
            <w:r>
              <w:rPr>
                <w:rFonts w:eastAsia="仿宋_GB2312"/>
                <w:bCs/>
                <w:szCs w:val="21"/>
                <w:highlight w:val="none"/>
              </w:rPr>
              <w:t>操作过程中选手不得踩踏或越过止步线（包括禁止区），每出现一次扣5分</w:t>
            </w:r>
            <w:r>
              <w:rPr>
                <w:rFonts w:eastAsia="仿宋_GB2312"/>
                <w:bCs/>
                <w:kern w:val="0"/>
                <w:szCs w:val="21"/>
                <w:highlight w:val="none"/>
              </w:rPr>
              <w:t>；</w:t>
            </w:r>
          </w:p>
          <w:p w14:paraId="5EDA342D">
            <w:pPr>
              <w:spacing w:line="320" w:lineRule="exact"/>
              <w:jc w:val="left"/>
              <w:rPr>
                <w:rFonts w:eastAsia="仿宋_GB2312"/>
                <w:bCs/>
                <w:szCs w:val="21"/>
                <w:highlight w:val="none"/>
              </w:rPr>
            </w:pPr>
            <w:r>
              <w:rPr>
                <w:rFonts w:hint="eastAsia" w:eastAsia="仿宋_GB2312"/>
                <w:bCs/>
                <w:kern w:val="0"/>
                <w:szCs w:val="21"/>
                <w:highlight w:val="none"/>
              </w:rPr>
              <w:t>5.</w:t>
            </w:r>
            <w:r>
              <w:rPr>
                <w:rFonts w:eastAsia="仿宋_GB2312"/>
                <w:bCs/>
                <w:szCs w:val="21"/>
                <w:highlight w:val="none"/>
              </w:rPr>
              <w:t>操作过程中，如因选手操作失误发生机损事故，本赛项为零分；引发限位报警每次扣10分；</w:t>
            </w:r>
          </w:p>
          <w:p w14:paraId="7410852D">
            <w:pPr>
              <w:spacing w:line="320" w:lineRule="exact"/>
              <w:jc w:val="left"/>
              <w:rPr>
                <w:rFonts w:eastAsia="仿宋_GB2312"/>
                <w:bCs/>
                <w:szCs w:val="21"/>
                <w:highlight w:val="none"/>
              </w:rPr>
            </w:pPr>
            <w:r>
              <w:rPr>
                <w:rFonts w:hint="eastAsia" w:eastAsia="仿宋_GB2312"/>
                <w:bCs/>
                <w:szCs w:val="21"/>
                <w:highlight w:val="none"/>
              </w:rPr>
              <w:t>6.</w:t>
            </w:r>
            <w:r>
              <w:rPr>
                <w:rFonts w:eastAsia="仿宋_GB2312"/>
                <w:bCs/>
                <w:szCs w:val="21"/>
                <w:highlight w:val="none"/>
              </w:rPr>
              <w:t>对位结束后</w:t>
            </w:r>
            <w:r>
              <w:rPr>
                <w:rFonts w:hint="eastAsia" w:eastAsia="仿宋_GB2312"/>
                <w:bCs/>
                <w:szCs w:val="21"/>
                <w:highlight w:val="none"/>
              </w:rPr>
              <w:t>装卸臂</w:t>
            </w:r>
            <w:r>
              <w:rPr>
                <w:rFonts w:eastAsia="仿宋_GB2312"/>
                <w:bCs/>
                <w:szCs w:val="21"/>
                <w:highlight w:val="none"/>
              </w:rPr>
              <w:t>没有进行回收或没有将设备关闭本赛项为零分；未完全归位扣5分；</w:t>
            </w:r>
          </w:p>
          <w:p w14:paraId="38D1FF97">
            <w:pPr>
              <w:spacing w:line="320" w:lineRule="exact"/>
              <w:jc w:val="left"/>
              <w:rPr>
                <w:rFonts w:eastAsia="仿宋_GB2312"/>
                <w:bCs/>
                <w:kern w:val="0"/>
                <w:szCs w:val="21"/>
                <w:highlight w:val="none"/>
              </w:rPr>
            </w:pPr>
            <w:r>
              <w:rPr>
                <w:rFonts w:hint="eastAsia" w:eastAsia="仿宋_GB2312"/>
                <w:bCs/>
                <w:szCs w:val="21"/>
                <w:highlight w:val="none"/>
              </w:rPr>
              <w:t>7.</w:t>
            </w:r>
            <w:r>
              <w:rPr>
                <w:rFonts w:eastAsia="仿宋_GB2312"/>
                <w:bCs/>
                <w:kern w:val="0"/>
                <w:szCs w:val="21"/>
                <w:highlight w:val="none"/>
              </w:rPr>
              <w:t>对位环节不做的，本环节及赛项时间分均为零分；</w:t>
            </w:r>
          </w:p>
        </w:tc>
        <w:tc>
          <w:tcPr>
            <w:tcW w:w="719" w:type="dxa"/>
            <w:vAlign w:val="center"/>
          </w:tcPr>
          <w:p w14:paraId="6B472197">
            <w:pPr>
              <w:spacing w:line="320" w:lineRule="exact"/>
              <w:jc w:val="center"/>
              <w:rPr>
                <w:rFonts w:eastAsia="仿宋_GB2312"/>
                <w:kern w:val="0"/>
                <w:szCs w:val="21"/>
                <w:highlight w:val="none"/>
              </w:rPr>
            </w:pPr>
          </w:p>
        </w:tc>
        <w:tc>
          <w:tcPr>
            <w:tcW w:w="650" w:type="dxa"/>
            <w:vAlign w:val="center"/>
          </w:tcPr>
          <w:p w14:paraId="22E0809D">
            <w:pPr>
              <w:spacing w:line="320" w:lineRule="exact"/>
              <w:jc w:val="center"/>
              <w:rPr>
                <w:rFonts w:eastAsia="仿宋_GB2312"/>
                <w:kern w:val="0"/>
                <w:szCs w:val="21"/>
                <w:highlight w:val="none"/>
              </w:rPr>
            </w:pPr>
          </w:p>
        </w:tc>
        <w:tc>
          <w:tcPr>
            <w:tcW w:w="833" w:type="dxa"/>
            <w:vAlign w:val="center"/>
          </w:tcPr>
          <w:p w14:paraId="19B2CA19">
            <w:pPr>
              <w:spacing w:line="320" w:lineRule="exact"/>
              <w:jc w:val="center"/>
              <w:rPr>
                <w:rFonts w:eastAsia="仿宋_GB2312"/>
                <w:kern w:val="0"/>
                <w:szCs w:val="21"/>
                <w:highlight w:val="none"/>
              </w:rPr>
            </w:pPr>
          </w:p>
        </w:tc>
      </w:tr>
      <w:tr w14:paraId="3BF84913">
        <w:trPr>
          <w:trHeight w:val="1438" w:hRule="atLeast"/>
          <w:jc w:val="center"/>
        </w:trPr>
        <w:tc>
          <w:tcPr>
            <w:tcW w:w="1132" w:type="dxa"/>
            <w:vAlign w:val="center"/>
          </w:tcPr>
          <w:p w14:paraId="46CEBDFD">
            <w:pPr>
              <w:spacing w:line="320" w:lineRule="exact"/>
              <w:jc w:val="center"/>
              <w:rPr>
                <w:rFonts w:eastAsia="仿宋_GB2312"/>
                <w:bCs/>
                <w:kern w:val="0"/>
                <w:szCs w:val="21"/>
                <w:highlight w:val="none"/>
              </w:rPr>
            </w:pPr>
            <w:r>
              <w:rPr>
                <w:rFonts w:eastAsia="仿宋_GB2312"/>
                <w:bCs/>
                <w:kern w:val="0"/>
                <w:szCs w:val="21"/>
                <w:highlight w:val="none"/>
              </w:rPr>
              <w:t>穿越靶环</w:t>
            </w:r>
          </w:p>
        </w:tc>
        <w:tc>
          <w:tcPr>
            <w:tcW w:w="679" w:type="dxa"/>
            <w:vAlign w:val="center"/>
          </w:tcPr>
          <w:p w14:paraId="045B626A">
            <w:pPr>
              <w:spacing w:line="320" w:lineRule="exact"/>
              <w:jc w:val="center"/>
              <w:rPr>
                <w:rFonts w:eastAsia="仿宋_GB2312"/>
                <w:bCs/>
                <w:kern w:val="0"/>
                <w:szCs w:val="21"/>
                <w:highlight w:val="none"/>
              </w:rPr>
            </w:pPr>
            <w:r>
              <w:rPr>
                <w:rFonts w:hint="eastAsia" w:eastAsia="仿宋_GB2312"/>
                <w:bCs/>
                <w:kern w:val="0"/>
                <w:szCs w:val="21"/>
                <w:highlight w:val="none"/>
              </w:rPr>
              <w:t>30</w:t>
            </w:r>
          </w:p>
        </w:tc>
        <w:tc>
          <w:tcPr>
            <w:tcW w:w="4993" w:type="dxa"/>
            <w:vAlign w:val="center"/>
          </w:tcPr>
          <w:p w14:paraId="40DB2545">
            <w:pPr>
              <w:spacing w:line="320" w:lineRule="exact"/>
              <w:jc w:val="left"/>
              <w:rPr>
                <w:rFonts w:eastAsia="仿宋_GB2312"/>
                <w:bCs/>
                <w:kern w:val="0"/>
                <w:szCs w:val="21"/>
                <w:highlight w:val="none"/>
              </w:rPr>
            </w:pPr>
            <w:r>
              <w:rPr>
                <w:rFonts w:hint="eastAsia" w:eastAsia="仿宋_GB2312"/>
                <w:bCs/>
                <w:kern w:val="0"/>
                <w:szCs w:val="21"/>
                <w:highlight w:val="none"/>
              </w:rPr>
              <w:t>1.</w:t>
            </w:r>
            <w:r>
              <w:rPr>
                <w:rFonts w:hint="eastAsia"/>
                <w:highlight w:val="none"/>
              </w:rPr>
              <w:t xml:space="preserve"> </w:t>
            </w:r>
            <w:r>
              <w:rPr>
                <w:rFonts w:hint="eastAsia" w:eastAsia="仿宋_GB2312"/>
                <w:bCs/>
                <w:kern w:val="0"/>
                <w:szCs w:val="21"/>
                <w:highlight w:val="none"/>
              </w:rPr>
              <w:t>装卸臂下端的感应杆每少穿越1个U型靶环扣15分（以行走反方向穿过靶环无效）；</w:t>
            </w:r>
          </w:p>
          <w:p w14:paraId="32319AB7">
            <w:pPr>
              <w:spacing w:line="320" w:lineRule="exact"/>
              <w:jc w:val="left"/>
              <w:rPr>
                <w:rFonts w:eastAsia="仿宋_GB2312"/>
                <w:bCs/>
                <w:kern w:val="0"/>
                <w:szCs w:val="21"/>
                <w:highlight w:val="none"/>
              </w:rPr>
            </w:pPr>
            <w:r>
              <w:rPr>
                <w:rFonts w:hint="eastAsia" w:eastAsia="仿宋_GB2312"/>
                <w:bCs/>
                <w:kern w:val="0"/>
                <w:szCs w:val="21"/>
                <w:highlight w:val="none"/>
              </w:rPr>
              <w:t>2.</w:t>
            </w:r>
            <w:r>
              <w:rPr>
                <w:rFonts w:eastAsia="仿宋_GB2312"/>
                <w:bCs/>
                <w:kern w:val="0"/>
                <w:szCs w:val="21"/>
                <w:highlight w:val="none"/>
              </w:rPr>
              <w:t>穿过靶环时，</w:t>
            </w:r>
            <w:r>
              <w:rPr>
                <w:rFonts w:hint="eastAsia" w:eastAsia="仿宋_GB2312"/>
                <w:bCs/>
                <w:kern w:val="0"/>
                <w:szCs w:val="21"/>
                <w:highlight w:val="none"/>
              </w:rPr>
              <w:t>装卸臂</w:t>
            </w:r>
            <w:r>
              <w:rPr>
                <w:rFonts w:eastAsia="仿宋_GB2312"/>
                <w:bCs/>
                <w:kern w:val="0"/>
                <w:szCs w:val="21"/>
                <w:highlight w:val="none"/>
              </w:rPr>
              <w:t>不得触碰靶环任何部位，每碰一次扣5分，本环节分数扣完为止；</w:t>
            </w:r>
          </w:p>
          <w:p w14:paraId="34091F5F">
            <w:pPr>
              <w:spacing w:line="320" w:lineRule="exact"/>
              <w:jc w:val="left"/>
              <w:rPr>
                <w:rFonts w:eastAsia="仿宋_GB2312"/>
                <w:bCs/>
                <w:kern w:val="0"/>
                <w:szCs w:val="21"/>
                <w:highlight w:val="none"/>
              </w:rPr>
            </w:pPr>
            <w:r>
              <w:rPr>
                <w:rFonts w:hint="eastAsia" w:eastAsia="仿宋_GB2312"/>
                <w:bCs/>
                <w:kern w:val="0"/>
                <w:szCs w:val="21"/>
                <w:highlight w:val="none"/>
              </w:rPr>
              <w:t>3.</w:t>
            </w:r>
            <w:r>
              <w:rPr>
                <w:rFonts w:eastAsia="仿宋_GB2312"/>
                <w:bCs/>
                <w:kern w:val="0"/>
                <w:szCs w:val="21"/>
                <w:highlight w:val="none"/>
              </w:rPr>
              <w:t>本环节不做的，本环节及赛项时间分均为零分；</w:t>
            </w:r>
          </w:p>
          <w:p w14:paraId="5D053E86">
            <w:pPr>
              <w:spacing w:line="320" w:lineRule="exact"/>
              <w:jc w:val="left"/>
              <w:rPr>
                <w:rFonts w:eastAsia="仿宋_GB2312"/>
                <w:bCs/>
                <w:kern w:val="0"/>
                <w:szCs w:val="21"/>
                <w:highlight w:val="none"/>
              </w:rPr>
            </w:pPr>
            <w:r>
              <w:rPr>
                <w:rFonts w:eastAsia="仿宋_GB2312"/>
                <w:bCs/>
                <w:kern w:val="0"/>
                <w:szCs w:val="21"/>
                <w:highlight w:val="none"/>
              </w:rPr>
              <w:t>（注：本环节先扣穿越分，再扣碰撞分，最多扣</w:t>
            </w:r>
            <w:r>
              <w:rPr>
                <w:rFonts w:hint="eastAsia" w:eastAsia="仿宋_GB2312"/>
                <w:bCs/>
                <w:kern w:val="0"/>
                <w:szCs w:val="21"/>
                <w:highlight w:val="none"/>
              </w:rPr>
              <w:t>30</w:t>
            </w:r>
            <w:r>
              <w:rPr>
                <w:rFonts w:eastAsia="仿宋_GB2312"/>
                <w:bCs/>
                <w:kern w:val="0"/>
                <w:szCs w:val="21"/>
                <w:highlight w:val="none"/>
              </w:rPr>
              <w:t>分）</w:t>
            </w:r>
          </w:p>
        </w:tc>
        <w:tc>
          <w:tcPr>
            <w:tcW w:w="719" w:type="dxa"/>
            <w:vAlign w:val="center"/>
          </w:tcPr>
          <w:p w14:paraId="2D3C91AB">
            <w:pPr>
              <w:spacing w:line="320" w:lineRule="exact"/>
              <w:jc w:val="center"/>
              <w:rPr>
                <w:rFonts w:eastAsia="仿宋_GB2312"/>
                <w:kern w:val="0"/>
                <w:szCs w:val="21"/>
                <w:highlight w:val="none"/>
              </w:rPr>
            </w:pPr>
          </w:p>
        </w:tc>
        <w:tc>
          <w:tcPr>
            <w:tcW w:w="650" w:type="dxa"/>
            <w:vAlign w:val="center"/>
          </w:tcPr>
          <w:p w14:paraId="07AD11AF">
            <w:pPr>
              <w:spacing w:line="320" w:lineRule="exact"/>
              <w:jc w:val="center"/>
              <w:rPr>
                <w:rFonts w:eastAsia="仿宋_GB2312"/>
                <w:kern w:val="0"/>
                <w:szCs w:val="21"/>
                <w:highlight w:val="none"/>
              </w:rPr>
            </w:pPr>
          </w:p>
        </w:tc>
        <w:tc>
          <w:tcPr>
            <w:tcW w:w="833" w:type="dxa"/>
            <w:vAlign w:val="center"/>
          </w:tcPr>
          <w:p w14:paraId="158C21C5">
            <w:pPr>
              <w:spacing w:line="320" w:lineRule="exact"/>
              <w:jc w:val="center"/>
              <w:rPr>
                <w:rFonts w:eastAsia="仿宋_GB2312"/>
                <w:kern w:val="0"/>
                <w:szCs w:val="21"/>
                <w:highlight w:val="none"/>
              </w:rPr>
            </w:pPr>
          </w:p>
        </w:tc>
      </w:tr>
      <w:tr w14:paraId="5DBD09FD">
        <w:trPr>
          <w:trHeight w:val="582" w:hRule="atLeast"/>
          <w:jc w:val="center"/>
        </w:trPr>
        <w:tc>
          <w:tcPr>
            <w:tcW w:w="1132" w:type="dxa"/>
            <w:vAlign w:val="center"/>
          </w:tcPr>
          <w:p w14:paraId="3F1834D2">
            <w:pPr>
              <w:spacing w:line="320" w:lineRule="exact"/>
              <w:jc w:val="center"/>
              <w:rPr>
                <w:rFonts w:eastAsia="仿宋_GB2312"/>
                <w:bCs/>
                <w:kern w:val="0"/>
                <w:szCs w:val="21"/>
                <w:highlight w:val="none"/>
              </w:rPr>
            </w:pPr>
            <w:r>
              <w:rPr>
                <w:rFonts w:eastAsia="仿宋_GB2312"/>
                <w:bCs/>
                <w:kern w:val="0"/>
                <w:szCs w:val="21"/>
                <w:highlight w:val="none"/>
              </w:rPr>
              <w:t>操作时间</w:t>
            </w:r>
          </w:p>
        </w:tc>
        <w:tc>
          <w:tcPr>
            <w:tcW w:w="679" w:type="dxa"/>
            <w:vAlign w:val="center"/>
          </w:tcPr>
          <w:p w14:paraId="1EAF2ABE">
            <w:pPr>
              <w:spacing w:line="320" w:lineRule="exact"/>
              <w:jc w:val="center"/>
              <w:rPr>
                <w:rFonts w:eastAsia="仿宋_GB2312"/>
                <w:bCs/>
                <w:kern w:val="0"/>
                <w:szCs w:val="21"/>
                <w:highlight w:val="none"/>
              </w:rPr>
            </w:pPr>
            <w:r>
              <w:rPr>
                <w:rFonts w:eastAsia="仿宋_GB2312"/>
                <w:bCs/>
                <w:kern w:val="0"/>
                <w:szCs w:val="21"/>
                <w:highlight w:val="none"/>
              </w:rPr>
              <w:t>20</w:t>
            </w:r>
          </w:p>
        </w:tc>
        <w:tc>
          <w:tcPr>
            <w:tcW w:w="4993" w:type="dxa"/>
            <w:vAlign w:val="center"/>
          </w:tcPr>
          <w:p w14:paraId="41077551">
            <w:pPr>
              <w:spacing w:line="320" w:lineRule="exact"/>
              <w:jc w:val="left"/>
              <w:rPr>
                <w:rFonts w:eastAsia="仿宋_GB2312"/>
                <w:bCs/>
                <w:szCs w:val="21"/>
                <w:highlight w:val="none"/>
              </w:rPr>
            </w:pPr>
            <w:r>
              <w:rPr>
                <w:rFonts w:hint="eastAsia" w:eastAsia="仿宋_GB2312"/>
                <w:bCs/>
                <w:szCs w:val="21"/>
                <w:highlight w:val="none"/>
              </w:rPr>
              <w:t>1.</w:t>
            </w:r>
            <w:r>
              <w:rPr>
                <w:rFonts w:eastAsia="仿宋_GB2312"/>
                <w:bCs/>
                <w:szCs w:val="21"/>
                <w:highlight w:val="none"/>
              </w:rPr>
              <w:t>全部操作过程在</w:t>
            </w:r>
            <w:r>
              <w:rPr>
                <w:rFonts w:hint="eastAsia" w:eastAsia="仿宋_GB2312"/>
                <w:bCs/>
                <w:szCs w:val="21"/>
                <w:highlight w:val="none"/>
              </w:rPr>
              <w:t>7</w:t>
            </w:r>
            <w:r>
              <w:rPr>
                <w:rFonts w:eastAsia="仿宋_GB2312"/>
                <w:bCs/>
                <w:szCs w:val="21"/>
                <w:highlight w:val="none"/>
              </w:rPr>
              <w:t>分钟内完成得</w:t>
            </w:r>
            <w:r>
              <w:rPr>
                <w:rFonts w:hint="eastAsia" w:eastAsia="仿宋_GB2312"/>
                <w:bCs/>
                <w:szCs w:val="21"/>
                <w:highlight w:val="none"/>
              </w:rPr>
              <w:t>满</w:t>
            </w:r>
            <w:r>
              <w:rPr>
                <w:rFonts w:eastAsia="仿宋_GB2312"/>
                <w:bCs/>
                <w:szCs w:val="21"/>
                <w:highlight w:val="none"/>
              </w:rPr>
              <w:t>分</w:t>
            </w:r>
            <w:r>
              <w:rPr>
                <w:rFonts w:hint="eastAsia" w:eastAsia="仿宋_GB2312"/>
                <w:bCs/>
                <w:szCs w:val="21"/>
                <w:highlight w:val="none"/>
              </w:rPr>
              <w:t>2</w:t>
            </w:r>
            <w:r>
              <w:rPr>
                <w:rFonts w:eastAsia="仿宋_GB2312"/>
                <w:bCs/>
                <w:szCs w:val="21"/>
                <w:highlight w:val="none"/>
              </w:rPr>
              <w:t>0分，每超时1秒，扣0.</w:t>
            </w:r>
            <w:r>
              <w:rPr>
                <w:rFonts w:hint="eastAsia" w:eastAsia="仿宋_GB2312"/>
                <w:bCs/>
                <w:szCs w:val="21"/>
                <w:highlight w:val="none"/>
              </w:rPr>
              <w:t>1</w:t>
            </w:r>
            <w:r>
              <w:rPr>
                <w:rFonts w:eastAsia="仿宋_GB2312"/>
                <w:bCs/>
                <w:szCs w:val="21"/>
                <w:highlight w:val="none"/>
              </w:rPr>
              <w:t>分，最多扣</w:t>
            </w:r>
            <w:r>
              <w:rPr>
                <w:rFonts w:hint="eastAsia" w:eastAsia="仿宋_GB2312"/>
                <w:bCs/>
                <w:szCs w:val="21"/>
                <w:highlight w:val="none"/>
              </w:rPr>
              <w:t>20</w:t>
            </w:r>
            <w:r>
              <w:rPr>
                <w:rFonts w:eastAsia="仿宋_GB2312"/>
                <w:bCs/>
                <w:szCs w:val="21"/>
                <w:highlight w:val="none"/>
              </w:rPr>
              <w:t>分</w:t>
            </w:r>
            <w:r>
              <w:rPr>
                <w:rFonts w:hint="eastAsia" w:eastAsia="仿宋_GB2312"/>
                <w:bCs/>
                <w:szCs w:val="21"/>
                <w:highlight w:val="none"/>
              </w:rPr>
              <w:t>。</w:t>
            </w:r>
          </w:p>
          <w:p w14:paraId="562C8A67">
            <w:pPr>
              <w:spacing w:line="320" w:lineRule="exact"/>
              <w:jc w:val="left"/>
              <w:rPr>
                <w:rFonts w:eastAsia="仿宋_GB2312"/>
                <w:szCs w:val="21"/>
                <w:highlight w:val="none"/>
              </w:rPr>
            </w:pPr>
            <w:r>
              <w:rPr>
                <w:rFonts w:hint="eastAsia" w:eastAsia="仿宋_GB2312"/>
                <w:szCs w:val="21"/>
                <w:highlight w:val="none"/>
              </w:rPr>
              <w:t>2.</w:t>
            </w:r>
            <w:r>
              <w:rPr>
                <w:rFonts w:eastAsia="仿宋_GB2312"/>
                <w:szCs w:val="21"/>
                <w:highlight w:val="none"/>
              </w:rPr>
              <w:t>赛项限时15分钟。15分钟未完成比赛的，终止选手操作。选手得分为终止操作时所完成部分得分。</w:t>
            </w:r>
          </w:p>
        </w:tc>
        <w:tc>
          <w:tcPr>
            <w:tcW w:w="719" w:type="dxa"/>
            <w:vAlign w:val="center"/>
          </w:tcPr>
          <w:p w14:paraId="05C6736E">
            <w:pPr>
              <w:spacing w:line="320" w:lineRule="exact"/>
              <w:jc w:val="center"/>
              <w:rPr>
                <w:rFonts w:eastAsia="仿宋_GB2312"/>
                <w:kern w:val="0"/>
                <w:szCs w:val="21"/>
                <w:highlight w:val="none"/>
              </w:rPr>
            </w:pPr>
          </w:p>
        </w:tc>
        <w:tc>
          <w:tcPr>
            <w:tcW w:w="650" w:type="dxa"/>
            <w:vAlign w:val="center"/>
          </w:tcPr>
          <w:p w14:paraId="2946E68E">
            <w:pPr>
              <w:spacing w:line="320" w:lineRule="exact"/>
              <w:jc w:val="center"/>
              <w:rPr>
                <w:rFonts w:eastAsia="仿宋_GB2312"/>
                <w:kern w:val="0"/>
                <w:szCs w:val="21"/>
                <w:highlight w:val="none"/>
              </w:rPr>
            </w:pPr>
          </w:p>
        </w:tc>
        <w:tc>
          <w:tcPr>
            <w:tcW w:w="833" w:type="dxa"/>
            <w:vAlign w:val="center"/>
          </w:tcPr>
          <w:p w14:paraId="200793C7">
            <w:pPr>
              <w:spacing w:line="320" w:lineRule="exact"/>
              <w:jc w:val="center"/>
              <w:rPr>
                <w:rFonts w:eastAsia="仿宋_GB2312"/>
                <w:kern w:val="0"/>
                <w:szCs w:val="21"/>
                <w:highlight w:val="none"/>
              </w:rPr>
            </w:pPr>
          </w:p>
        </w:tc>
      </w:tr>
    </w:tbl>
    <w:p w14:paraId="383520CD">
      <w:pPr>
        <w:spacing w:line="520" w:lineRule="exact"/>
        <w:rPr>
          <w:rFonts w:eastAsia="仿宋_GB2312"/>
          <w:sz w:val="28"/>
          <w:szCs w:val="32"/>
          <w:highlight w:val="none"/>
        </w:rPr>
      </w:pPr>
      <w:r>
        <w:rPr>
          <w:rFonts w:eastAsia="仿宋_GB2312"/>
          <w:sz w:val="28"/>
          <w:szCs w:val="18"/>
          <w:highlight w:val="none"/>
        </w:rPr>
        <w:t>比赛用时：</w:t>
      </w:r>
      <w:r>
        <w:rPr>
          <w:rFonts w:hint="eastAsia" w:eastAsia="仿宋_GB2312"/>
          <w:sz w:val="28"/>
          <w:szCs w:val="18"/>
          <w:highlight w:val="none"/>
        </w:rPr>
        <w:t xml:space="preserve">   </w:t>
      </w:r>
      <w:r>
        <w:rPr>
          <w:rFonts w:eastAsia="仿宋_GB2312"/>
          <w:sz w:val="28"/>
          <w:szCs w:val="18"/>
          <w:highlight w:val="none"/>
        </w:rPr>
        <w:t>秒</w:t>
      </w:r>
      <w:r>
        <w:rPr>
          <w:rFonts w:hint="eastAsia" w:eastAsia="仿宋_GB2312"/>
          <w:sz w:val="28"/>
          <w:szCs w:val="18"/>
          <w:highlight w:val="none"/>
        </w:rPr>
        <w:t xml:space="preserve">                            </w:t>
      </w:r>
      <w:r>
        <w:rPr>
          <w:rFonts w:eastAsia="仿宋_GB2312"/>
          <w:sz w:val="28"/>
          <w:szCs w:val="18"/>
          <w:highlight w:val="none"/>
        </w:rPr>
        <w:t>比赛成绩：</w:t>
      </w:r>
      <w:r>
        <w:rPr>
          <w:rFonts w:hint="eastAsia" w:eastAsia="仿宋_GB2312"/>
          <w:sz w:val="28"/>
          <w:szCs w:val="18"/>
          <w:highlight w:val="none"/>
        </w:rPr>
        <w:t xml:space="preserve">   </w:t>
      </w:r>
      <w:r>
        <w:rPr>
          <w:rFonts w:eastAsia="仿宋_GB2312"/>
          <w:sz w:val="28"/>
          <w:szCs w:val="18"/>
          <w:highlight w:val="none"/>
        </w:rPr>
        <w:t>分</w:t>
      </w:r>
    </w:p>
    <w:p w14:paraId="693835E8">
      <w:pPr>
        <w:spacing w:line="520" w:lineRule="exact"/>
        <w:rPr>
          <w:rFonts w:eastAsia="仿宋_GB2312"/>
          <w:sz w:val="28"/>
          <w:szCs w:val="32"/>
          <w:highlight w:val="none"/>
        </w:rPr>
      </w:pPr>
      <w:r>
        <w:rPr>
          <w:rFonts w:eastAsia="仿宋_GB2312"/>
          <w:sz w:val="28"/>
          <w:szCs w:val="32"/>
          <w:highlight w:val="none"/>
        </w:rPr>
        <w:t>选手签名：</w:t>
      </w:r>
      <w:r>
        <w:rPr>
          <w:rFonts w:hint="eastAsia" w:eastAsia="仿宋_GB2312"/>
          <w:sz w:val="28"/>
          <w:szCs w:val="32"/>
          <w:highlight w:val="none"/>
        </w:rPr>
        <w:t xml:space="preserve">                                 </w:t>
      </w:r>
      <w:r>
        <w:rPr>
          <w:rFonts w:eastAsia="仿宋_GB2312"/>
          <w:sz w:val="28"/>
          <w:szCs w:val="32"/>
          <w:highlight w:val="none"/>
        </w:rPr>
        <w:t>裁判员签名：</w:t>
      </w:r>
    </w:p>
    <w:p w14:paraId="36FCF870">
      <w:pPr>
        <w:spacing w:line="520" w:lineRule="exact"/>
        <w:rPr>
          <w:rFonts w:hint="eastAsia" w:eastAsia="仿宋_GB2312"/>
          <w:sz w:val="28"/>
          <w:szCs w:val="32"/>
          <w:highlight w:val="none"/>
        </w:rPr>
      </w:pPr>
      <w:r>
        <w:rPr>
          <w:rFonts w:eastAsia="仿宋_GB2312"/>
          <w:sz w:val="28"/>
          <w:szCs w:val="32"/>
          <w:highlight w:val="none"/>
        </w:rPr>
        <w:t>裁判长签名：</w:t>
      </w:r>
      <w:r>
        <w:rPr>
          <w:rFonts w:hint="eastAsia" w:eastAsia="仿宋_GB2312"/>
          <w:sz w:val="28"/>
          <w:szCs w:val="32"/>
          <w:highlight w:val="none"/>
        </w:rPr>
        <w:t xml:space="preserve">                               </w:t>
      </w:r>
      <w:r>
        <w:rPr>
          <w:rFonts w:eastAsia="仿宋_GB2312"/>
          <w:sz w:val="28"/>
          <w:szCs w:val="32"/>
          <w:highlight w:val="none"/>
        </w:rPr>
        <w:t>年</w:t>
      </w:r>
      <w:r>
        <w:rPr>
          <w:rFonts w:hint="eastAsia" w:eastAsia="仿宋_GB2312"/>
          <w:sz w:val="28"/>
          <w:szCs w:val="32"/>
          <w:highlight w:val="none"/>
        </w:rPr>
        <w:t xml:space="preserve">   </w:t>
      </w:r>
      <w:r>
        <w:rPr>
          <w:rFonts w:eastAsia="仿宋_GB2312"/>
          <w:sz w:val="28"/>
          <w:szCs w:val="32"/>
          <w:highlight w:val="none"/>
        </w:rPr>
        <w:t>月</w:t>
      </w:r>
      <w:r>
        <w:rPr>
          <w:rFonts w:hint="eastAsia" w:eastAsia="仿宋_GB2312"/>
          <w:sz w:val="28"/>
          <w:szCs w:val="32"/>
          <w:highlight w:val="none"/>
        </w:rPr>
        <w:t xml:space="preserve">   </w:t>
      </w:r>
      <w:r>
        <w:rPr>
          <w:rFonts w:eastAsia="仿宋_GB2312"/>
          <w:sz w:val="28"/>
          <w:szCs w:val="32"/>
          <w:highlight w:val="none"/>
        </w:rPr>
        <w:t>日</w:t>
      </w:r>
    </w:p>
    <w:p w14:paraId="21D3C0E6">
      <w:pPr>
        <w:widowControl/>
        <w:jc w:val="left"/>
        <w:rPr>
          <w:rFonts w:eastAsia="仿宋_GB2312"/>
          <w:sz w:val="30"/>
          <w:szCs w:val="30"/>
          <w:highlight w:val="none"/>
        </w:rPr>
      </w:pPr>
      <w:r>
        <w:rPr>
          <w:rFonts w:hint="eastAsia" w:eastAsia="楷体_GB2312"/>
          <w:sz w:val="32"/>
          <w:szCs w:val="32"/>
          <w:highlight w:val="none"/>
        </w:rPr>
        <w:t>（三）现场急救与消防</w:t>
      </w:r>
      <w:r>
        <w:rPr>
          <w:rFonts w:eastAsia="楷体_GB2312"/>
          <w:sz w:val="32"/>
          <w:szCs w:val="32"/>
          <w:highlight w:val="none"/>
        </w:rPr>
        <w:t>操作项目</w:t>
      </w:r>
    </w:p>
    <w:p w14:paraId="1C36208E">
      <w:pPr>
        <w:widowControl/>
        <w:spacing w:line="500" w:lineRule="exact"/>
        <w:jc w:val="center"/>
        <w:rPr>
          <w:rFonts w:hint="eastAsia" w:eastAsia="方正小标宋简体"/>
          <w:sz w:val="32"/>
          <w:szCs w:val="32"/>
          <w:highlight w:val="none"/>
        </w:rPr>
      </w:pPr>
      <w:r>
        <w:rPr>
          <w:rFonts w:hint="eastAsia" w:eastAsia="方正小标宋简体"/>
          <w:sz w:val="32"/>
          <w:szCs w:val="32"/>
          <w:highlight w:val="none"/>
        </w:rPr>
        <w:t>2026年港口</w:t>
      </w:r>
      <w:r>
        <w:rPr>
          <w:rFonts w:hint="eastAsia" w:eastAsia="方正小标宋简体"/>
          <w:sz w:val="32"/>
          <w:szCs w:val="32"/>
          <w:highlight w:val="none"/>
          <w:lang w:eastAsia="zh-CN"/>
        </w:rPr>
        <w:t>流体装卸工</w:t>
      </w:r>
      <w:r>
        <w:rPr>
          <w:rFonts w:hint="eastAsia" w:eastAsia="方正小标宋简体"/>
          <w:sz w:val="32"/>
          <w:szCs w:val="32"/>
          <w:highlight w:val="none"/>
        </w:rPr>
        <w:t>职业技能竞赛</w:t>
      </w:r>
    </w:p>
    <w:p w14:paraId="20E1D494">
      <w:pPr>
        <w:spacing w:line="560" w:lineRule="exact"/>
        <w:jc w:val="center"/>
        <w:rPr>
          <w:rFonts w:eastAsia="方正小标宋简体"/>
          <w:sz w:val="32"/>
          <w:szCs w:val="32"/>
          <w:highlight w:val="none"/>
        </w:rPr>
      </w:pPr>
      <w:r>
        <w:rPr>
          <w:rFonts w:hint="eastAsia" w:eastAsia="方正小标宋简体"/>
          <w:sz w:val="32"/>
          <w:szCs w:val="32"/>
          <w:highlight w:val="none"/>
        </w:rPr>
        <w:t>现场急救与</w:t>
      </w:r>
      <w:r>
        <w:rPr>
          <w:rFonts w:eastAsia="方正小标宋简体"/>
          <w:sz w:val="32"/>
          <w:szCs w:val="32"/>
          <w:highlight w:val="none"/>
        </w:rPr>
        <w:t>消防操作项目评分表</w:t>
      </w:r>
    </w:p>
    <w:tbl>
      <w:tblPr>
        <w:tblStyle w:val="6"/>
        <w:tblW w:w="9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071"/>
        <w:gridCol w:w="630"/>
        <w:gridCol w:w="4678"/>
        <w:gridCol w:w="647"/>
        <w:gridCol w:w="705"/>
        <w:gridCol w:w="819"/>
      </w:tblGrid>
      <w:tr w14:paraId="1C84AFD4">
        <w:trPr>
          <w:trHeight w:val="303" w:hRule="atLeast"/>
          <w:jc w:val="center"/>
        </w:trPr>
        <w:tc>
          <w:tcPr>
            <w:tcW w:w="679" w:type="dxa"/>
            <w:noWrap w:val="0"/>
            <w:vAlign w:val="center"/>
          </w:tcPr>
          <w:p w14:paraId="783B246A">
            <w:pPr>
              <w:spacing w:line="320" w:lineRule="exact"/>
              <w:jc w:val="center"/>
              <w:rPr>
                <w:rFonts w:eastAsia="仿宋_GB2312"/>
                <w:b/>
                <w:kern w:val="0"/>
                <w:szCs w:val="21"/>
                <w:highlight w:val="none"/>
              </w:rPr>
            </w:pPr>
            <w:r>
              <w:rPr>
                <w:rFonts w:eastAsia="仿宋_GB2312"/>
                <w:b/>
                <w:kern w:val="0"/>
                <w:szCs w:val="21"/>
                <w:highlight w:val="none"/>
              </w:rPr>
              <w:t>序号</w:t>
            </w:r>
          </w:p>
        </w:tc>
        <w:tc>
          <w:tcPr>
            <w:tcW w:w="1071" w:type="dxa"/>
            <w:noWrap w:val="0"/>
            <w:vAlign w:val="center"/>
          </w:tcPr>
          <w:p w14:paraId="60DC81C4">
            <w:pPr>
              <w:spacing w:line="320" w:lineRule="exact"/>
              <w:jc w:val="center"/>
              <w:rPr>
                <w:rFonts w:eastAsia="仿宋_GB2312"/>
                <w:b/>
                <w:kern w:val="0"/>
                <w:szCs w:val="21"/>
                <w:highlight w:val="none"/>
              </w:rPr>
            </w:pPr>
            <w:r>
              <w:rPr>
                <w:rFonts w:eastAsia="仿宋_GB2312"/>
                <w:b/>
                <w:kern w:val="0"/>
                <w:szCs w:val="21"/>
                <w:highlight w:val="none"/>
              </w:rPr>
              <w:t>考核内容</w:t>
            </w:r>
          </w:p>
        </w:tc>
        <w:tc>
          <w:tcPr>
            <w:tcW w:w="630" w:type="dxa"/>
            <w:noWrap w:val="0"/>
            <w:vAlign w:val="center"/>
          </w:tcPr>
          <w:p w14:paraId="4E21B3DC">
            <w:pPr>
              <w:spacing w:line="320" w:lineRule="exact"/>
              <w:jc w:val="center"/>
              <w:rPr>
                <w:rFonts w:eastAsia="仿宋_GB2312"/>
                <w:b/>
                <w:kern w:val="0"/>
                <w:szCs w:val="21"/>
                <w:highlight w:val="none"/>
              </w:rPr>
            </w:pPr>
            <w:r>
              <w:rPr>
                <w:rFonts w:eastAsia="仿宋_GB2312"/>
                <w:b/>
                <w:kern w:val="0"/>
                <w:szCs w:val="21"/>
                <w:highlight w:val="none"/>
              </w:rPr>
              <w:t>分值</w:t>
            </w:r>
          </w:p>
        </w:tc>
        <w:tc>
          <w:tcPr>
            <w:tcW w:w="4678" w:type="dxa"/>
            <w:noWrap w:val="0"/>
            <w:vAlign w:val="center"/>
          </w:tcPr>
          <w:p w14:paraId="597138BA">
            <w:pPr>
              <w:spacing w:line="320" w:lineRule="exact"/>
              <w:jc w:val="center"/>
              <w:rPr>
                <w:rFonts w:eastAsia="仿宋_GB2312"/>
                <w:b/>
                <w:kern w:val="0"/>
                <w:szCs w:val="21"/>
                <w:highlight w:val="none"/>
              </w:rPr>
            </w:pPr>
            <w:r>
              <w:rPr>
                <w:rFonts w:eastAsia="仿宋_GB2312"/>
                <w:b/>
                <w:kern w:val="0"/>
                <w:szCs w:val="21"/>
                <w:highlight w:val="none"/>
              </w:rPr>
              <w:t>评分标准</w:t>
            </w:r>
          </w:p>
        </w:tc>
        <w:tc>
          <w:tcPr>
            <w:tcW w:w="647" w:type="dxa"/>
            <w:noWrap w:val="0"/>
            <w:vAlign w:val="center"/>
          </w:tcPr>
          <w:p w14:paraId="644C3AA5">
            <w:pPr>
              <w:spacing w:line="320" w:lineRule="exact"/>
              <w:jc w:val="center"/>
              <w:rPr>
                <w:rFonts w:eastAsia="仿宋_GB2312"/>
                <w:b/>
                <w:kern w:val="0"/>
                <w:szCs w:val="21"/>
                <w:highlight w:val="none"/>
              </w:rPr>
            </w:pPr>
            <w:r>
              <w:rPr>
                <w:rFonts w:eastAsia="仿宋_GB2312"/>
                <w:b/>
                <w:kern w:val="0"/>
                <w:szCs w:val="21"/>
                <w:highlight w:val="none"/>
              </w:rPr>
              <w:t>扣分</w:t>
            </w:r>
          </w:p>
        </w:tc>
        <w:tc>
          <w:tcPr>
            <w:tcW w:w="705" w:type="dxa"/>
            <w:noWrap w:val="0"/>
            <w:vAlign w:val="center"/>
          </w:tcPr>
          <w:p w14:paraId="5EB6FEA3">
            <w:pPr>
              <w:spacing w:line="320" w:lineRule="exact"/>
              <w:jc w:val="center"/>
              <w:rPr>
                <w:rFonts w:eastAsia="仿宋_GB2312"/>
                <w:b/>
                <w:kern w:val="0"/>
                <w:szCs w:val="21"/>
                <w:highlight w:val="none"/>
              </w:rPr>
            </w:pPr>
            <w:r>
              <w:rPr>
                <w:rFonts w:eastAsia="仿宋_GB2312"/>
                <w:b/>
                <w:kern w:val="0"/>
                <w:szCs w:val="21"/>
                <w:highlight w:val="none"/>
              </w:rPr>
              <w:t>得分</w:t>
            </w:r>
          </w:p>
        </w:tc>
        <w:tc>
          <w:tcPr>
            <w:tcW w:w="819" w:type="dxa"/>
            <w:noWrap w:val="0"/>
            <w:vAlign w:val="center"/>
          </w:tcPr>
          <w:p w14:paraId="1507A73D">
            <w:pPr>
              <w:spacing w:line="320" w:lineRule="exact"/>
              <w:jc w:val="center"/>
              <w:rPr>
                <w:rFonts w:eastAsia="仿宋_GB2312"/>
                <w:b/>
                <w:kern w:val="0"/>
                <w:szCs w:val="21"/>
                <w:highlight w:val="none"/>
              </w:rPr>
            </w:pPr>
            <w:r>
              <w:rPr>
                <w:rFonts w:eastAsia="仿宋_GB2312"/>
                <w:b/>
                <w:kern w:val="0"/>
                <w:szCs w:val="21"/>
                <w:highlight w:val="none"/>
              </w:rPr>
              <w:t>事项记录</w:t>
            </w:r>
          </w:p>
        </w:tc>
      </w:tr>
      <w:tr w14:paraId="15FC8F2C">
        <w:trPr>
          <w:trHeight w:val="303" w:hRule="atLeast"/>
          <w:jc w:val="center"/>
        </w:trPr>
        <w:tc>
          <w:tcPr>
            <w:tcW w:w="679" w:type="dxa"/>
            <w:noWrap w:val="0"/>
            <w:vAlign w:val="center"/>
          </w:tcPr>
          <w:p w14:paraId="5569D4DB">
            <w:pPr>
              <w:spacing w:line="320" w:lineRule="exact"/>
              <w:jc w:val="center"/>
              <w:rPr>
                <w:rFonts w:hint="eastAsia" w:eastAsia="仿宋_GB2312"/>
                <w:bCs/>
                <w:kern w:val="0"/>
                <w:szCs w:val="21"/>
                <w:highlight w:val="none"/>
              </w:rPr>
            </w:pPr>
            <w:r>
              <w:rPr>
                <w:rFonts w:hint="eastAsia" w:eastAsia="仿宋_GB2312"/>
                <w:bCs/>
                <w:kern w:val="0"/>
                <w:szCs w:val="21"/>
                <w:highlight w:val="none"/>
              </w:rPr>
              <w:t>1</w:t>
            </w:r>
          </w:p>
        </w:tc>
        <w:tc>
          <w:tcPr>
            <w:tcW w:w="1071" w:type="dxa"/>
            <w:noWrap w:val="0"/>
            <w:vAlign w:val="center"/>
          </w:tcPr>
          <w:p w14:paraId="56EDF308">
            <w:pPr>
              <w:spacing w:line="320" w:lineRule="exact"/>
              <w:jc w:val="left"/>
              <w:rPr>
                <w:rFonts w:eastAsia="仿宋_GB2312"/>
                <w:bCs/>
                <w:kern w:val="0"/>
                <w:szCs w:val="21"/>
                <w:highlight w:val="none"/>
              </w:rPr>
            </w:pPr>
            <w:r>
              <w:rPr>
                <w:rFonts w:eastAsia="仿宋_GB2312"/>
                <w:bCs/>
                <w:kern w:val="0"/>
                <w:szCs w:val="21"/>
                <w:highlight w:val="none"/>
              </w:rPr>
              <w:t>消防战斗服穿戴</w:t>
            </w:r>
          </w:p>
        </w:tc>
        <w:tc>
          <w:tcPr>
            <w:tcW w:w="630" w:type="dxa"/>
            <w:noWrap w:val="0"/>
            <w:vAlign w:val="center"/>
          </w:tcPr>
          <w:p w14:paraId="145F4629">
            <w:pPr>
              <w:spacing w:line="320" w:lineRule="exact"/>
              <w:jc w:val="center"/>
              <w:rPr>
                <w:rFonts w:eastAsia="仿宋_GB2312"/>
                <w:bCs/>
                <w:kern w:val="0"/>
                <w:szCs w:val="21"/>
                <w:highlight w:val="none"/>
              </w:rPr>
            </w:pPr>
            <w:r>
              <w:rPr>
                <w:rFonts w:hint="eastAsia" w:eastAsia="仿宋_GB2312"/>
                <w:bCs/>
                <w:kern w:val="0"/>
                <w:szCs w:val="21"/>
                <w:highlight w:val="none"/>
              </w:rPr>
              <w:t>5</w:t>
            </w:r>
          </w:p>
        </w:tc>
        <w:tc>
          <w:tcPr>
            <w:tcW w:w="4678" w:type="dxa"/>
            <w:noWrap w:val="0"/>
            <w:vAlign w:val="center"/>
          </w:tcPr>
          <w:p w14:paraId="3E2DFCDE">
            <w:pPr>
              <w:spacing w:line="320" w:lineRule="exact"/>
              <w:jc w:val="left"/>
              <w:rPr>
                <w:rFonts w:eastAsia="仿宋_GB2312"/>
                <w:bCs/>
                <w:kern w:val="0"/>
                <w:szCs w:val="21"/>
                <w:highlight w:val="none"/>
              </w:rPr>
            </w:pPr>
            <w:r>
              <w:rPr>
                <w:rFonts w:hint="eastAsia" w:eastAsia="仿宋_GB2312"/>
                <w:bCs/>
                <w:kern w:val="0"/>
                <w:szCs w:val="21"/>
                <w:highlight w:val="none"/>
              </w:rPr>
              <w:t>1</w:t>
            </w:r>
            <w:r>
              <w:rPr>
                <w:rFonts w:eastAsia="仿宋_GB2312"/>
                <w:bCs/>
                <w:kern w:val="0"/>
                <w:szCs w:val="21"/>
                <w:highlight w:val="none"/>
              </w:rPr>
              <w:t>.</w:t>
            </w:r>
            <w:r>
              <w:rPr>
                <w:rFonts w:hint="eastAsia" w:eastAsia="仿宋_GB2312"/>
                <w:bCs/>
                <w:kern w:val="0"/>
                <w:szCs w:val="21"/>
                <w:highlight w:val="none"/>
              </w:rPr>
              <w:t>1</w:t>
            </w:r>
            <w:r>
              <w:rPr>
                <w:rFonts w:eastAsia="仿宋_GB2312"/>
                <w:bCs/>
                <w:kern w:val="0"/>
                <w:szCs w:val="21"/>
                <w:highlight w:val="none"/>
              </w:rPr>
              <w:t>未</w:t>
            </w:r>
            <w:r>
              <w:rPr>
                <w:rFonts w:hint="eastAsia" w:eastAsia="仿宋_GB2312"/>
                <w:bCs/>
                <w:kern w:val="0"/>
                <w:szCs w:val="21"/>
                <w:highlight w:val="none"/>
              </w:rPr>
              <w:t>按规范</w:t>
            </w:r>
            <w:r>
              <w:rPr>
                <w:rFonts w:eastAsia="仿宋_GB2312"/>
                <w:bCs/>
                <w:kern w:val="0"/>
                <w:szCs w:val="21"/>
                <w:highlight w:val="none"/>
              </w:rPr>
              <w:t>检查</w:t>
            </w:r>
            <w:r>
              <w:rPr>
                <w:rFonts w:hint="eastAsia" w:eastAsia="仿宋_GB2312"/>
                <w:bCs/>
                <w:kern w:val="0"/>
                <w:szCs w:val="21"/>
                <w:highlight w:val="none"/>
              </w:rPr>
              <w:t>消防战斗服</w:t>
            </w:r>
            <w:r>
              <w:rPr>
                <w:rFonts w:eastAsia="仿宋_GB2312"/>
                <w:bCs/>
                <w:kern w:val="0"/>
                <w:szCs w:val="21"/>
                <w:highlight w:val="none"/>
              </w:rPr>
              <w:t>扣</w:t>
            </w:r>
            <w:r>
              <w:rPr>
                <w:rFonts w:hint="eastAsia" w:eastAsia="仿宋_GB2312"/>
                <w:bCs/>
                <w:kern w:val="0"/>
                <w:szCs w:val="21"/>
                <w:highlight w:val="none"/>
              </w:rPr>
              <w:t>1</w:t>
            </w:r>
            <w:r>
              <w:rPr>
                <w:rFonts w:eastAsia="仿宋_GB2312"/>
                <w:bCs/>
                <w:kern w:val="0"/>
                <w:szCs w:val="21"/>
                <w:highlight w:val="none"/>
              </w:rPr>
              <w:t>分</w:t>
            </w:r>
            <w:r>
              <w:rPr>
                <w:rFonts w:hint="eastAsia" w:eastAsia="仿宋_GB2312"/>
                <w:bCs/>
                <w:kern w:val="0"/>
                <w:szCs w:val="21"/>
                <w:highlight w:val="none"/>
              </w:rPr>
              <w:t>；</w:t>
            </w:r>
          </w:p>
          <w:p w14:paraId="2F080530">
            <w:pPr>
              <w:spacing w:line="320" w:lineRule="exact"/>
              <w:jc w:val="left"/>
              <w:rPr>
                <w:rFonts w:eastAsia="仿宋_GB2312"/>
                <w:bCs/>
                <w:kern w:val="0"/>
                <w:szCs w:val="21"/>
                <w:highlight w:val="none"/>
              </w:rPr>
            </w:pPr>
            <w:r>
              <w:rPr>
                <w:rFonts w:hint="eastAsia" w:eastAsia="仿宋_GB2312"/>
                <w:bCs/>
                <w:kern w:val="0"/>
                <w:szCs w:val="21"/>
                <w:highlight w:val="none"/>
              </w:rPr>
              <w:t>1</w:t>
            </w:r>
            <w:r>
              <w:rPr>
                <w:rFonts w:eastAsia="仿宋_GB2312"/>
                <w:bCs/>
                <w:kern w:val="0"/>
                <w:szCs w:val="21"/>
                <w:highlight w:val="none"/>
              </w:rPr>
              <w:t>.</w:t>
            </w:r>
            <w:r>
              <w:rPr>
                <w:rFonts w:hint="eastAsia" w:eastAsia="仿宋_GB2312"/>
                <w:bCs/>
                <w:kern w:val="0"/>
                <w:szCs w:val="21"/>
                <w:highlight w:val="none"/>
              </w:rPr>
              <w:t>2</w:t>
            </w:r>
            <w:r>
              <w:rPr>
                <w:rFonts w:eastAsia="仿宋_GB2312"/>
                <w:bCs/>
                <w:kern w:val="0"/>
                <w:szCs w:val="21"/>
                <w:highlight w:val="none"/>
              </w:rPr>
              <w:t>消防战斗服裤脚</w:t>
            </w:r>
            <w:r>
              <w:rPr>
                <w:rFonts w:hint="eastAsia" w:eastAsia="仿宋_GB2312"/>
                <w:bCs/>
                <w:kern w:val="0"/>
                <w:szCs w:val="21"/>
                <w:highlight w:val="none"/>
              </w:rPr>
              <w:t>、裤带、</w:t>
            </w:r>
            <w:r>
              <w:rPr>
                <w:rFonts w:eastAsia="仿宋_GB2312"/>
                <w:bCs/>
                <w:kern w:val="0"/>
                <w:szCs w:val="21"/>
                <w:highlight w:val="none"/>
              </w:rPr>
              <w:t>领口</w:t>
            </w:r>
            <w:r>
              <w:rPr>
                <w:rFonts w:hint="eastAsia" w:eastAsia="仿宋_GB2312"/>
                <w:bCs/>
                <w:kern w:val="0"/>
                <w:szCs w:val="21"/>
                <w:highlight w:val="none"/>
              </w:rPr>
              <w:t>、袖口、</w:t>
            </w:r>
            <w:r>
              <w:rPr>
                <w:rFonts w:eastAsia="仿宋_GB2312"/>
                <w:bCs/>
                <w:kern w:val="0"/>
                <w:szCs w:val="21"/>
                <w:highlight w:val="none"/>
              </w:rPr>
              <w:t>前襟</w:t>
            </w:r>
            <w:r>
              <w:rPr>
                <w:rFonts w:hint="eastAsia" w:eastAsia="仿宋_GB2312"/>
                <w:bCs/>
                <w:kern w:val="0"/>
                <w:szCs w:val="21"/>
                <w:highlight w:val="none"/>
              </w:rPr>
              <w:t>、后襟、</w:t>
            </w:r>
            <w:r>
              <w:rPr>
                <w:rFonts w:eastAsia="仿宋_GB2312"/>
                <w:bCs/>
                <w:kern w:val="0"/>
                <w:szCs w:val="21"/>
                <w:highlight w:val="none"/>
              </w:rPr>
              <w:t>腰带</w:t>
            </w:r>
            <w:r>
              <w:rPr>
                <w:rFonts w:hint="eastAsia" w:eastAsia="仿宋_GB2312"/>
                <w:bCs/>
                <w:kern w:val="0"/>
                <w:szCs w:val="21"/>
                <w:highlight w:val="none"/>
              </w:rPr>
              <w:t>、头盔等</w:t>
            </w:r>
            <w:r>
              <w:rPr>
                <w:rFonts w:eastAsia="仿宋_GB2312"/>
                <w:bCs/>
                <w:kern w:val="0"/>
                <w:szCs w:val="21"/>
                <w:highlight w:val="none"/>
              </w:rPr>
              <w:t>每处穿戴不得体扣</w:t>
            </w:r>
            <w:r>
              <w:rPr>
                <w:rFonts w:hint="eastAsia" w:eastAsia="仿宋_GB2312"/>
                <w:bCs/>
                <w:kern w:val="0"/>
                <w:szCs w:val="21"/>
                <w:highlight w:val="none"/>
              </w:rPr>
              <w:t>1</w:t>
            </w:r>
            <w:r>
              <w:rPr>
                <w:rFonts w:eastAsia="仿宋_GB2312"/>
                <w:bCs/>
                <w:kern w:val="0"/>
                <w:szCs w:val="21"/>
                <w:highlight w:val="none"/>
              </w:rPr>
              <w:t>分，最多扣</w:t>
            </w:r>
            <w:r>
              <w:rPr>
                <w:rFonts w:hint="eastAsia" w:eastAsia="仿宋_GB2312"/>
                <w:bCs/>
                <w:kern w:val="0"/>
                <w:szCs w:val="21"/>
                <w:highlight w:val="none"/>
              </w:rPr>
              <w:t>5</w:t>
            </w:r>
            <w:r>
              <w:rPr>
                <w:rFonts w:eastAsia="仿宋_GB2312"/>
                <w:bCs/>
                <w:kern w:val="0"/>
                <w:szCs w:val="21"/>
                <w:highlight w:val="none"/>
              </w:rPr>
              <w:t>分</w:t>
            </w:r>
            <w:r>
              <w:rPr>
                <w:rFonts w:hint="eastAsia" w:eastAsia="仿宋_GB2312"/>
                <w:bCs/>
                <w:kern w:val="0"/>
                <w:szCs w:val="21"/>
                <w:highlight w:val="none"/>
              </w:rPr>
              <w:t>；</w:t>
            </w:r>
          </w:p>
          <w:p w14:paraId="707DBD02">
            <w:pPr>
              <w:spacing w:line="320" w:lineRule="exact"/>
              <w:jc w:val="left"/>
              <w:rPr>
                <w:rFonts w:eastAsia="仿宋_GB2312"/>
                <w:bCs/>
                <w:kern w:val="0"/>
                <w:szCs w:val="21"/>
                <w:highlight w:val="none"/>
              </w:rPr>
            </w:pPr>
            <w:r>
              <w:rPr>
                <w:rFonts w:hint="eastAsia" w:eastAsia="仿宋_GB2312"/>
                <w:bCs/>
                <w:kern w:val="0"/>
                <w:szCs w:val="21"/>
                <w:highlight w:val="none"/>
              </w:rPr>
              <w:t>（注：以上各项以裁判的检查结果为准。）</w:t>
            </w:r>
          </w:p>
        </w:tc>
        <w:tc>
          <w:tcPr>
            <w:tcW w:w="647" w:type="dxa"/>
            <w:noWrap w:val="0"/>
            <w:vAlign w:val="center"/>
          </w:tcPr>
          <w:p w14:paraId="1F7585BD">
            <w:pPr>
              <w:spacing w:line="320" w:lineRule="exact"/>
              <w:jc w:val="left"/>
              <w:rPr>
                <w:rFonts w:eastAsia="仿宋_GB2312"/>
                <w:bCs/>
                <w:kern w:val="0"/>
                <w:szCs w:val="21"/>
                <w:highlight w:val="none"/>
              </w:rPr>
            </w:pPr>
          </w:p>
        </w:tc>
        <w:tc>
          <w:tcPr>
            <w:tcW w:w="705" w:type="dxa"/>
            <w:noWrap w:val="0"/>
            <w:vAlign w:val="center"/>
          </w:tcPr>
          <w:p w14:paraId="23FFB070">
            <w:pPr>
              <w:spacing w:line="320" w:lineRule="exact"/>
              <w:jc w:val="left"/>
              <w:rPr>
                <w:rFonts w:eastAsia="仿宋_GB2312"/>
                <w:bCs/>
                <w:kern w:val="0"/>
                <w:szCs w:val="21"/>
                <w:highlight w:val="none"/>
              </w:rPr>
            </w:pPr>
          </w:p>
        </w:tc>
        <w:tc>
          <w:tcPr>
            <w:tcW w:w="819" w:type="dxa"/>
            <w:noWrap w:val="0"/>
            <w:vAlign w:val="center"/>
          </w:tcPr>
          <w:p w14:paraId="4E1F5286">
            <w:pPr>
              <w:spacing w:line="320" w:lineRule="exact"/>
              <w:jc w:val="left"/>
              <w:rPr>
                <w:rFonts w:eastAsia="仿宋_GB2312"/>
                <w:bCs/>
                <w:kern w:val="0"/>
                <w:szCs w:val="21"/>
                <w:highlight w:val="none"/>
              </w:rPr>
            </w:pPr>
          </w:p>
        </w:tc>
      </w:tr>
      <w:tr w14:paraId="7FC236AF">
        <w:trPr>
          <w:trHeight w:val="415" w:hRule="atLeast"/>
          <w:jc w:val="center"/>
        </w:trPr>
        <w:tc>
          <w:tcPr>
            <w:tcW w:w="679" w:type="dxa"/>
            <w:noWrap w:val="0"/>
            <w:vAlign w:val="center"/>
          </w:tcPr>
          <w:p w14:paraId="2970B6F3">
            <w:pPr>
              <w:spacing w:line="320" w:lineRule="exact"/>
              <w:jc w:val="center"/>
              <w:rPr>
                <w:rFonts w:hint="eastAsia" w:eastAsia="仿宋_GB2312"/>
                <w:bCs/>
                <w:kern w:val="0"/>
                <w:szCs w:val="21"/>
                <w:highlight w:val="none"/>
              </w:rPr>
            </w:pPr>
            <w:r>
              <w:rPr>
                <w:rFonts w:hint="eastAsia" w:eastAsia="仿宋_GB2312"/>
                <w:bCs/>
                <w:kern w:val="0"/>
                <w:szCs w:val="21"/>
                <w:highlight w:val="none"/>
              </w:rPr>
              <w:t>2</w:t>
            </w:r>
          </w:p>
        </w:tc>
        <w:tc>
          <w:tcPr>
            <w:tcW w:w="1071" w:type="dxa"/>
            <w:noWrap w:val="0"/>
            <w:vAlign w:val="center"/>
          </w:tcPr>
          <w:p w14:paraId="1477C309">
            <w:pPr>
              <w:spacing w:line="320" w:lineRule="exact"/>
              <w:jc w:val="left"/>
              <w:rPr>
                <w:rFonts w:eastAsia="仿宋_GB2312"/>
                <w:bCs/>
                <w:kern w:val="0"/>
                <w:szCs w:val="21"/>
                <w:highlight w:val="none"/>
              </w:rPr>
            </w:pPr>
            <w:r>
              <w:rPr>
                <w:rFonts w:hint="eastAsia" w:eastAsia="仿宋_GB2312"/>
                <w:bCs/>
                <w:kern w:val="0"/>
                <w:szCs w:val="21"/>
                <w:highlight w:val="none"/>
              </w:rPr>
              <w:t>水带对接</w:t>
            </w:r>
          </w:p>
        </w:tc>
        <w:tc>
          <w:tcPr>
            <w:tcW w:w="630" w:type="dxa"/>
            <w:noWrap w:val="0"/>
            <w:vAlign w:val="center"/>
          </w:tcPr>
          <w:p w14:paraId="175D999F">
            <w:pPr>
              <w:spacing w:line="320" w:lineRule="exact"/>
              <w:jc w:val="center"/>
              <w:rPr>
                <w:rFonts w:hint="eastAsia" w:eastAsia="仿宋_GB2312"/>
                <w:bCs/>
                <w:kern w:val="0"/>
                <w:szCs w:val="21"/>
                <w:highlight w:val="none"/>
                <w:lang w:eastAsia="zh-CN"/>
              </w:rPr>
            </w:pPr>
            <w:r>
              <w:rPr>
                <w:rFonts w:hint="eastAsia" w:eastAsia="仿宋_GB2312"/>
                <w:bCs/>
                <w:kern w:val="0"/>
                <w:szCs w:val="21"/>
                <w:highlight w:val="none"/>
              </w:rPr>
              <w:t>3</w:t>
            </w:r>
            <w:r>
              <w:rPr>
                <w:rFonts w:hint="eastAsia" w:eastAsia="仿宋_GB2312"/>
                <w:bCs/>
                <w:kern w:val="0"/>
                <w:szCs w:val="21"/>
                <w:highlight w:val="none"/>
                <w:lang w:val="en-US" w:eastAsia="zh-CN"/>
              </w:rPr>
              <w:t>5</w:t>
            </w:r>
          </w:p>
        </w:tc>
        <w:tc>
          <w:tcPr>
            <w:tcW w:w="4678" w:type="dxa"/>
            <w:noWrap w:val="0"/>
            <w:vAlign w:val="center"/>
          </w:tcPr>
          <w:p w14:paraId="158B3264">
            <w:pPr>
              <w:spacing w:line="320" w:lineRule="exact"/>
              <w:jc w:val="left"/>
              <w:rPr>
                <w:rFonts w:eastAsia="仿宋_GB2312"/>
                <w:bCs/>
                <w:kern w:val="0"/>
                <w:szCs w:val="21"/>
                <w:highlight w:val="none"/>
              </w:rPr>
            </w:pPr>
            <w:r>
              <w:rPr>
                <w:rFonts w:hint="eastAsia" w:eastAsia="仿宋_GB2312"/>
                <w:bCs/>
                <w:kern w:val="0"/>
                <w:szCs w:val="21"/>
                <w:highlight w:val="none"/>
              </w:rPr>
              <w:t>2</w:t>
            </w:r>
            <w:r>
              <w:rPr>
                <w:rFonts w:eastAsia="仿宋_GB2312"/>
                <w:bCs/>
                <w:kern w:val="0"/>
                <w:szCs w:val="21"/>
                <w:highlight w:val="none"/>
              </w:rPr>
              <w:t>.1分水器</w:t>
            </w:r>
            <w:r>
              <w:rPr>
                <w:rFonts w:hint="eastAsia" w:eastAsia="仿宋_GB2312"/>
                <w:bCs/>
                <w:kern w:val="0"/>
                <w:szCs w:val="21"/>
                <w:highlight w:val="none"/>
              </w:rPr>
              <w:t>与水带</w:t>
            </w:r>
            <w:r>
              <w:rPr>
                <w:rFonts w:eastAsia="仿宋_GB2312"/>
                <w:bCs/>
                <w:kern w:val="0"/>
                <w:szCs w:val="21"/>
                <w:highlight w:val="none"/>
              </w:rPr>
              <w:t>未连接紧密扣4分</w:t>
            </w:r>
            <w:r>
              <w:rPr>
                <w:rFonts w:hint="eastAsia" w:eastAsia="仿宋_GB2312"/>
                <w:bCs/>
                <w:kern w:val="0"/>
                <w:szCs w:val="21"/>
                <w:highlight w:val="none"/>
              </w:rPr>
              <w:t>；</w:t>
            </w:r>
          </w:p>
          <w:p w14:paraId="5B6B7935">
            <w:pPr>
              <w:spacing w:line="320" w:lineRule="exact"/>
              <w:jc w:val="left"/>
              <w:rPr>
                <w:rFonts w:eastAsia="仿宋_GB2312"/>
                <w:bCs/>
                <w:kern w:val="0"/>
                <w:szCs w:val="21"/>
                <w:highlight w:val="none"/>
              </w:rPr>
            </w:pPr>
            <w:r>
              <w:rPr>
                <w:rFonts w:hint="eastAsia" w:eastAsia="仿宋_GB2312"/>
                <w:bCs/>
                <w:kern w:val="0"/>
                <w:szCs w:val="21"/>
                <w:highlight w:val="none"/>
              </w:rPr>
              <w:t>2</w:t>
            </w:r>
            <w:r>
              <w:rPr>
                <w:rFonts w:eastAsia="仿宋_GB2312"/>
                <w:bCs/>
                <w:kern w:val="0"/>
                <w:szCs w:val="21"/>
                <w:highlight w:val="none"/>
              </w:rPr>
              <w:t>.2分水器被拖</w:t>
            </w:r>
            <w:r>
              <w:rPr>
                <w:rFonts w:hint="eastAsia" w:eastAsia="仿宋_GB2312"/>
                <w:bCs/>
                <w:kern w:val="0"/>
                <w:szCs w:val="21"/>
                <w:highlight w:val="none"/>
              </w:rPr>
              <w:t>出起跑</w:t>
            </w:r>
            <w:r>
              <w:rPr>
                <w:rFonts w:eastAsia="仿宋_GB2312"/>
                <w:bCs/>
                <w:kern w:val="0"/>
                <w:szCs w:val="21"/>
                <w:highlight w:val="none"/>
              </w:rPr>
              <w:t>线扣2分</w:t>
            </w:r>
            <w:r>
              <w:rPr>
                <w:rFonts w:hint="eastAsia" w:eastAsia="仿宋_GB2312"/>
                <w:bCs/>
                <w:kern w:val="0"/>
                <w:szCs w:val="21"/>
                <w:highlight w:val="none"/>
              </w:rPr>
              <w:t>；拖离禁止线本环节不得分；</w:t>
            </w:r>
          </w:p>
          <w:p w14:paraId="10A2B7B6">
            <w:pPr>
              <w:spacing w:line="320" w:lineRule="exact"/>
              <w:jc w:val="left"/>
              <w:rPr>
                <w:rFonts w:eastAsia="仿宋_GB2312"/>
                <w:bCs/>
                <w:kern w:val="0"/>
                <w:szCs w:val="21"/>
                <w:highlight w:val="none"/>
              </w:rPr>
            </w:pPr>
            <w:r>
              <w:rPr>
                <w:rFonts w:hint="eastAsia" w:eastAsia="仿宋_GB2312"/>
                <w:bCs/>
                <w:kern w:val="0"/>
                <w:szCs w:val="21"/>
                <w:highlight w:val="none"/>
              </w:rPr>
              <w:t>2</w:t>
            </w:r>
            <w:r>
              <w:rPr>
                <w:rFonts w:eastAsia="仿宋_GB2312"/>
                <w:bCs/>
                <w:kern w:val="0"/>
                <w:szCs w:val="21"/>
                <w:highlight w:val="none"/>
              </w:rPr>
              <w:t>.3第一盘水带展开后未超过8米线扣4分</w:t>
            </w:r>
            <w:r>
              <w:rPr>
                <w:rFonts w:hint="eastAsia" w:eastAsia="仿宋_GB2312"/>
                <w:bCs/>
                <w:kern w:val="0"/>
                <w:szCs w:val="21"/>
                <w:highlight w:val="none"/>
              </w:rPr>
              <w:t>；</w:t>
            </w:r>
          </w:p>
          <w:p w14:paraId="27298965">
            <w:pPr>
              <w:spacing w:line="320" w:lineRule="exact"/>
              <w:jc w:val="left"/>
              <w:rPr>
                <w:rFonts w:eastAsia="仿宋_GB2312"/>
                <w:bCs/>
                <w:kern w:val="0"/>
                <w:szCs w:val="21"/>
                <w:highlight w:val="none"/>
              </w:rPr>
            </w:pPr>
            <w:r>
              <w:rPr>
                <w:rFonts w:hint="eastAsia" w:eastAsia="仿宋_GB2312"/>
                <w:bCs/>
                <w:kern w:val="0"/>
                <w:szCs w:val="21"/>
                <w:highlight w:val="none"/>
              </w:rPr>
              <w:t>2</w:t>
            </w:r>
            <w:r>
              <w:rPr>
                <w:rFonts w:eastAsia="仿宋_GB2312"/>
                <w:bCs/>
                <w:kern w:val="0"/>
                <w:szCs w:val="21"/>
                <w:highlight w:val="none"/>
              </w:rPr>
              <w:t>.</w:t>
            </w:r>
            <w:r>
              <w:rPr>
                <w:rFonts w:hint="eastAsia" w:eastAsia="仿宋_GB2312"/>
                <w:bCs/>
                <w:kern w:val="0"/>
                <w:szCs w:val="21"/>
                <w:highlight w:val="none"/>
              </w:rPr>
              <w:t>4</w:t>
            </w:r>
            <w:r>
              <w:rPr>
                <w:rFonts w:eastAsia="仿宋_GB2312"/>
                <w:bCs/>
                <w:kern w:val="0"/>
                <w:szCs w:val="21"/>
                <w:highlight w:val="none"/>
              </w:rPr>
              <w:t>第2条水带在8米线之内提前展开扣4分</w:t>
            </w:r>
            <w:r>
              <w:rPr>
                <w:rFonts w:hint="eastAsia" w:eastAsia="仿宋_GB2312"/>
                <w:bCs/>
                <w:kern w:val="0"/>
                <w:szCs w:val="21"/>
                <w:highlight w:val="none"/>
              </w:rPr>
              <w:t>；</w:t>
            </w:r>
          </w:p>
          <w:p w14:paraId="6D6BEA91">
            <w:pPr>
              <w:spacing w:line="320" w:lineRule="exact"/>
              <w:jc w:val="left"/>
              <w:rPr>
                <w:rFonts w:eastAsia="仿宋_GB2312"/>
                <w:bCs/>
                <w:kern w:val="0"/>
                <w:szCs w:val="21"/>
                <w:highlight w:val="none"/>
              </w:rPr>
            </w:pPr>
            <w:r>
              <w:rPr>
                <w:rFonts w:hint="eastAsia" w:eastAsia="仿宋_GB2312"/>
                <w:bCs/>
                <w:kern w:val="0"/>
                <w:szCs w:val="21"/>
                <w:highlight w:val="none"/>
              </w:rPr>
              <w:t>2</w:t>
            </w:r>
            <w:r>
              <w:rPr>
                <w:rFonts w:eastAsia="仿宋_GB2312"/>
                <w:bCs/>
                <w:kern w:val="0"/>
                <w:szCs w:val="21"/>
                <w:highlight w:val="none"/>
              </w:rPr>
              <w:t>.</w:t>
            </w:r>
            <w:r>
              <w:rPr>
                <w:rFonts w:hint="eastAsia" w:eastAsia="仿宋_GB2312"/>
                <w:bCs/>
                <w:kern w:val="0"/>
                <w:szCs w:val="21"/>
                <w:highlight w:val="none"/>
              </w:rPr>
              <w:t>5敷设的</w:t>
            </w:r>
            <w:r>
              <w:rPr>
                <w:rFonts w:eastAsia="仿宋_GB2312"/>
                <w:bCs/>
                <w:kern w:val="0"/>
                <w:szCs w:val="21"/>
                <w:highlight w:val="none"/>
              </w:rPr>
              <w:t>水带</w:t>
            </w:r>
            <w:r>
              <w:rPr>
                <w:rFonts w:hint="eastAsia" w:eastAsia="仿宋_GB2312"/>
                <w:bCs/>
                <w:kern w:val="0"/>
                <w:szCs w:val="21"/>
                <w:highlight w:val="none"/>
              </w:rPr>
              <w:t>拉直后</w:t>
            </w:r>
            <w:r>
              <w:rPr>
                <w:rFonts w:eastAsia="仿宋_GB2312"/>
                <w:bCs/>
                <w:kern w:val="0"/>
                <w:szCs w:val="21"/>
                <w:highlight w:val="none"/>
              </w:rPr>
              <w:t>每出现一次扭圈360度，扣2分，最多扣10分</w:t>
            </w:r>
            <w:r>
              <w:rPr>
                <w:rFonts w:hint="eastAsia" w:eastAsia="仿宋_GB2312"/>
                <w:bCs/>
                <w:kern w:val="0"/>
                <w:szCs w:val="21"/>
                <w:highlight w:val="none"/>
              </w:rPr>
              <w:t>；</w:t>
            </w:r>
          </w:p>
          <w:p w14:paraId="6F9E7D92">
            <w:pPr>
              <w:spacing w:line="320" w:lineRule="exact"/>
              <w:jc w:val="left"/>
              <w:rPr>
                <w:rFonts w:hint="eastAsia" w:eastAsia="仿宋_GB2312"/>
                <w:bCs/>
                <w:kern w:val="0"/>
                <w:szCs w:val="21"/>
                <w:highlight w:val="none"/>
              </w:rPr>
            </w:pPr>
            <w:r>
              <w:rPr>
                <w:rFonts w:hint="eastAsia" w:eastAsia="仿宋_GB2312"/>
                <w:bCs/>
                <w:kern w:val="0"/>
                <w:szCs w:val="21"/>
                <w:highlight w:val="none"/>
              </w:rPr>
              <w:t>2</w:t>
            </w:r>
            <w:r>
              <w:rPr>
                <w:rFonts w:eastAsia="仿宋_GB2312"/>
                <w:bCs/>
                <w:kern w:val="0"/>
                <w:szCs w:val="21"/>
                <w:highlight w:val="none"/>
              </w:rPr>
              <w:t>.</w:t>
            </w:r>
            <w:r>
              <w:rPr>
                <w:rFonts w:hint="eastAsia" w:eastAsia="仿宋_GB2312"/>
                <w:bCs/>
                <w:kern w:val="0"/>
                <w:szCs w:val="21"/>
                <w:highlight w:val="none"/>
              </w:rPr>
              <w:t>6打水带过程中</w:t>
            </w:r>
            <w:r>
              <w:rPr>
                <w:rFonts w:eastAsia="仿宋_GB2312"/>
                <w:bCs/>
                <w:kern w:val="0"/>
                <w:szCs w:val="21"/>
                <w:highlight w:val="none"/>
              </w:rPr>
              <w:t>水带</w:t>
            </w:r>
            <w:r>
              <w:rPr>
                <w:rFonts w:hint="eastAsia" w:eastAsia="仿宋_GB2312"/>
                <w:bCs/>
                <w:kern w:val="0"/>
                <w:szCs w:val="21"/>
                <w:highlight w:val="none"/>
              </w:rPr>
              <w:t>及人员</w:t>
            </w:r>
            <w:r>
              <w:rPr>
                <w:rFonts w:eastAsia="仿宋_GB2312"/>
                <w:bCs/>
                <w:kern w:val="0"/>
                <w:szCs w:val="21"/>
                <w:highlight w:val="none"/>
              </w:rPr>
              <w:t>需在划线之内，每出线</w:t>
            </w:r>
            <w:r>
              <w:rPr>
                <w:rFonts w:hint="eastAsia" w:eastAsia="仿宋_GB2312"/>
                <w:bCs/>
                <w:kern w:val="0"/>
                <w:szCs w:val="21"/>
                <w:highlight w:val="none"/>
              </w:rPr>
              <w:t>（踩线）</w:t>
            </w:r>
            <w:r>
              <w:rPr>
                <w:rFonts w:eastAsia="仿宋_GB2312"/>
                <w:bCs/>
                <w:kern w:val="0"/>
                <w:szCs w:val="21"/>
                <w:highlight w:val="none"/>
              </w:rPr>
              <w:t>一次扣2分，最多扣10分</w:t>
            </w:r>
            <w:r>
              <w:rPr>
                <w:rFonts w:hint="eastAsia" w:eastAsia="仿宋_GB2312"/>
                <w:bCs/>
                <w:kern w:val="0"/>
                <w:szCs w:val="21"/>
                <w:highlight w:val="none"/>
              </w:rPr>
              <w:t>；</w:t>
            </w:r>
          </w:p>
          <w:p w14:paraId="72B6EAB9">
            <w:pPr>
              <w:spacing w:line="320" w:lineRule="exact"/>
              <w:jc w:val="left"/>
              <w:rPr>
                <w:rFonts w:eastAsia="仿宋_GB2312"/>
                <w:bCs/>
                <w:kern w:val="0"/>
                <w:szCs w:val="21"/>
                <w:highlight w:val="none"/>
              </w:rPr>
            </w:pPr>
            <w:r>
              <w:rPr>
                <w:rFonts w:hint="eastAsia" w:eastAsia="仿宋_GB2312"/>
                <w:bCs/>
                <w:kern w:val="0"/>
                <w:szCs w:val="21"/>
                <w:highlight w:val="none"/>
              </w:rPr>
              <w:t>2.7跑动过程中水枪头掉落地上每次扣2分；</w:t>
            </w:r>
            <w:r>
              <w:rPr>
                <w:rFonts w:eastAsia="仿宋_GB2312"/>
                <w:bCs/>
                <w:kern w:val="0"/>
                <w:szCs w:val="21"/>
                <w:highlight w:val="none"/>
              </w:rPr>
              <w:t xml:space="preserve"> </w:t>
            </w:r>
          </w:p>
          <w:p w14:paraId="41441AA8">
            <w:pPr>
              <w:spacing w:line="320" w:lineRule="exact"/>
              <w:jc w:val="left"/>
              <w:rPr>
                <w:rFonts w:eastAsia="仿宋_GB2312"/>
                <w:bCs/>
                <w:kern w:val="0"/>
                <w:szCs w:val="21"/>
                <w:highlight w:val="none"/>
              </w:rPr>
            </w:pPr>
            <w:r>
              <w:rPr>
                <w:rFonts w:hint="eastAsia" w:eastAsia="仿宋_GB2312"/>
                <w:bCs/>
                <w:kern w:val="0"/>
                <w:szCs w:val="21"/>
                <w:highlight w:val="none"/>
              </w:rPr>
              <w:t>2</w:t>
            </w:r>
            <w:r>
              <w:rPr>
                <w:rFonts w:eastAsia="仿宋_GB2312"/>
                <w:bCs/>
                <w:kern w:val="0"/>
                <w:szCs w:val="21"/>
                <w:highlight w:val="none"/>
              </w:rPr>
              <w:t>.</w:t>
            </w:r>
            <w:r>
              <w:rPr>
                <w:rFonts w:hint="eastAsia" w:eastAsia="仿宋_GB2312"/>
                <w:bCs/>
                <w:kern w:val="0"/>
                <w:szCs w:val="21"/>
                <w:highlight w:val="none"/>
              </w:rPr>
              <w:t>8</w:t>
            </w:r>
            <w:r>
              <w:rPr>
                <w:rFonts w:eastAsia="仿宋_GB2312"/>
                <w:bCs/>
                <w:kern w:val="0"/>
                <w:szCs w:val="21"/>
                <w:highlight w:val="none"/>
              </w:rPr>
              <w:t>过终点线之前水枪头未与水带有效连接扣4分</w:t>
            </w:r>
            <w:r>
              <w:rPr>
                <w:rFonts w:hint="eastAsia" w:eastAsia="仿宋_GB2312"/>
                <w:bCs/>
                <w:kern w:val="0"/>
                <w:szCs w:val="21"/>
                <w:highlight w:val="none"/>
              </w:rPr>
              <w:t>；</w:t>
            </w:r>
          </w:p>
          <w:p w14:paraId="6636ACB9">
            <w:pPr>
              <w:spacing w:line="320" w:lineRule="exact"/>
              <w:jc w:val="left"/>
              <w:rPr>
                <w:rFonts w:eastAsia="仿宋_GB2312"/>
                <w:bCs/>
                <w:kern w:val="0"/>
                <w:szCs w:val="21"/>
                <w:highlight w:val="none"/>
              </w:rPr>
            </w:pPr>
            <w:r>
              <w:rPr>
                <w:rFonts w:hint="eastAsia" w:eastAsia="仿宋_GB2312"/>
                <w:bCs/>
                <w:kern w:val="0"/>
                <w:szCs w:val="21"/>
                <w:highlight w:val="none"/>
              </w:rPr>
              <w:t>2.9过终点后，水枪头没有放在指定的垫子上扣2分；</w:t>
            </w:r>
          </w:p>
          <w:p w14:paraId="73A8F96E">
            <w:pPr>
              <w:spacing w:line="320" w:lineRule="exact"/>
              <w:jc w:val="left"/>
              <w:rPr>
                <w:rFonts w:eastAsia="仿宋_GB2312"/>
                <w:bCs/>
                <w:kern w:val="0"/>
                <w:szCs w:val="21"/>
                <w:highlight w:val="none"/>
              </w:rPr>
            </w:pPr>
            <w:r>
              <w:rPr>
                <w:rFonts w:hint="eastAsia" w:eastAsia="仿宋_GB2312"/>
                <w:bCs/>
                <w:kern w:val="0"/>
                <w:szCs w:val="21"/>
                <w:highlight w:val="none"/>
              </w:rPr>
              <w:t>2.10过终点线拍结束按钮之后，整个水带任何连接处出现脱落情况则本环节不得分。</w:t>
            </w:r>
          </w:p>
        </w:tc>
        <w:tc>
          <w:tcPr>
            <w:tcW w:w="647" w:type="dxa"/>
            <w:noWrap w:val="0"/>
            <w:vAlign w:val="center"/>
          </w:tcPr>
          <w:p w14:paraId="5A747461">
            <w:pPr>
              <w:spacing w:line="320" w:lineRule="exact"/>
              <w:jc w:val="left"/>
              <w:rPr>
                <w:rFonts w:eastAsia="仿宋_GB2312"/>
                <w:bCs/>
                <w:kern w:val="0"/>
                <w:szCs w:val="21"/>
                <w:highlight w:val="none"/>
              </w:rPr>
            </w:pPr>
          </w:p>
        </w:tc>
        <w:tc>
          <w:tcPr>
            <w:tcW w:w="705" w:type="dxa"/>
            <w:noWrap w:val="0"/>
            <w:vAlign w:val="center"/>
          </w:tcPr>
          <w:p w14:paraId="2F071306">
            <w:pPr>
              <w:spacing w:line="320" w:lineRule="exact"/>
              <w:jc w:val="left"/>
              <w:rPr>
                <w:rFonts w:eastAsia="仿宋_GB2312"/>
                <w:bCs/>
                <w:kern w:val="0"/>
                <w:szCs w:val="21"/>
                <w:highlight w:val="none"/>
              </w:rPr>
            </w:pPr>
          </w:p>
        </w:tc>
        <w:tc>
          <w:tcPr>
            <w:tcW w:w="819" w:type="dxa"/>
            <w:noWrap w:val="0"/>
            <w:vAlign w:val="center"/>
          </w:tcPr>
          <w:p w14:paraId="06C335F2">
            <w:pPr>
              <w:spacing w:line="320" w:lineRule="exact"/>
              <w:jc w:val="left"/>
              <w:rPr>
                <w:rFonts w:eastAsia="仿宋_GB2312"/>
                <w:bCs/>
                <w:kern w:val="0"/>
                <w:szCs w:val="21"/>
                <w:highlight w:val="none"/>
              </w:rPr>
            </w:pPr>
          </w:p>
        </w:tc>
      </w:tr>
      <w:tr w14:paraId="5AD8CCD2">
        <w:trPr>
          <w:trHeight w:val="699" w:hRule="atLeast"/>
          <w:jc w:val="center"/>
        </w:trPr>
        <w:tc>
          <w:tcPr>
            <w:tcW w:w="679" w:type="dxa"/>
            <w:noWrap w:val="0"/>
            <w:vAlign w:val="center"/>
          </w:tcPr>
          <w:p w14:paraId="67BB7537">
            <w:pPr>
              <w:spacing w:line="320" w:lineRule="exact"/>
              <w:jc w:val="center"/>
              <w:rPr>
                <w:rFonts w:hint="eastAsia" w:eastAsia="仿宋_GB2312"/>
                <w:bCs/>
                <w:kern w:val="0"/>
                <w:szCs w:val="21"/>
                <w:highlight w:val="none"/>
              </w:rPr>
            </w:pPr>
            <w:r>
              <w:rPr>
                <w:rFonts w:hint="eastAsia" w:eastAsia="仿宋_GB2312"/>
                <w:bCs/>
                <w:kern w:val="0"/>
                <w:szCs w:val="21"/>
                <w:highlight w:val="none"/>
              </w:rPr>
              <w:t>3</w:t>
            </w:r>
          </w:p>
        </w:tc>
        <w:tc>
          <w:tcPr>
            <w:tcW w:w="1071" w:type="dxa"/>
            <w:noWrap w:val="0"/>
            <w:vAlign w:val="center"/>
          </w:tcPr>
          <w:p w14:paraId="01B4B31E">
            <w:pPr>
              <w:spacing w:line="320" w:lineRule="exact"/>
              <w:jc w:val="left"/>
              <w:rPr>
                <w:rFonts w:eastAsia="仿宋_GB2312"/>
                <w:bCs/>
                <w:kern w:val="0"/>
                <w:szCs w:val="21"/>
                <w:highlight w:val="none"/>
              </w:rPr>
            </w:pPr>
            <w:r>
              <w:rPr>
                <w:rFonts w:hint="eastAsia" w:eastAsia="仿宋_GB2312"/>
                <w:bCs/>
                <w:kern w:val="0"/>
                <w:szCs w:val="21"/>
                <w:highlight w:val="none"/>
              </w:rPr>
              <w:t>急救操作</w:t>
            </w:r>
          </w:p>
        </w:tc>
        <w:tc>
          <w:tcPr>
            <w:tcW w:w="630" w:type="dxa"/>
            <w:noWrap w:val="0"/>
            <w:vAlign w:val="center"/>
          </w:tcPr>
          <w:p w14:paraId="44F28E72">
            <w:pPr>
              <w:spacing w:line="320" w:lineRule="exact"/>
              <w:jc w:val="center"/>
              <w:rPr>
                <w:rFonts w:hint="eastAsia" w:eastAsia="仿宋_GB2312"/>
                <w:bCs/>
                <w:kern w:val="0"/>
                <w:szCs w:val="21"/>
                <w:highlight w:val="none"/>
                <w:lang w:eastAsia="zh-CN"/>
              </w:rPr>
            </w:pPr>
            <w:r>
              <w:rPr>
                <w:rFonts w:hint="eastAsia" w:eastAsia="仿宋_GB2312"/>
                <w:bCs/>
                <w:kern w:val="0"/>
                <w:szCs w:val="21"/>
                <w:highlight w:val="none"/>
              </w:rPr>
              <w:t>3</w:t>
            </w:r>
            <w:r>
              <w:rPr>
                <w:rFonts w:hint="eastAsia" w:eastAsia="仿宋_GB2312"/>
                <w:bCs/>
                <w:kern w:val="0"/>
                <w:szCs w:val="21"/>
                <w:highlight w:val="none"/>
                <w:lang w:val="en-US" w:eastAsia="zh-CN"/>
              </w:rPr>
              <w:t>5</w:t>
            </w:r>
          </w:p>
        </w:tc>
        <w:tc>
          <w:tcPr>
            <w:tcW w:w="4678" w:type="dxa"/>
            <w:noWrap w:val="0"/>
            <w:vAlign w:val="center"/>
          </w:tcPr>
          <w:p w14:paraId="2712CD1F">
            <w:pPr>
              <w:spacing w:line="320" w:lineRule="exact"/>
              <w:jc w:val="left"/>
              <w:rPr>
                <w:rFonts w:eastAsia="仿宋_GB2312"/>
                <w:bCs/>
                <w:kern w:val="0"/>
                <w:szCs w:val="21"/>
                <w:highlight w:val="none"/>
              </w:rPr>
            </w:pPr>
            <w:r>
              <w:rPr>
                <w:rFonts w:hint="eastAsia" w:eastAsia="仿宋_GB2312"/>
                <w:bCs/>
                <w:kern w:val="0"/>
                <w:szCs w:val="21"/>
                <w:highlight w:val="none"/>
              </w:rPr>
              <w:t>3.1未判断意识，扣2分；</w:t>
            </w:r>
          </w:p>
          <w:p w14:paraId="46F666EC">
            <w:pPr>
              <w:spacing w:line="320" w:lineRule="exact"/>
              <w:jc w:val="left"/>
              <w:rPr>
                <w:rFonts w:eastAsia="仿宋_GB2312"/>
                <w:bCs/>
                <w:kern w:val="0"/>
                <w:szCs w:val="21"/>
                <w:highlight w:val="none"/>
              </w:rPr>
            </w:pPr>
            <w:r>
              <w:rPr>
                <w:rFonts w:hint="eastAsia" w:eastAsia="仿宋_GB2312"/>
                <w:bCs/>
                <w:kern w:val="0"/>
                <w:szCs w:val="21"/>
                <w:highlight w:val="none"/>
              </w:rPr>
              <w:t>3.2未解除衣物，扣2分；</w:t>
            </w:r>
          </w:p>
          <w:p w14:paraId="0E415B68">
            <w:pPr>
              <w:spacing w:line="320" w:lineRule="exact"/>
              <w:jc w:val="left"/>
              <w:rPr>
                <w:rFonts w:eastAsia="仿宋_GB2312"/>
                <w:bCs/>
                <w:kern w:val="0"/>
                <w:szCs w:val="21"/>
                <w:highlight w:val="none"/>
              </w:rPr>
            </w:pPr>
            <w:r>
              <w:rPr>
                <w:rFonts w:hint="eastAsia" w:eastAsia="仿宋_GB2312"/>
                <w:bCs/>
                <w:kern w:val="0"/>
                <w:szCs w:val="21"/>
                <w:highlight w:val="none"/>
              </w:rPr>
              <w:t>3.3未判断颈动脉搏或呼吸情况扣2分；</w:t>
            </w:r>
          </w:p>
          <w:p w14:paraId="1CFEC0AF">
            <w:pPr>
              <w:spacing w:line="320" w:lineRule="exact"/>
              <w:jc w:val="left"/>
              <w:rPr>
                <w:rFonts w:eastAsia="仿宋_GB2312"/>
                <w:bCs/>
                <w:kern w:val="0"/>
                <w:szCs w:val="21"/>
                <w:highlight w:val="none"/>
              </w:rPr>
            </w:pPr>
            <w:r>
              <w:rPr>
                <w:rFonts w:hint="eastAsia" w:eastAsia="仿宋_GB2312"/>
                <w:bCs/>
                <w:kern w:val="0"/>
                <w:szCs w:val="21"/>
                <w:highlight w:val="none"/>
              </w:rPr>
              <w:t>3.4按压位置错误，扣1分，最多扣5分；</w:t>
            </w:r>
          </w:p>
          <w:p w14:paraId="477E5E35">
            <w:pPr>
              <w:spacing w:line="320" w:lineRule="exact"/>
              <w:jc w:val="left"/>
              <w:rPr>
                <w:rFonts w:eastAsia="仿宋_GB2312"/>
                <w:bCs/>
                <w:kern w:val="0"/>
                <w:szCs w:val="21"/>
                <w:highlight w:val="none"/>
              </w:rPr>
            </w:pPr>
            <w:r>
              <w:rPr>
                <w:rFonts w:hint="eastAsia" w:eastAsia="仿宋_GB2312"/>
                <w:bCs/>
                <w:kern w:val="0"/>
                <w:szCs w:val="21"/>
                <w:highlight w:val="none"/>
              </w:rPr>
              <w:t>3.5按压设置频率100次/分钟-120次/分钟，频率不正确每次扣0.5分，最多扣3</w:t>
            </w:r>
            <w:r>
              <w:rPr>
                <w:rFonts w:hint="eastAsia" w:eastAsia="仿宋_GB2312"/>
                <w:bCs/>
                <w:kern w:val="0"/>
                <w:szCs w:val="21"/>
                <w:highlight w:val="none"/>
                <w:lang w:val="en-US" w:eastAsia="zh-CN"/>
              </w:rPr>
              <w:t>5</w:t>
            </w:r>
            <w:r>
              <w:rPr>
                <w:rFonts w:hint="eastAsia" w:eastAsia="仿宋_GB2312"/>
                <w:bCs/>
                <w:kern w:val="0"/>
                <w:szCs w:val="21"/>
                <w:highlight w:val="none"/>
              </w:rPr>
              <w:t>分；</w:t>
            </w:r>
          </w:p>
          <w:p w14:paraId="6F009867">
            <w:pPr>
              <w:spacing w:line="320" w:lineRule="exact"/>
              <w:jc w:val="left"/>
              <w:rPr>
                <w:rFonts w:eastAsia="仿宋_GB2312"/>
                <w:bCs/>
                <w:kern w:val="0"/>
                <w:szCs w:val="21"/>
                <w:highlight w:val="none"/>
              </w:rPr>
            </w:pPr>
            <w:r>
              <w:rPr>
                <w:rFonts w:hint="eastAsia" w:eastAsia="仿宋_GB2312"/>
                <w:bCs/>
                <w:kern w:val="0"/>
                <w:szCs w:val="21"/>
                <w:highlight w:val="none"/>
              </w:rPr>
              <w:t>3.6按压力度错误每次扣1分，最多扣3</w:t>
            </w:r>
            <w:r>
              <w:rPr>
                <w:rFonts w:hint="eastAsia" w:eastAsia="仿宋_GB2312"/>
                <w:bCs/>
                <w:kern w:val="0"/>
                <w:szCs w:val="21"/>
                <w:highlight w:val="none"/>
                <w:lang w:val="en-US" w:eastAsia="zh-CN"/>
              </w:rPr>
              <w:t>5</w:t>
            </w:r>
            <w:r>
              <w:rPr>
                <w:rFonts w:hint="eastAsia" w:eastAsia="仿宋_GB2312"/>
                <w:bCs/>
                <w:kern w:val="0"/>
                <w:szCs w:val="21"/>
                <w:highlight w:val="none"/>
              </w:rPr>
              <w:t>分；</w:t>
            </w:r>
          </w:p>
          <w:p w14:paraId="3D2E31C5">
            <w:pPr>
              <w:spacing w:line="320" w:lineRule="exact"/>
              <w:jc w:val="left"/>
              <w:rPr>
                <w:rFonts w:eastAsia="仿宋_GB2312"/>
                <w:bCs/>
                <w:kern w:val="0"/>
                <w:szCs w:val="21"/>
                <w:highlight w:val="none"/>
              </w:rPr>
            </w:pPr>
            <w:r>
              <w:rPr>
                <w:rFonts w:hint="eastAsia" w:eastAsia="仿宋_GB2312"/>
                <w:bCs/>
                <w:kern w:val="0"/>
                <w:szCs w:val="21"/>
                <w:highlight w:val="none"/>
              </w:rPr>
              <w:t>3.7吹气失败一次，扣2分，最多扣20分；</w:t>
            </w:r>
          </w:p>
          <w:p w14:paraId="4E5A881D">
            <w:pPr>
              <w:spacing w:line="320" w:lineRule="exact"/>
              <w:jc w:val="left"/>
              <w:rPr>
                <w:rFonts w:hint="eastAsia" w:eastAsia="仿宋_GB2312"/>
                <w:bCs/>
                <w:kern w:val="0"/>
                <w:szCs w:val="21"/>
                <w:highlight w:val="none"/>
              </w:rPr>
            </w:pPr>
            <w:r>
              <w:rPr>
                <w:rFonts w:hint="eastAsia" w:eastAsia="仿宋_GB2312"/>
                <w:bCs/>
                <w:kern w:val="0"/>
                <w:szCs w:val="21"/>
                <w:highlight w:val="none"/>
              </w:rPr>
              <w:t>3.8完成5次循环未判断颈动脉搏动及整理假人衣服的，扣2分；</w:t>
            </w:r>
          </w:p>
          <w:p w14:paraId="2F9192AB">
            <w:pPr>
              <w:spacing w:line="320" w:lineRule="exact"/>
              <w:jc w:val="left"/>
              <w:rPr>
                <w:rFonts w:eastAsia="仿宋_GB2312"/>
                <w:bCs/>
                <w:kern w:val="0"/>
                <w:szCs w:val="21"/>
                <w:highlight w:val="none"/>
              </w:rPr>
            </w:pPr>
            <w:r>
              <w:rPr>
                <w:rFonts w:hint="eastAsia" w:eastAsia="仿宋_GB2312"/>
                <w:bCs/>
                <w:kern w:val="0"/>
                <w:szCs w:val="21"/>
                <w:highlight w:val="none"/>
              </w:rPr>
              <w:t>3.9 5个操作循环不做完，本环节不得分。</w:t>
            </w:r>
          </w:p>
        </w:tc>
        <w:tc>
          <w:tcPr>
            <w:tcW w:w="647" w:type="dxa"/>
            <w:noWrap w:val="0"/>
            <w:vAlign w:val="center"/>
          </w:tcPr>
          <w:p w14:paraId="7BDE53AC">
            <w:pPr>
              <w:spacing w:line="320" w:lineRule="exact"/>
              <w:jc w:val="left"/>
              <w:rPr>
                <w:rFonts w:eastAsia="仿宋_GB2312"/>
                <w:bCs/>
                <w:kern w:val="0"/>
                <w:szCs w:val="21"/>
                <w:highlight w:val="none"/>
              </w:rPr>
            </w:pPr>
          </w:p>
        </w:tc>
        <w:tc>
          <w:tcPr>
            <w:tcW w:w="705" w:type="dxa"/>
            <w:noWrap w:val="0"/>
            <w:vAlign w:val="center"/>
          </w:tcPr>
          <w:p w14:paraId="008A6826">
            <w:pPr>
              <w:spacing w:line="320" w:lineRule="exact"/>
              <w:jc w:val="left"/>
              <w:rPr>
                <w:rFonts w:eastAsia="仿宋_GB2312"/>
                <w:bCs/>
                <w:kern w:val="0"/>
                <w:szCs w:val="21"/>
                <w:highlight w:val="none"/>
              </w:rPr>
            </w:pPr>
          </w:p>
        </w:tc>
        <w:tc>
          <w:tcPr>
            <w:tcW w:w="819" w:type="dxa"/>
            <w:noWrap w:val="0"/>
            <w:vAlign w:val="center"/>
          </w:tcPr>
          <w:p w14:paraId="50BB2709">
            <w:pPr>
              <w:spacing w:line="320" w:lineRule="exact"/>
              <w:jc w:val="left"/>
              <w:rPr>
                <w:rFonts w:eastAsia="仿宋_GB2312"/>
                <w:bCs/>
                <w:kern w:val="0"/>
                <w:szCs w:val="21"/>
                <w:highlight w:val="none"/>
              </w:rPr>
            </w:pPr>
          </w:p>
        </w:tc>
      </w:tr>
      <w:tr w14:paraId="2BB7E36B">
        <w:trPr>
          <w:trHeight w:val="728" w:hRule="atLeast"/>
          <w:jc w:val="center"/>
        </w:trPr>
        <w:tc>
          <w:tcPr>
            <w:tcW w:w="679" w:type="dxa"/>
            <w:vMerge w:val="restart"/>
            <w:noWrap w:val="0"/>
            <w:vAlign w:val="center"/>
          </w:tcPr>
          <w:p w14:paraId="745651FC">
            <w:pPr>
              <w:spacing w:line="320" w:lineRule="exact"/>
              <w:jc w:val="center"/>
              <w:rPr>
                <w:rFonts w:hint="eastAsia" w:eastAsia="仿宋_GB2312"/>
                <w:bCs/>
                <w:kern w:val="0"/>
                <w:szCs w:val="21"/>
                <w:highlight w:val="none"/>
              </w:rPr>
            </w:pPr>
            <w:r>
              <w:rPr>
                <w:rFonts w:hint="eastAsia" w:eastAsia="仿宋_GB2312"/>
                <w:bCs/>
                <w:kern w:val="0"/>
                <w:szCs w:val="21"/>
                <w:highlight w:val="none"/>
              </w:rPr>
              <w:t>4</w:t>
            </w:r>
          </w:p>
        </w:tc>
        <w:tc>
          <w:tcPr>
            <w:tcW w:w="1071" w:type="dxa"/>
            <w:vMerge w:val="restart"/>
            <w:noWrap w:val="0"/>
            <w:vAlign w:val="center"/>
          </w:tcPr>
          <w:p w14:paraId="226DB7AD">
            <w:pPr>
              <w:spacing w:line="320" w:lineRule="exact"/>
              <w:jc w:val="left"/>
              <w:rPr>
                <w:rFonts w:eastAsia="仿宋_GB2312"/>
                <w:bCs/>
                <w:kern w:val="0"/>
                <w:szCs w:val="21"/>
                <w:highlight w:val="none"/>
              </w:rPr>
            </w:pPr>
            <w:r>
              <w:rPr>
                <w:rFonts w:eastAsia="仿宋_GB2312"/>
                <w:bCs/>
                <w:kern w:val="0"/>
                <w:szCs w:val="21"/>
                <w:highlight w:val="none"/>
              </w:rPr>
              <w:t>操作时间</w:t>
            </w:r>
          </w:p>
        </w:tc>
        <w:tc>
          <w:tcPr>
            <w:tcW w:w="630" w:type="dxa"/>
            <w:noWrap w:val="0"/>
            <w:vAlign w:val="center"/>
          </w:tcPr>
          <w:p w14:paraId="55E7FA1E">
            <w:pPr>
              <w:spacing w:line="320" w:lineRule="exact"/>
              <w:jc w:val="center"/>
              <w:rPr>
                <w:rFonts w:eastAsia="仿宋_GB2312"/>
                <w:bCs/>
                <w:kern w:val="0"/>
                <w:szCs w:val="21"/>
                <w:highlight w:val="none"/>
              </w:rPr>
            </w:pPr>
            <w:r>
              <w:rPr>
                <w:rFonts w:hint="eastAsia" w:eastAsia="仿宋_GB2312"/>
                <w:bCs/>
                <w:kern w:val="0"/>
                <w:szCs w:val="21"/>
                <w:highlight w:val="none"/>
              </w:rPr>
              <w:t>5</w:t>
            </w:r>
          </w:p>
        </w:tc>
        <w:tc>
          <w:tcPr>
            <w:tcW w:w="4678" w:type="dxa"/>
            <w:noWrap w:val="0"/>
            <w:vAlign w:val="center"/>
          </w:tcPr>
          <w:p w14:paraId="14C196BB">
            <w:pPr>
              <w:spacing w:line="320" w:lineRule="exact"/>
              <w:jc w:val="left"/>
              <w:rPr>
                <w:rFonts w:eastAsia="仿宋_GB2312"/>
                <w:bCs/>
                <w:kern w:val="0"/>
                <w:szCs w:val="21"/>
                <w:highlight w:val="none"/>
              </w:rPr>
            </w:pPr>
            <w:r>
              <w:rPr>
                <w:rFonts w:hint="eastAsia" w:eastAsia="仿宋_GB2312"/>
                <w:bCs/>
                <w:kern w:val="0"/>
                <w:szCs w:val="21"/>
                <w:highlight w:val="none"/>
              </w:rPr>
              <w:t>4.1心肺复苏</w:t>
            </w:r>
            <w:r>
              <w:rPr>
                <w:rFonts w:eastAsia="仿宋_GB2312"/>
                <w:bCs/>
                <w:kern w:val="0"/>
                <w:szCs w:val="21"/>
                <w:highlight w:val="none"/>
              </w:rPr>
              <w:t>操作时间</w:t>
            </w:r>
            <w:r>
              <w:rPr>
                <w:rFonts w:hint="eastAsia" w:eastAsia="仿宋_GB2312"/>
                <w:bCs/>
                <w:kern w:val="0"/>
                <w:szCs w:val="21"/>
                <w:highlight w:val="none"/>
              </w:rPr>
              <w:t>150秒</w:t>
            </w:r>
            <w:r>
              <w:rPr>
                <w:rFonts w:eastAsia="仿宋_GB2312"/>
                <w:bCs/>
                <w:kern w:val="0"/>
                <w:szCs w:val="21"/>
                <w:highlight w:val="none"/>
              </w:rPr>
              <w:t>，分值</w:t>
            </w:r>
            <w:r>
              <w:rPr>
                <w:rFonts w:hint="eastAsia" w:eastAsia="仿宋_GB2312"/>
                <w:bCs/>
                <w:kern w:val="0"/>
                <w:szCs w:val="21"/>
                <w:highlight w:val="none"/>
              </w:rPr>
              <w:t>5</w:t>
            </w:r>
            <w:r>
              <w:rPr>
                <w:rFonts w:eastAsia="仿宋_GB2312"/>
                <w:bCs/>
                <w:kern w:val="0"/>
                <w:szCs w:val="21"/>
                <w:highlight w:val="none"/>
              </w:rPr>
              <w:t>分</w:t>
            </w:r>
            <w:r>
              <w:rPr>
                <w:rFonts w:hint="eastAsia" w:eastAsia="仿宋_GB2312"/>
                <w:bCs/>
                <w:kern w:val="0"/>
                <w:szCs w:val="21"/>
                <w:highlight w:val="none"/>
              </w:rPr>
              <w:t>。</w:t>
            </w:r>
            <w:r>
              <w:rPr>
                <w:rFonts w:eastAsia="仿宋_GB2312"/>
                <w:bCs/>
                <w:kern w:val="0"/>
                <w:szCs w:val="21"/>
                <w:highlight w:val="none"/>
              </w:rPr>
              <w:t>每增加</w:t>
            </w:r>
            <w:r>
              <w:rPr>
                <w:rFonts w:hint="eastAsia" w:eastAsia="仿宋_GB2312"/>
                <w:bCs/>
                <w:kern w:val="0"/>
                <w:szCs w:val="21"/>
                <w:highlight w:val="none"/>
              </w:rPr>
              <w:t>1</w:t>
            </w:r>
            <w:r>
              <w:rPr>
                <w:rFonts w:eastAsia="仿宋_GB2312"/>
                <w:bCs/>
                <w:kern w:val="0"/>
                <w:szCs w:val="21"/>
                <w:highlight w:val="none"/>
              </w:rPr>
              <w:t>s扣0.</w:t>
            </w:r>
            <w:r>
              <w:rPr>
                <w:rFonts w:hint="eastAsia" w:eastAsia="仿宋_GB2312"/>
                <w:bCs/>
                <w:kern w:val="0"/>
                <w:szCs w:val="21"/>
                <w:highlight w:val="none"/>
              </w:rPr>
              <w:t>2</w:t>
            </w:r>
            <w:r>
              <w:rPr>
                <w:rFonts w:eastAsia="仿宋_GB2312"/>
                <w:bCs/>
                <w:kern w:val="0"/>
                <w:szCs w:val="21"/>
                <w:highlight w:val="none"/>
              </w:rPr>
              <w:t>分，扣完为止。</w:t>
            </w:r>
          </w:p>
        </w:tc>
        <w:tc>
          <w:tcPr>
            <w:tcW w:w="647" w:type="dxa"/>
            <w:noWrap w:val="0"/>
            <w:vAlign w:val="center"/>
          </w:tcPr>
          <w:p w14:paraId="21504353">
            <w:pPr>
              <w:spacing w:line="320" w:lineRule="exact"/>
              <w:jc w:val="left"/>
              <w:rPr>
                <w:rFonts w:eastAsia="仿宋_GB2312"/>
                <w:bCs/>
                <w:kern w:val="0"/>
                <w:szCs w:val="21"/>
                <w:highlight w:val="none"/>
              </w:rPr>
            </w:pPr>
          </w:p>
        </w:tc>
        <w:tc>
          <w:tcPr>
            <w:tcW w:w="705" w:type="dxa"/>
            <w:noWrap w:val="0"/>
            <w:vAlign w:val="center"/>
          </w:tcPr>
          <w:p w14:paraId="183C3853">
            <w:pPr>
              <w:spacing w:line="320" w:lineRule="exact"/>
              <w:jc w:val="left"/>
              <w:rPr>
                <w:rFonts w:eastAsia="仿宋_GB2312"/>
                <w:bCs/>
                <w:kern w:val="0"/>
                <w:szCs w:val="21"/>
                <w:highlight w:val="none"/>
              </w:rPr>
            </w:pPr>
          </w:p>
        </w:tc>
        <w:tc>
          <w:tcPr>
            <w:tcW w:w="819" w:type="dxa"/>
            <w:noWrap w:val="0"/>
            <w:vAlign w:val="center"/>
          </w:tcPr>
          <w:p w14:paraId="2785B9C0">
            <w:pPr>
              <w:spacing w:line="320" w:lineRule="exact"/>
              <w:jc w:val="left"/>
              <w:rPr>
                <w:rFonts w:eastAsia="仿宋_GB2312"/>
                <w:bCs/>
                <w:kern w:val="0"/>
                <w:szCs w:val="21"/>
                <w:highlight w:val="none"/>
              </w:rPr>
            </w:pPr>
          </w:p>
        </w:tc>
      </w:tr>
      <w:tr w14:paraId="3F5DE6EC">
        <w:trPr>
          <w:trHeight w:val="416" w:hRule="atLeast"/>
          <w:jc w:val="center"/>
        </w:trPr>
        <w:tc>
          <w:tcPr>
            <w:tcW w:w="679" w:type="dxa"/>
            <w:vMerge w:val="continue"/>
            <w:noWrap w:val="0"/>
            <w:vAlign w:val="center"/>
          </w:tcPr>
          <w:p w14:paraId="6743D75A">
            <w:pPr>
              <w:spacing w:line="320" w:lineRule="exact"/>
              <w:jc w:val="left"/>
              <w:rPr>
                <w:rFonts w:eastAsia="仿宋_GB2312"/>
                <w:bCs/>
                <w:kern w:val="0"/>
                <w:szCs w:val="21"/>
                <w:highlight w:val="none"/>
              </w:rPr>
            </w:pPr>
          </w:p>
        </w:tc>
        <w:tc>
          <w:tcPr>
            <w:tcW w:w="1071" w:type="dxa"/>
            <w:vMerge w:val="continue"/>
            <w:noWrap w:val="0"/>
            <w:vAlign w:val="center"/>
          </w:tcPr>
          <w:p w14:paraId="1FD4F5E0">
            <w:pPr>
              <w:spacing w:line="320" w:lineRule="exact"/>
              <w:jc w:val="left"/>
              <w:rPr>
                <w:rFonts w:eastAsia="仿宋_GB2312"/>
                <w:bCs/>
                <w:kern w:val="0"/>
                <w:szCs w:val="21"/>
                <w:highlight w:val="none"/>
              </w:rPr>
            </w:pPr>
          </w:p>
        </w:tc>
        <w:tc>
          <w:tcPr>
            <w:tcW w:w="630" w:type="dxa"/>
            <w:noWrap w:val="0"/>
            <w:vAlign w:val="center"/>
          </w:tcPr>
          <w:p w14:paraId="3A405612">
            <w:pPr>
              <w:spacing w:line="320" w:lineRule="exact"/>
              <w:jc w:val="center"/>
              <w:rPr>
                <w:rFonts w:eastAsia="仿宋_GB2312"/>
                <w:bCs/>
                <w:kern w:val="0"/>
                <w:szCs w:val="21"/>
                <w:highlight w:val="none"/>
              </w:rPr>
            </w:pPr>
            <w:r>
              <w:rPr>
                <w:rFonts w:hint="eastAsia" w:eastAsia="仿宋_GB2312"/>
                <w:bCs/>
                <w:kern w:val="0"/>
                <w:szCs w:val="21"/>
                <w:highlight w:val="none"/>
              </w:rPr>
              <w:t>10</w:t>
            </w:r>
          </w:p>
        </w:tc>
        <w:tc>
          <w:tcPr>
            <w:tcW w:w="4678" w:type="dxa"/>
            <w:noWrap w:val="0"/>
            <w:vAlign w:val="center"/>
          </w:tcPr>
          <w:p w14:paraId="3C578281">
            <w:pPr>
              <w:spacing w:line="320" w:lineRule="exact"/>
              <w:jc w:val="left"/>
              <w:rPr>
                <w:rFonts w:eastAsia="仿宋_GB2312"/>
                <w:bCs/>
                <w:kern w:val="0"/>
                <w:szCs w:val="21"/>
                <w:highlight w:val="none"/>
              </w:rPr>
            </w:pPr>
            <w:r>
              <w:rPr>
                <w:rFonts w:hint="eastAsia" w:eastAsia="仿宋_GB2312"/>
                <w:bCs/>
                <w:kern w:val="0"/>
                <w:szCs w:val="21"/>
                <w:highlight w:val="none"/>
              </w:rPr>
              <w:t>4.2</w:t>
            </w:r>
            <w:r>
              <w:rPr>
                <w:rFonts w:eastAsia="仿宋_GB2312"/>
                <w:bCs/>
                <w:kern w:val="0"/>
                <w:szCs w:val="21"/>
                <w:highlight w:val="none"/>
              </w:rPr>
              <w:t>穿消防战斗服</w:t>
            </w:r>
            <w:r>
              <w:rPr>
                <w:rFonts w:hint="eastAsia" w:eastAsia="仿宋_GB2312"/>
                <w:bCs/>
                <w:kern w:val="0"/>
                <w:szCs w:val="21"/>
                <w:highlight w:val="none"/>
              </w:rPr>
              <w:t>时间20</w:t>
            </w:r>
            <w:r>
              <w:rPr>
                <w:rFonts w:eastAsia="仿宋_GB2312"/>
                <w:bCs/>
                <w:kern w:val="0"/>
                <w:szCs w:val="21"/>
                <w:highlight w:val="none"/>
              </w:rPr>
              <w:t>秒，分值</w:t>
            </w:r>
            <w:r>
              <w:rPr>
                <w:rFonts w:hint="eastAsia" w:eastAsia="仿宋_GB2312"/>
                <w:bCs/>
                <w:kern w:val="0"/>
                <w:szCs w:val="21"/>
                <w:highlight w:val="none"/>
              </w:rPr>
              <w:t>10</w:t>
            </w:r>
            <w:r>
              <w:rPr>
                <w:rFonts w:eastAsia="仿宋_GB2312"/>
                <w:bCs/>
                <w:kern w:val="0"/>
                <w:szCs w:val="21"/>
                <w:highlight w:val="none"/>
              </w:rPr>
              <w:t>分</w:t>
            </w:r>
            <w:r>
              <w:rPr>
                <w:rFonts w:hint="eastAsia" w:eastAsia="仿宋_GB2312"/>
                <w:bCs/>
                <w:kern w:val="0"/>
                <w:szCs w:val="21"/>
                <w:highlight w:val="none"/>
              </w:rPr>
              <w:t>。</w:t>
            </w:r>
            <w:r>
              <w:rPr>
                <w:rFonts w:eastAsia="仿宋_GB2312"/>
                <w:bCs/>
                <w:kern w:val="0"/>
                <w:szCs w:val="21"/>
                <w:highlight w:val="none"/>
              </w:rPr>
              <w:t>每增加1s扣0.</w:t>
            </w:r>
            <w:r>
              <w:rPr>
                <w:rFonts w:hint="eastAsia" w:eastAsia="仿宋_GB2312"/>
                <w:bCs/>
                <w:kern w:val="0"/>
                <w:szCs w:val="21"/>
                <w:highlight w:val="none"/>
              </w:rPr>
              <w:t>2</w:t>
            </w:r>
            <w:r>
              <w:rPr>
                <w:rFonts w:eastAsia="仿宋_GB2312"/>
                <w:bCs/>
                <w:kern w:val="0"/>
                <w:szCs w:val="21"/>
                <w:highlight w:val="none"/>
              </w:rPr>
              <w:t>分</w:t>
            </w:r>
            <w:r>
              <w:rPr>
                <w:rFonts w:hint="eastAsia" w:eastAsia="仿宋_GB2312"/>
                <w:bCs/>
                <w:kern w:val="0"/>
                <w:szCs w:val="21"/>
                <w:highlight w:val="none"/>
              </w:rPr>
              <w:t>，扣完为止。</w:t>
            </w:r>
          </w:p>
        </w:tc>
        <w:tc>
          <w:tcPr>
            <w:tcW w:w="647" w:type="dxa"/>
            <w:noWrap w:val="0"/>
            <w:vAlign w:val="center"/>
          </w:tcPr>
          <w:p w14:paraId="0BB65BD2">
            <w:pPr>
              <w:spacing w:line="320" w:lineRule="exact"/>
              <w:jc w:val="left"/>
              <w:rPr>
                <w:rFonts w:eastAsia="仿宋_GB2312"/>
                <w:bCs/>
                <w:kern w:val="0"/>
                <w:szCs w:val="21"/>
                <w:highlight w:val="none"/>
              </w:rPr>
            </w:pPr>
          </w:p>
        </w:tc>
        <w:tc>
          <w:tcPr>
            <w:tcW w:w="705" w:type="dxa"/>
            <w:noWrap w:val="0"/>
            <w:vAlign w:val="center"/>
          </w:tcPr>
          <w:p w14:paraId="3477D256">
            <w:pPr>
              <w:spacing w:line="320" w:lineRule="exact"/>
              <w:jc w:val="left"/>
              <w:rPr>
                <w:rFonts w:eastAsia="仿宋_GB2312"/>
                <w:bCs/>
                <w:kern w:val="0"/>
                <w:szCs w:val="21"/>
                <w:highlight w:val="none"/>
              </w:rPr>
            </w:pPr>
          </w:p>
        </w:tc>
        <w:tc>
          <w:tcPr>
            <w:tcW w:w="819" w:type="dxa"/>
            <w:noWrap w:val="0"/>
            <w:vAlign w:val="center"/>
          </w:tcPr>
          <w:p w14:paraId="6AD2442F">
            <w:pPr>
              <w:spacing w:line="320" w:lineRule="exact"/>
              <w:jc w:val="left"/>
              <w:rPr>
                <w:rFonts w:eastAsia="仿宋_GB2312"/>
                <w:bCs/>
                <w:kern w:val="0"/>
                <w:szCs w:val="21"/>
                <w:highlight w:val="none"/>
              </w:rPr>
            </w:pPr>
          </w:p>
        </w:tc>
      </w:tr>
      <w:tr w14:paraId="1D05E0DB">
        <w:trPr>
          <w:trHeight w:val="698" w:hRule="atLeast"/>
          <w:jc w:val="center"/>
        </w:trPr>
        <w:tc>
          <w:tcPr>
            <w:tcW w:w="679" w:type="dxa"/>
            <w:vMerge w:val="continue"/>
            <w:noWrap w:val="0"/>
            <w:vAlign w:val="center"/>
          </w:tcPr>
          <w:p w14:paraId="177D9C4F">
            <w:pPr>
              <w:spacing w:line="320" w:lineRule="exact"/>
              <w:jc w:val="left"/>
              <w:rPr>
                <w:rFonts w:eastAsia="仿宋_GB2312"/>
                <w:bCs/>
                <w:kern w:val="0"/>
                <w:szCs w:val="21"/>
                <w:highlight w:val="none"/>
              </w:rPr>
            </w:pPr>
          </w:p>
        </w:tc>
        <w:tc>
          <w:tcPr>
            <w:tcW w:w="1071" w:type="dxa"/>
            <w:vMerge w:val="continue"/>
            <w:noWrap w:val="0"/>
            <w:vAlign w:val="center"/>
          </w:tcPr>
          <w:p w14:paraId="2B1496FC">
            <w:pPr>
              <w:spacing w:line="320" w:lineRule="exact"/>
              <w:jc w:val="left"/>
              <w:rPr>
                <w:rFonts w:eastAsia="仿宋_GB2312"/>
                <w:bCs/>
                <w:kern w:val="0"/>
                <w:szCs w:val="21"/>
                <w:highlight w:val="none"/>
              </w:rPr>
            </w:pPr>
          </w:p>
        </w:tc>
        <w:tc>
          <w:tcPr>
            <w:tcW w:w="630" w:type="dxa"/>
            <w:noWrap w:val="0"/>
            <w:vAlign w:val="center"/>
          </w:tcPr>
          <w:p w14:paraId="6BBE52C1">
            <w:pPr>
              <w:spacing w:line="320" w:lineRule="exact"/>
              <w:jc w:val="center"/>
              <w:rPr>
                <w:rFonts w:eastAsia="仿宋_GB2312"/>
                <w:bCs/>
                <w:kern w:val="0"/>
                <w:szCs w:val="21"/>
                <w:highlight w:val="none"/>
              </w:rPr>
            </w:pPr>
            <w:r>
              <w:rPr>
                <w:rFonts w:hint="eastAsia" w:eastAsia="仿宋_GB2312"/>
                <w:bCs/>
                <w:kern w:val="0"/>
                <w:szCs w:val="21"/>
                <w:highlight w:val="none"/>
              </w:rPr>
              <w:t>10</w:t>
            </w:r>
          </w:p>
        </w:tc>
        <w:tc>
          <w:tcPr>
            <w:tcW w:w="4678" w:type="dxa"/>
            <w:noWrap w:val="0"/>
            <w:vAlign w:val="center"/>
          </w:tcPr>
          <w:p w14:paraId="67A00F7F">
            <w:pPr>
              <w:spacing w:line="320" w:lineRule="exact"/>
              <w:jc w:val="left"/>
              <w:rPr>
                <w:rFonts w:eastAsia="仿宋_GB2312"/>
                <w:bCs/>
                <w:kern w:val="0"/>
                <w:szCs w:val="21"/>
                <w:highlight w:val="none"/>
              </w:rPr>
            </w:pPr>
            <w:r>
              <w:rPr>
                <w:rFonts w:hint="eastAsia" w:eastAsia="仿宋_GB2312"/>
                <w:bCs/>
                <w:kern w:val="0"/>
                <w:szCs w:val="21"/>
                <w:highlight w:val="none"/>
              </w:rPr>
              <w:t>4.3水龙带对接时间8秒内完成得10分。</w:t>
            </w:r>
            <w:r>
              <w:rPr>
                <w:rFonts w:eastAsia="仿宋_GB2312"/>
                <w:bCs/>
                <w:kern w:val="0"/>
                <w:szCs w:val="21"/>
                <w:highlight w:val="none"/>
              </w:rPr>
              <w:t>每增加1s扣</w:t>
            </w:r>
            <w:r>
              <w:rPr>
                <w:rFonts w:hint="eastAsia" w:eastAsia="仿宋_GB2312"/>
                <w:bCs/>
                <w:kern w:val="0"/>
                <w:szCs w:val="21"/>
                <w:highlight w:val="none"/>
              </w:rPr>
              <w:t>0.5</w:t>
            </w:r>
            <w:r>
              <w:rPr>
                <w:rFonts w:eastAsia="仿宋_GB2312"/>
                <w:bCs/>
                <w:kern w:val="0"/>
                <w:szCs w:val="21"/>
                <w:highlight w:val="none"/>
              </w:rPr>
              <w:t>分</w:t>
            </w:r>
            <w:r>
              <w:rPr>
                <w:rFonts w:hint="eastAsia" w:eastAsia="仿宋_GB2312"/>
                <w:bCs/>
                <w:kern w:val="0"/>
                <w:szCs w:val="21"/>
                <w:highlight w:val="none"/>
              </w:rPr>
              <w:t>，扣完为止。</w:t>
            </w:r>
          </w:p>
        </w:tc>
        <w:tc>
          <w:tcPr>
            <w:tcW w:w="647" w:type="dxa"/>
            <w:noWrap w:val="0"/>
            <w:vAlign w:val="center"/>
          </w:tcPr>
          <w:p w14:paraId="5F434F0E">
            <w:pPr>
              <w:spacing w:line="320" w:lineRule="exact"/>
              <w:jc w:val="left"/>
              <w:rPr>
                <w:rFonts w:eastAsia="仿宋_GB2312"/>
                <w:bCs/>
                <w:kern w:val="0"/>
                <w:szCs w:val="21"/>
                <w:highlight w:val="none"/>
              </w:rPr>
            </w:pPr>
          </w:p>
        </w:tc>
        <w:tc>
          <w:tcPr>
            <w:tcW w:w="705" w:type="dxa"/>
            <w:noWrap w:val="0"/>
            <w:vAlign w:val="center"/>
          </w:tcPr>
          <w:p w14:paraId="523BB299">
            <w:pPr>
              <w:spacing w:line="320" w:lineRule="exact"/>
              <w:jc w:val="left"/>
              <w:rPr>
                <w:rFonts w:eastAsia="仿宋_GB2312"/>
                <w:bCs/>
                <w:kern w:val="0"/>
                <w:szCs w:val="21"/>
                <w:highlight w:val="none"/>
              </w:rPr>
            </w:pPr>
          </w:p>
        </w:tc>
        <w:tc>
          <w:tcPr>
            <w:tcW w:w="819" w:type="dxa"/>
            <w:noWrap w:val="0"/>
            <w:vAlign w:val="center"/>
          </w:tcPr>
          <w:p w14:paraId="57D271AE">
            <w:pPr>
              <w:spacing w:line="320" w:lineRule="exact"/>
              <w:jc w:val="left"/>
              <w:rPr>
                <w:rFonts w:eastAsia="仿宋_GB2312"/>
                <w:bCs/>
                <w:kern w:val="0"/>
                <w:szCs w:val="21"/>
                <w:highlight w:val="none"/>
              </w:rPr>
            </w:pPr>
          </w:p>
        </w:tc>
      </w:tr>
    </w:tbl>
    <w:p w14:paraId="3FE23328">
      <w:pPr>
        <w:spacing w:line="520" w:lineRule="exact"/>
        <w:rPr>
          <w:rFonts w:eastAsia="仿宋_GB2312"/>
          <w:sz w:val="28"/>
          <w:szCs w:val="32"/>
          <w:highlight w:val="none"/>
        </w:rPr>
      </w:pPr>
      <w:r>
        <w:rPr>
          <w:rFonts w:eastAsia="仿宋_GB2312"/>
          <w:sz w:val="28"/>
          <w:szCs w:val="18"/>
          <w:highlight w:val="none"/>
        </w:rPr>
        <w:t>比赛用时：</w:t>
      </w:r>
      <w:r>
        <w:rPr>
          <w:rFonts w:hint="eastAsia" w:eastAsia="仿宋_GB2312"/>
          <w:sz w:val="28"/>
          <w:szCs w:val="18"/>
          <w:highlight w:val="none"/>
        </w:rPr>
        <w:t xml:space="preserve">   </w:t>
      </w:r>
      <w:r>
        <w:rPr>
          <w:rFonts w:eastAsia="仿宋_GB2312"/>
          <w:sz w:val="28"/>
          <w:szCs w:val="18"/>
          <w:highlight w:val="none"/>
        </w:rPr>
        <w:t>秒</w:t>
      </w:r>
      <w:r>
        <w:rPr>
          <w:rFonts w:hint="eastAsia" w:eastAsia="仿宋_GB2312"/>
          <w:sz w:val="28"/>
          <w:szCs w:val="18"/>
          <w:highlight w:val="none"/>
        </w:rPr>
        <w:t xml:space="preserve">                            </w:t>
      </w:r>
      <w:r>
        <w:rPr>
          <w:rFonts w:eastAsia="仿宋_GB2312"/>
          <w:sz w:val="28"/>
          <w:szCs w:val="18"/>
          <w:highlight w:val="none"/>
        </w:rPr>
        <w:t>比赛成绩：</w:t>
      </w:r>
      <w:r>
        <w:rPr>
          <w:rFonts w:hint="eastAsia" w:eastAsia="仿宋_GB2312"/>
          <w:sz w:val="28"/>
          <w:szCs w:val="18"/>
          <w:highlight w:val="none"/>
        </w:rPr>
        <w:t xml:space="preserve">   </w:t>
      </w:r>
      <w:r>
        <w:rPr>
          <w:rFonts w:eastAsia="仿宋_GB2312"/>
          <w:sz w:val="28"/>
          <w:szCs w:val="18"/>
          <w:highlight w:val="none"/>
        </w:rPr>
        <w:t>分</w:t>
      </w:r>
    </w:p>
    <w:p w14:paraId="63D15C99">
      <w:pPr>
        <w:spacing w:line="520" w:lineRule="exact"/>
        <w:rPr>
          <w:rFonts w:eastAsia="仿宋_GB2312"/>
          <w:sz w:val="28"/>
          <w:szCs w:val="32"/>
          <w:highlight w:val="none"/>
        </w:rPr>
      </w:pPr>
      <w:r>
        <w:rPr>
          <w:rFonts w:eastAsia="仿宋_GB2312"/>
          <w:sz w:val="28"/>
          <w:szCs w:val="32"/>
          <w:highlight w:val="none"/>
        </w:rPr>
        <w:t>选手签名：</w:t>
      </w:r>
      <w:r>
        <w:rPr>
          <w:rFonts w:hint="eastAsia" w:eastAsia="仿宋_GB2312"/>
          <w:sz w:val="28"/>
          <w:szCs w:val="32"/>
          <w:highlight w:val="none"/>
        </w:rPr>
        <w:t xml:space="preserve">                                 </w:t>
      </w:r>
      <w:r>
        <w:rPr>
          <w:rFonts w:eastAsia="仿宋_GB2312"/>
          <w:sz w:val="28"/>
          <w:szCs w:val="32"/>
          <w:highlight w:val="none"/>
        </w:rPr>
        <w:t>裁判员签名：</w:t>
      </w:r>
    </w:p>
    <w:p w14:paraId="22AC58EB">
      <w:pPr>
        <w:spacing w:line="520" w:lineRule="exact"/>
        <w:rPr>
          <w:rFonts w:eastAsia="仿宋_GB2312"/>
          <w:sz w:val="32"/>
          <w:highlight w:val="none"/>
        </w:rPr>
      </w:pPr>
      <w:r>
        <w:rPr>
          <w:rFonts w:eastAsia="仿宋_GB2312"/>
          <w:sz w:val="28"/>
          <w:szCs w:val="32"/>
          <w:highlight w:val="none"/>
        </w:rPr>
        <w:t>裁判长签名：</w:t>
      </w:r>
      <w:r>
        <w:rPr>
          <w:rFonts w:hint="eastAsia" w:eastAsia="仿宋_GB2312"/>
          <w:sz w:val="28"/>
          <w:szCs w:val="32"/>
          <w:highlight w:val="none"/>
        </w:rPr>
        <w:t xml:space="preserve">                               </w:t>
      </w:r>
      <w:r>
        <w:rPr>
          <w:rFonts w:eastAsia="仿宋_GB2312"/>
          <w:sz w:val="28"/>
          <w:szCs w:val="32"/>
          <w:highlight w:val="none"/>
        </w:rPr>
        <w:t>年</w:t>
      </w:r>
      <w:r>
        <w:rPr>
          <w:rFonts w:hint="eastAsia" w:eastAsia="仿宋_GB2312"/>
          <w:sz w:val="28"/>
          <w:szCs w:val="32"/>
          <w:highlight w:val="none"/>
        </w:rPr>
        <w:t xml:space="preserve">   </w:t>
      </w:r>
      <w:r>
        <w:rPr>
          <w:rFonts w:eastAsia="仿宋_GB2312"/>
          <w:sz w:val="28"/>
          <w:szCs w:val="32"/>
          <w:highlight w:val="none"/>
        </w:rPr>
        <w:t>月</w:t>
      </w:r>
      <w:r>
        <w:rPr>
          <w:rFonts w:hint="eastAsia" w:eastAsia="仿宋_GB2312"/>
          <w:sz w:val="28"/>
          <w:szCs w:val="32"/>
          <w:highlight w:val="none"/>
        </w:rPr>
        <w:t xml:space="preserve">   </w:t>
      </w:r>
      <w:r>
        <w:rPr>
          <w:rFonts w:eastAsia="仿宋_GB2312"/>
          <w:sz w:val="28"/>
          <w:szCs w:val="32"/>
          <w:highlight w:val="none"/>
        </w:rPr>
        <w:t>日</w:t>
      </w:r>
    </w:p>
    <w:p w14:paraId="1B7FBFFE">
      <w:pPr>
        <w:widowControl/>
        <w:jc w:val="left"/>
        <w:rPr>
          <w:rFonts w:eastAsia="楷体_GB2312"/>
          <w:b/>
          <w:sz w:val="32"/>
          <w:szCs w:val="32"/>
          <w:highlight w:val="none"/>
        </w:rPr>
      </w:pPr>
      <w:r>
        <w:rPr>
          <w:rFonts w:eastAsia="楷体_GB2312"/>
          <w:b/>
          <w:sz w:val="32"/>
          <w:szCs w:val="32"/>
          <w:highlight w:val="none"/>
        </w:rPr>
        <w:br w:type="page"/>
      </w:r>
    </w:p>
    <w:p w14:paraId="36DF6D67">
      <w:pPr>
        <w:widowControl/>
        <w:jc w:val="left"/>
        <w:rPr>
          <w:rFonts w:hint="eastAsia" w:eastAsia="楷体_GB2312"/>
          <w:bCs/>
          <w:sz w:val="32"/>
          <w:szCs w:val="32"/>
          <w:highlight w:val="none"/>
        </w:rPr>
      </w:pPr>
      <w:r>
        <w:rPr>
          <w:rFonts w:eastAsia="楷体_GB2312"/>
          <w:bCs/>
          <w:sz w:val="32"/>
          <w:szCs w:val="32"/>
          <w:highlight w:val="none"/>
        </w:rPr>
        <w:t>（四）泄漏现场应急处置项目</w:t>
      </w:r>
    </w:p>
    <w:p w14:paraId="189B1CD7">
      <w:pPr>
        <w:widowControl/>
        <w:spacing w:line="500" w:lineRule="exact"/>
        <w:jc w:val="center"/>
        <w:rPr>
          <w:rFonts w:hint="eastAsia" w:eastAsia="方正小标宋简体"/>
          <w:sz w:val="32"/>
          <w:szCs w:val="32"/>
          <w:highlight w:val="none"/>
        </w:rPr>
      </w:pPr>
      <w:r>
        <w:rPr>
          <w:rFonts w:hint="eastAsia" w:eastAsia="方正小标宋简体"/>
          <w:sz w:val="32"/>
          <w:szCs w:val="32"/>
          <w:highlight w:val="none"/>
        </w:rPr>
        <w:t>2026年港口</w:t>
      </w:r>
      <w:r>
        <w:rPr>
          <w:rFonts w:hint="eastAsia" w:eastAsia="方正小标宋简体"/>
          <w:sz w:val="32"/>
          <w:szCs w:val="32"/>
          <w:highlight w:val="none"/>
          <w:lang w:eastAsia="zh-CN"/>
        </w:rPr>
        <w:t>流体装卸工</w:t>
      </w:r>
      <w:r>
        <w:rPr>
          <w:rFonts w:hint="eastAsia" w:eastAsia="方正小标宋简体"/>
          <w:sz w:val="32"/>
          <w:szCs w:val="32"/>
          <w:highlight w:val="none"/>
        </w:rPr>
        <w:t>职业技能竞赛</w:t>
      </w:r>
    </w:p>
    <w:p w14:paraId="7FB4B6B4">
      <w:pPr>
        <w:widowControl/>
        <w:jc w:val="center"/>
        <w:rPr>
          <w:rFonts w:eastAsia="方正小标宋简体"/>
          <w:sz w:val="32"/>
          <w:szCs w:val="32"/>
          <w:highlight w:val="none"/>
        </w:rPr>
      </w:pPr>
      <w:r>
        <w:rPr>
          <w:rFonts w:eastAsia="方正小标宋简体"/>
          <w:sz w:val="32"/>
          <w:szCs w:val="32"/>
          <w:highlight w:val="none"/>
        </w:rPr>
        <w:t>泄漏现场应急处置项目评分表</w:t>
      </w:r>
    </w:p>
    <w:tbl>
      <w:tblPr>
        <w:tblStyle w:val="6"/>
        <w:tblW w:w="87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1"/>
        <w:gridCol w:w="810"/>
        <w:gridCol w:w="4623"/>
        <w:gridCol w:w="709"/>
        <w:gridCol w:w="700"/>
        <w:gridCol w:w="814"/>
      </w:tblGrid>
      <w:tr w14:paraId="3C35EBE5">
        <w:trPr>
          <w:trHeight w:val="303" w:hRule="atLeast"/>
          <w:jc w:val="center"/>
        </w:trPr>
        <w:tc>
          <w:tcPr>
            <w:tcW w:w="1141" w:type="dxa"/>
            <w:tcBorders>
              <w:bottom w:val="single" w:color="auto" w:sz="4" w:space="0"/>
            </w:tcBorders>
            <w:vAlign w:val="center"/>
          </w:tcPr>
          <w:p w14:paraId="52D201B7">
            <w:pPr>
              <w:widowControl/>
              <w:spacing w:line="320" w:lineRule="exact"/>
              <w:jc w:val="center"/>
              <w:rPr>
                <w:rFonts w:eastAsia="仿宋_GB2312"/>
                <w:b/>
                <w:kern w:val="0"/>
                <w:szCs w:val="21"/>
                <w:highlight w:val="none"/>
              </w:rPr>
            </w:pPr>
            <w:r>
              <w:rPr>
                <w:rFonts w:eastAsia="仿宋_GB2312"/>
                <w:b/>
                <w:kern w:val="0"/>
                <w:szCs w:val="21"/>
                <w:highlight w:val="none"/>
              </w:rPr>
              <w:t>考核内容</w:t>
            </w:r>
          </w:p>
        </w:tc>
        <w:tc>
          <w:tcPr>
            <w:tcW w:w="810" w:type="dxa"/>
            <w:tcBorders>
              <w:bottom w:val="single" w:color="auto" w:sz="4" w:space="0"/>
            </w:tcBorders>
            <w:vAlign w:val="center"/>
          </w:tcPr>
          <w:p w14:paraId="5D9899BA">
            <w:pPr>
              <w:widowControl/>
              <w:spacing w:line="320" w:lineRule="exact"/>
              <w:jc w:val="center"/>
              <w:rPr>
                <w:rFonts w:eastAsia="仿宋_GB2312"/>
                <w:b/>
                <w:kern w:val="0"/>
                <w:szCs w:val="21"/>
                <w:highlight w:val="none"/>
              </w:rPr>
            </w:pPr>
            <w:r>
              <w:rPr>
                <w:rFonts w:eastAsia="仿宋_GB2312"/>
                <w:b/>
                <w:kern w:val="0"/>
                <w:szCs w:val="21"/>
                <w:highlight w:val="none"/>
              </w:rPr>
              <w:t>分值</w:t>
            </w:r>
          </w:p>
        </w:tc>
        <w:tc>
          <w:tcPr>
            <w:tcW w:w="4623" w:type="dxa"/>
            <w:tcBorders>
              <w:bottom w:val="single" w:color="auto" w:sz="4" w:space="0"/>
            </w:tcBorders>
            <w:vAlign w:val="center"/>
          </w:tcPr>
          <w:p w14:paraId="424E6304">
            <w:pPr>
              <w:widowControl/>
              <w:spacing w:line="320" w:lineRule="exact"/>
              <w:jc w:val="center"/>
              <w:rPr>
                <w:rFonts w:eastAsia="仿宋_GB2312"/>
                <w:b/>
                <w:kern w:val="0"/>
                <w:szCs w:val="21"/>
                <w:highlight w:val="none"/>
              </w:rPr>
            </w:pPr>
            <w:r>
              <w:rPr>
                <w:rFonts w:eastAsia="仿宋_GB2312"/>
                <w:b/>
                <w:kern w:val="0"/>
                <w:szCs w:val="21"/>
                <w:highlight w:val="none"/>
              </w:rPr>
              <w:t>评分标准</w:t>
            </w:r>
          </w:p>
        </w:tc>
        <w:tc>
          <w:tcPr>
            <w:tcW w:w="709" w:type="dxa"/>
            <w:tcBorders>
              <w:bottom w:val="single" w:color="auto" w:sz="4" w:space="0"/>
            </w:tcBorders>
            <w:vAlign w:val="center"/>
          </w:tcPr>
          <w:p w14:paraId="54396040">
            <w:pPr>
              <w:widowControl/>
              <w:spacing w:line="320" w:lineRule="exact"/>
              <w:jc w:val="center"/>
              <w:rPr>
                <w:rFonts w:eastAsia="仿宋_GB2312"/>
                <w:b/>
                <w:kern w:val="0"/>
                <w:szCs w:val="21"/>
                <w:highlight w:val="none"/>
              </w:rPr>
            </w:pPr>
            <w:r>
              <w:rPr>
                <w:rFonts w:eastAsia="仿宋_GB2312"/>
                <w:b/>
                <w:kern w:val="0"/>
                <w:szCs w:val="21"/>
                <w:highlight w:val="none"/>
              </w:rPr>
              <w:t>扣分</w:t>
            </w:r>
          </w:p>
        </w:tc>
        <w:tc>
          <w:tcPr>
            <w:tcW w:w="700" w:type="dxa"/>
            <w:tcBorders>
              <w:bottom w:val="single" w:color="auto" w:sz="4" w:space="0"/>
            </w:tcBorders>
            <w:vAlign w:val="center"/>
          </w:tcPr>
          <w:p w14:paraId="382E6240">
            <w:pPr>
              <w:widowControl/>
              <w:spacing w:line="320" w:lineRule="exact"/>
              <w:jc w:val="center"/>
              <w:rPr>
                <w:rFonts w:eastAsia="仿宋_GB2312"/>
                <w:b/>
                <w:kern w:val="0"/>
                <w:szCs w:val="21"/>
                <w:highlight w:val="none"/>
              </w:rPr>
            </w:pPr>
            <w:r>
              <w:rPr>
                <w:rFonts w:eastAsia="仿宋_GB2312"/>
                <w:b/>
                <w:kern w:val="0"/>
                <w:szCs w:val="21"/>
                <w:highlight w:val="none"/>
              </w:rPr>
              <w:t>得分</w:t>
            </w:r>
          </w:p>
        </w:tc>
        <w:tc>
          <w:tcPr>
            <w:tcW w:w="814" w:type="dxa"/>
            <w:tcBorders>
              <w:bottom w:val="single" w:color="auto" w:sz="4" w:space="0"/>
            </w:tcBorders>
            <w:vAlign w:val="center"/>
          </w:tcPr>
          <w:p w14:paraId="667BF369">
            <w:pPr>
              <w:widowControl/>
              <w:spacing w:line="320" w:lineRule="exact"/>
              <w:jc w:val="center"/>
              <w:rPr>
                <w:rFonts w:eastAsia="仿宋_GB2312"/>
                <w:b/>
                <w:kern w:val="0"/>
                <w:szCs w:val="21"/>
                <w:highlight w:val="none"/>
              </w:rPr>
            </w:pPr>
            <w:r>
              <w:rPr>
                <w:rFonts w:eastAsia="仿宋_GB2312"/>
                <w:b/>
                <w:kern w:val="0"/>
                <w:szCs w:val="21"/>
                <w:highlight w:val="none"/>
              </w:rPr>
              <w:t>事项</w:t>
            </w:r>
          </w:p>
        </w:tc>
      </w:tr>
      <w:tr w14:paraId="1CBC7DC7">
        <w:trPr>
          <w:trHeight w:val="836" w:hRule="atLeast"/>
          <w:jc w:val="center"/>
        </w:trPr>
        <w:tc>
          <w:tcPr>
            <w:tcW w:w="1141" w:type="dxa"/>
            <w:tcBorders>
              <w:bottom w:val="single" w:color="auto" w:sz="4" w:space="0"/>
            </w:tcBorders>
            <w:noWrap/>
            <w:vAlign w:val="center"/>
          </w:tcPr>
          <w:p w14:paraId="7BA7877B">
            <w:pPr>
              <w:spacing w:line="320" w:lineRule="exact"/>
              <w:jc w:val="center"/>
              <w:rPr>
                <w:rFonts w:eastAsia="仿宋_GB2312"/>
                <w:kern w:val="0"/>
                <w:szCs w:val="21"/>
                <w:highlight w:val="none"/>
              </w:rPr>
            </w:pPr>
            <w:r>
              <w:rPr>
                <w:rFonts w:eastAsia="仿宋_GB2312"/>
                <w:kern w:val="0"/>
                <w:szCs w:val="21"/>
                <w:highlight w:val="none"/>
              </w:rPr>
              <w:t>劳动防护</w:t>
            </w:r>
          </w:p>
        </w:tc>
        <w:tc>
          <w:tcPr>
            <w:tcW w:w="810" w:type="dxa"/>
            <w:tcBorders>
              <w:bottom w:val="single" w:color="auto" w:sz="4" w:space="0"/>
            </w:tcBorders>
            <w:noWrap/>
            <w:vAlign w:val="center"/>
          </w:tcPr>
          <w:p w14:paraId="65056AF9">
            <w:pPr>
              <w:widowControl/>
              <w:spacing w:line="320" w:lineRule="exact"/>
              <w:jc w:val="center"/>
              <w:rPr>
                <w:rFonts w:eastAsia="仿宋_GB2312"/>
                <w:kern w:val="0"/>
                <w:szCs w:val="21"/>
                <w:highlight w:val="none"/>
              </w:rPr>
            </w:pPr>
            <w:r>
              <w:rPr>
                <w:rFonts w:eastAsia="仿宋_GB2312"/>
                <w:kern w:val="0"/>
                <w:szCs w:val="21"/>
                <w:highlight w:val="none"/>
              </w:rPr>
              <w:t>5</w:t>
            </w:r>
          </w:p>
        </w:tc>
        <w:tc>
          <w:tcPr>
            <w:tcW w:w="4623" w:type="dxa"/>
            <w:tcBorders>
              <w:bottom w:val="single" w:color="auto" w:sz="4" w:space="0"/>
            </w:tcBorders>
            <w:noWrap/>
            <w:vAlign w:val="center"/>
          </w:tcPr>
          <w:p w14:paraId="1BE5C4E0">
            <w:pPr>
              <w:spacing w:line="320" w:lineRule="exact"/>
              <w:jc w:val="left"/>
              <w:rPr>
                <w:rFonts w:eastAsia="仿宋_GB2312"/>
                <w:szCs w:val="21"/>
                <w:highlight w:val="none"/>
              </w:rPr>
            </w:pPr>
            <w:r>
              <w:rPr>
                <w:rFonts w:hint="eastAsia" w:eastAsia="仿宋_GB2312"/>
                <w:szCs w:val="21"/>
                <w:highlight w:val="none"/>
              </w:rPr>
              <w:t>工作服</w:t>
            </w:r>
            <w:r>
              <w:rPr>
                <w:rFonts w:eastAsia="仿宋_GB2312"/>
                <w:szCs w:val="21"/>
                <w:highlight w:val="none"/>
              </w:rPr>
              <w:t>、工作鞋、</w:t>
            </w:r>
            <w:r>
              <w:rPr>
                <w:rFonts w:hint="eastAsia" w:eastAsia="仿宋_GB2312"/>
                <w:szCs w:val="21"/>
                <w:highlight w:val="none"/>
              </w:rPr>
              <w:t>防毒面具、</w:t>
            </w:r>
            <w:r>
              <w:rPr>
                <w:rFonts w:eastAsia="仿宋_GB2312"/>
                <w:szCs w:val="21"/>
                <w:highlight w:val="none"/>
              </w:rPr>
              <w:t>安全帽、手套和防护镜未按规范穿戴，每项扣1分。</w:t>
            </w:r>
          </w:p>
        </w:tc>
        <w:tc>
          <w:tcPr>
            <w:tcW w:w="709" w:type="dxa"/>
            <w:tcBorders>
              <w:bottom w:val="single" w:color="auto" w:sz="4" w:space="0"/>
            </w:tcBorders>
            <w:noWrap/>
            <w:vAlign w:val="center"/>
          </w:tcPr>
          <w:p w14:paraId="58BE86DC">
            <w:pPr>
              <w:widowControl/>
              <w:spacing w:line="320" w:lineRule="exact"/>
              <w:jc w:val="left"/>
              <w:rPr>
                <w:rFonts w:eastAsia="仿宋_GB2312"/>
                <w:kern w:val="0"/>
                <w:szCs w:val="21"/>
                <w:highlight w:val="none"/>
              </w:rPr>
            </w:pPr>
          </w:p>
        </w:tc>
        <w:tc>
          <w:tcPr>
            <w:tcW w:w="700" w:type="dxa"/>
            <w:tcBorders>
              <w:bottom w:val="single" w:color="auto" w:sz="4" w:space="0"/>
            </w:tcBorders>
            <w:noWrap/>
            <w:vAlign w:val="center"/>
          </w:tcPr>
          <w:p w14:paraId="20489CAF">
            <w:pPr>
              <w:widowControl/>
              <w:spacing w:line="320" w:lineRule="exact"/>
              <w:jc w:val="left"/>
              <w:rPr>
                <w:rFonts w:eastAsia="仿宋_GB2312"/>
                <w:strike/>
                <w:kern w:val="0"/>
                <w:szCs w:val="21"/>
                <w:highlight w:val="none"/>
              </w:rPr>
            </w:pPr>
          </w:p>
        </w:tc>
        <w:tc>
          <w:tcPr>
            <w:tcW w:w="814" w:type="dxa"/>
            <w:tcBorders>
              <w:bottom w:val="single" w:color="auto" w:sz="4" w:space="0"/>
            </w:tcBorders>
            <w:noWrap/>
            <w:vAlign w:val="center"/>
          </w:tcPr>
          <w:p w14:paraId="1CAFBB98">
            <w:pPr>
              <w:widowControl/>
              <w:spacing w:line="320" w:lineRule="exact"/>
              <w:jc w:val="left"/>
              <w:rPr>
                <w:rFonts w:eastAsia="仿宋_GB2312"/>
                <w:kern w:val="0"/>
                <w:szCs w:val="21"/>
                <w:highlight w:val="none"/>
              </w:rPr>
            </w:pPr>
          </w:p>
        </w:tc>
      </w:tr>
      <w:tr w14:paraId="1DCC7169">
        <w:trPr>
          <w:trHeight w:val="2925" w:hRule="atLeast"/>
          <w:jc w:val="center"/>
        </w:trPr>
        <w:tc>
          <w:tcPr>
            <w:tcW w:w="1141" w:type="dxa"/>
            <w:tcBorders>
              <w:top w:val="single" w:color="auto" w:sz="4" w:space="0"/>
            </w:tcBorders>
            <w:noWrap/>
            <w:vAlign w:val="center"/>
          </w:tcPr>
          <w:p w14:paraId="063200AE">
            <w:pPr>
              <w:spacing w:line="320" w:lineRule="exact"/>
              <w:jc w:val="center"/>
              <w:rPr>
                <w:rFonts w:eastAsia="仿宋_GB2312"/>
                <w:szCs w:val="21"/>
                <w:highlight w:val="none"/>
              </w:rPr>
            </w:pPr>
            <w:r>
              <w:rPr>
                <w:rFonts w:eastAsia="仿宋_GB2312"/>
                <w:szCs w:val="21"/>
                <w:highlight w:val="none"/>
              </w:rPr>
              <w:t>控制泄漏规模</w:t>
            </w:r>
          </w:p>
          <w:p w14:paraId="4750CE54">
            <w:pPr>
              <w:spacing w:line="320" w:lineRule="exact"/>
              <w:jc w:val="center"/>
              <w:rPr>
                <w:rFonts w:eastAsia="仿宋_GB2312"/>
                <w:szCs w:val="21"/>
                <w:highlight w:val="none"/>
              </w:rPr>
            </w:pPr>
            <w:r>
              <w:rPr>
                <w:rFonts w:eastAsia="仿宋_GB2312"/>
                <w:szCs w:val="21"/>
                <w:highlight w:val="none"/>
              </w:rPr>
              <w:t>现场安全措施落实</w:t>
            </w:r>
          </w:p>
        </w:tc>
        <w:tc>
          <w:tcPr>
            <w:tcW w:w="810" w:type="dxa"/>
            <w:tcBorders>
              <w:top w:val="single" w:color="auto" w:sz="4" w:space="0"/>
            </w:tcBorders>
            <w:noWrap/>
            <w:vAlign w:val="center"/>
          </w:tcPr>
          <w:p w14:paraId="0208526C">
            <w:pPr>
              <w:spacing w:line="320" w:lineRule="exact"/>
              <w:jc w:val="center"/>
              <w:rPr>
                <w:rFonts w:eastAsia="仿宋_GB2312"/>
                <w:kern w:val="0"/>
                <w:szCs w:val="21"/>
                <w:highlight w:val="none"/>
              </w:rPr>
            </w:pPr>
            <w:r>
              <w:rPr>
                <w:rFonts w:hint="eastAsia" w:eastAsia="仿宋_GB2312"/>
                <w:szCs w:val="21"/>
                <w:highlight w:val="none"/>
              </w:rPr>
              <w:t>20</w:t>
            </w:r>
          </w:p>
        </w:tc>
        <w:tc>
          <w:tcPr>
            <w:tcW w:w="4623" w:type="dxa"/>
            <w:tcBorders>
              <w:top w:val="single" w:color="auto" w:sz="4" w:space="0"/>
            </w:tcBorders>
            <w:noWrap/>
            <w:vAlign w:val="center"/>
          </w:tcPr>
          <w:p w14:paraId="144EADE9">
            <w:pPr>
              <w:spacing w:line="320" w:lineRule="exact"/>
              <w:jc w:val="left"/>
              <w:rPr>
                <w:rFonts w:eastAsia="仿宋_GB2312"/>
                <w:szCs w:val="21"/>
                <w:highlight w:val="none"/>
              </w:rPr>
            </w:pPr>
            <w:r>
              <w:rPr>
                <w:rFonts w:hint="eastAsia" w:eastAsia="仿宋_GB2312"/>
                <w:szCs w:val="21"/>
                <w:highlight w:val="none"/>
              </w:rPr>
              <w:t>1.</w:t>
            </w:r>
            <w:r>
              <w:rPr>
                <w:rFonts w:eastAsia="仿宋_GB2312"/>
                <w:szCs w:val="21"/>
                <w:highlight w:val="none"/>
              </w:rPr>
              <w:t>未首先手动完全关闭指定阀门此环节不得分。</w:t>
            </w:r>
          </w:p>
          <w:p w14:paraId="297291B9">
            <w:pPr>
              <w:spacing w:line="320" w:lineRule="exact"/>
              <w:jc w:val="left"/>
              <w:rPr>
                <w:rFonts w:eastAsia="仿宋_GB2312"/>
                <w:szCs w:val="21"/>
                <w:highlight w:val="none"/>
              </w:rPr>
            </w:pPr>
            <w:r>
              <w:rPr>
                <w:rFonts w:hint="eastAsia" w:eastAsia="仿宋_GB2312"/>
                <w:szCs w:val="21"/>
                <w:highlight w:val="none"/>
              </w:rPr>
              <w:t>2.</w:t>
            </w:r>
            <w:r>
              <w:rPr>
                <w:rFonts w:eastAsia="仿宋_GB2312"/>
                <w:szCs w:val="21"/>
                <w:highlight w:val="none"/>
              </w:rPr>
              <w:t>未能将收油槽放置在阀门和管线泄油孔正下方规定位置，此环节不得分。</w:t>
            </w:r>
          </w:p>
          <w:p w14:paraId="2B4D3B07">
            <w:pPr>
              <w:spacing w:line="320" w:lineRule="exact"/>
              <w:jc w:val="left"/>
              <w:rPr>
                <w:rFonts w:eastAsia="仿宋_GB2312"/>
                <w:szCs w:val="21"/>
                <w:highlight w:val="none"/>
              </w:rPr>
            </w:pPr>
            <w:r>
              <w:rPr>
                <w:rFonts w:hint="eastAsia" w:eastAsia="仿宋_GB2312"/>
                <w:szCs w:val="21"/>
                <w:highlight w:val="none"/>
              </w:rPr>
              <w:t>3.</w:t>
            </w:r>
            <w:r>
              <w:rPr>
                <w:rFonts w:eastAsia="仿宋_GB2312"/>
                <w:szCs w:val="21"/>
                <w:highlight w:val="none"/>
              </w:rPr>
              <w:t>未进行可燃气体检测及汇报</w:t>
            </w:r>
            <w:r>
              <w:rPr>
                <w:rFonts w:hint="eastAsia" w:eastAsia="仿宋_GB2312"/>
                <w:szCs w:val="21"/>
                <w:highlight w:val="none"/>
              </w:rPr>
              <w:t>“</w:t>
            </w:r>
            <w:r>
              <w:rPr>
                <w:rFonts w:eastAsia="仿宋_GB2312"/>
                <w:szCs w:val="21"/>
                <w:highlight w:val="none"/>
              </w:rPr>
              <w:t>测爆正常</w:t>
            </w:r>
            <w:r>
              <w:rPr>
                <w:rFonts w:hint="eastAsia" w:eastAsia="仿宋_GB2312"/>
                <w:szCs w:val="21"/>
                <w:highlight w:val="none"/>
              </w:rPr>
              <w:t>！”扣5分；</w:t>
            </w:r>
          </w:p>
          <w:p w14:paraId="4CDE46B2">
            <w:pPr>
              <w:spacing w:line="320" w:lineRule="exact"/>
              <w:jc w:val="left"/>
              <w:rPr>
                <w:rFonts w:eastAsia="仿宋_GB2312"/>
                <w:szCs w:val="21"/>
                <w:highlight w:val="none"/>
              </w:rPr>
            </w:pPr>
            <w:r>
              <w:rPr>
                <w:rFonts w:hint="eastAsia" w:eastAsia="仿宋_GB2312"/>
                <w:szCs w:val="21"/>
                <w:highlight w:val="none"/>
              </w:rPr>
              <w:t>4.</w:t>
            </w:r>
            <w:r>
              <w:rPr>
                <w:rFonts w:eastAsia="仿宋_GB2312"/>
                <w:szCs w:val="21"/>
                <w:highlight w:val="none"/>
              </w:rPr>
              <w:t>未将便携式可燃气体检测仪放置在场地指定位置扣</w:t>
            </w:r>
            <w:r>
              <w:rPr>
                <w:rFonts w:hint="eastAsia" w:eastAsia="仿宋_GB2312"/>
                <w:szCs w:val="21"/>
                <w:highlight w:val="none"/>
              </w:rPr>
              <w:t>3</w:t>
            </w:r>
            <w:r>
              <w:rPr>
                <w:rFonts w:eastAsia="仿宋_GB2312"/>
                <w:szCs w:val="21"/>
                <w:highlight w:val="none"/>
              </w:rPr>
              <w:t>分</w:t>
            </w:r>
            <w:r>
              <w:rPr>
                <w:rFonts w:hint="eastAsia" w:eastAsia="仿宋_GB2312"/>
                <w:szCs w:val="21"/>
                <w:highlight w:val="none"/>
              </w:rPr>
              <w:t>；</w:t>
            </w:r>
          </w:p>
          <w:p w14:paraId="064AFBA0">
            <w:pPr>
              <w:spacing w:line="320" w:lineRule="exact"/>
              <w:jc w:val="left"/>
              <w:rPr>
                <w:rFonts w:eastAsia="仿宋_GB2312"/>
                <w:szCs w:val="21"/>
                <w:highlight w:val="none"/>
              </w:rPr>
            </w:pPr>
            <w:r>
              <w:rPr>
                <w:rFonts w:hint="eastAsia" w:eastAsia="仿宋_GB2312"/>
                <w:szCs w:val="21"/>
                <w:highlight w:val="none"/>
              </w:rPr>
              <w:t>5.</w:t>
            </w:r>
            <w:r>
              <w:rPr>
                <w:rFonts w:eastAsia="仿宋_GB2312"/>
                <w:szCs w:val="21"/>
                <w:highlight w:val="none"/>
              </w:rPr>
              <w:t>未将两个干粉灭火器放置在区域内画好的指定位置，一个扣</w:t>
            </w:r>
            <w:r>
              <w:rPr>
                <w:rFonts w:hint="eastAsia" w:eastAsia="仿宋_GB2312"/>
                <w:szCs w:val="21"/>
                <w:highlight w:val="none"/>
              </w:rPr>
              <w:t>3</w:t>
            </w:r>
            <w:r>
              <w:rPr>
                <w:rFonts w:eastAsia="仿宋_GB2312"/>
                <w:szCs w:val="21"/>
                <w:highlight w:val="none"/>
              </w:rPr>
              <w:t>分</w:t>
            </w:r>
            <w:r>
              <w:rPr>
                <w:rFonts w:hint="eastAsia" w:eastAsia="仿宋_GB2312"/>
                <w:szCs w:val="21"/>
                <w:highlight w:val="none"/>
              </w:rPr>
              <w:t>；</w:t>
            </w:r>
          </w:p>
          <w:p w14:paraId="05A3DE41">
            <w:pPr>
              <w:spacing w:line="320" w:lineRule="exact"/>
              <w:jc w:val="left"/>
              <w:rPr>
                <w:rFonts w:eastAsia="仿宋_GB2312"/>
                <w:szCs w:val="21"/>
                <w:highlight w:val="none"/>
              </w:rPr>
            </w:pPr>
            <w:r>
              <w:rPr>
                <w:rFonts w:hint="eastAsia" w:eastAsia="仿宋_GB2312"/>
                <w:szCs w:val="21"/>
                <w:highlight w:val="none"/>
              </w:rPr>
              <w:t>6.</w:t>
            </w:r>
            <w:r>
              <w:rPr>
                <w:rFonts w:eastAsia="仿宋_GB2312"/>
                <w:szCs w:val="21"/>
                <w:highlight w:val="none"/>
              </w:rPr>
              <w:t>未按要求正确对现场进行区域隔离扣</w:t>
            </w:r>
            <w:r>
              <w:rPr>
                <w:rFonts w:hint="eastAsia" w:eastAsia="仿宋_GB2312"/>
                <w:szCs w:val="21"/>
                <w:highlight w:val="none"/>
              </w:rPr>
              <w:t>3</w:t>
            </w:r>
            <w:r>
              <w:rPr>
                <w:rFonts w:eastAsia="仿宋_GB2312"/>
                <w:szCs w:val="21"/>
                <w:highlight w:val="none"/>
              </w:rPr>
              <w:t>分。</w:t>
            </w:r>
          </w:p>
          <w:p w14:paraId="7A920EC5">
            <w:pPr>
              <w:spacing w:line="320" w:lineRule="exact"/>
              <w:jc w:val="left"/>
              <w:rPr>
                <w:rFonts w:eastAsia="仿宋_GB2312"/>
                <w:szCs w:val="21"/>
                <w:highlight w:val="none"/>
              </w:rPr>
            </w:pPr>
            <w:r>
              <w:rPr>
                <w:rFonts w:hint="eastAsia" w:eastAsia="仿宋_GB2312"/>
                <w:szCs w:val="21"/>
                <w:highlight w:val="none"/>
              </w:rPr>
              <w:t>7.以上措施未按顺序落实扣3分。</w:t>
            </w:r>
          </w:p>
        </w:tc>
        <w:tc>
          <w:tcPr>
            <w:tcW w:w="709" w:type="dxa"/>
            <w:tcBorders>
              <w:top w:val="single" w:color="auto" w:sz="4" w:space="0"/>
            </w:tcBorders>
            <w:noWrap/>
            <w:vAlign w:val="center"/>
          </w:tcPr>
          <w:p w14:paraId="504D8D62">
            <w:pPr>
              <w:widowControl/>
              <w:spacing w:line="320" w:lineRule="exact"/>
              <w:jc w:val="left"/>
              <w:rPr>
                <w:rFonts w:eastAsia="仿宋_GB2312"/>
                <w:kern w:val="0"/>
                <w:szCs w:val="21"/>
                <w:highlight w:val="none"/>
              </w:rPr>
            </w:pPr>
          </w:p>
        </w:tc>
        <w:tc>
          <w:tcPr>
            <w:tcW w:w="700" w:type="dxa"/>
            <w:tcBorders>
              <w:top w:val="single" w:color="auto" w:sz="4" w:space="0"/>
            </w:tcBorders>
            <w:noWrap/>
            <w:vAlign w:val="center"/>
          </w:tcPr>
          <w:p w14:paraId="4A35BF25">
            <w:pPr>
              <w:widowControl/>
              <w:spacing w:line="320" w:lineRule="exact"/>
              <w:jc w:val="left"/>
              <w:rPr>
                <w:rFonts w:eastAsia="仿宋_GB2312"/>
                <w:strike/>
                <w:kern w:val="0"/>
                <w:szCs w:val="21"/>
                <w:highlight w:val="none"/>
              </w:rPr>
            </w:pPr>
          </w:p>
        </w:tc>
        <w:tc>
          <w:tcPr>
            <w:tcW w:w="814" w:type="dxa"/>
            <w:tcBorders>
              <w:top w:val="single" w:color="auto" w:sz="4" w:space="0"/>
            </w:tcBorders>
            <w:noWrap/>
            <w:vAlign w:val="center"/>
          </w:tcPr>
          <w:p w14:paraId="0AF2C06B">
            <w:pPr>
              <w:widowControl/>
              <w:spacing w:line="320" w:lineRule="exact"/>
              <w:jc w:val="left"/>
              <w:rPr>
                <w:rFonts w:eastAsia="仿宋_GB2312"/>
                <w:kern w:val="0"/>
                <w:szCs w:val="21"/>
                <w:highlight w:val="none"/>
              </w:rPr>
            </w:pPr>
          </w:p>
        </w:tc>
      </w:tr>
      <w:tr w14:paraId="72EBB9E6">
        <w:trPr>
          <w:trHeight w:val="751" w:hRule="atLeast"/>
          <w:jc w:val="center"/>
        </w:trPr>
        <w:tc>
          <w:tcPr>
            <w:tcW w:w="1141" w:type="dxa"/>
            <w:vAlign w:val="center"/>
          </w:tcPr>
          <w:p w14:paraId="472786E3">
            <w:pPr>
              <w:widowControl/>
              <w:spacing w:line="320" w:lineRule="exact"/>
              <w:jc w:val="center"/>
              <w:rPr>
                <w:rFonts w:eastAsia="仿宋_GB2312"/>
                <w:kern w:val="0"/>
                <w:szCs w:val="21"/>
                <w:highlight w:val="none"/>
              </w:rPr>
            </w:pPr>
            <w:r>
              <w:rPr>
                <w:rFonts w:eastAsia="仿宋_GB2312"/>
                <w:kern w:val="0"/>
                <w:szCs w:val="21"/>
                <w:highlight w:val="none"/>
              </w:rPr>
              <w:t>堵漏及密封检测</w:t>
            </w:r>
          </w:p>
        </w:tc>
        <w:tc>
          <w:tcPr>
            <w:tcW w:w="810" w:type="dxa"/>
            <w:noWrap/>
            <w:vAlign w:val="center"/>
          </w:tcPr>
          <w:p w14:paraId="526E7FB7">
            <w:pPr>
              <w:widowControl/>
              <w:spacing w:line="320" w:lineRule="exact"/>
              <w:jc w:val="center"/>
              <w:rPr>
                <w:rFonts w:eastAsia="仿宋_GB2312"/>
                <w:kern w:val="0"/>
                <w:szCs w:val="21"/>
                <w:highlight w:val="none"/>
              </w:rPr>
            </w:pPr>
            <w:r>
              <w:rPr>
                <w:rFonts w:hint="eastAsia" w:eastAsia="仿宋_GB2312"/>
                <w:kern w:val="0"/>
                <w:szCs w:val="21"/>
                <w:highlight w:val="none"/>
              </w:rPr>
              <w:t>4</w:t>
            </w:r>
            <w:r>
              <w:rPr>
                <w:rFonts w:eastAsia="仿宋_GB2312"/>
                <w:kern w:val="0"/>
                <w:szCs w:val="21"/>
                <w:highlight w:val="none"/>
              </w:rPr>
              <w:t>5</w:t>
            </w:r>
          </w:p>
        </w:tc>
        <w:tc>
          <w:tcPr>
            <w:tcW w:w="4623" w:type="dxa"/>
            <w:noWrap/>
            <w:vAlign w:val="center"/>
          </w:tcPr>
          <w:p w14:paraId="742673BB">
            <w:pPr>
              <w:spacing w:line="320" w:lineRule="exact"/>
              <w:jc w:val="left"/>
              <w:rPr>
                <w:rFonts w:eastAsia="仿宋_GB2312"/>
                <w:szCs w:val="21"/>
                <w:highlight w:val="none"/>
              </w:rPr>
            </w:pPr>
            <w:r>
              <w:rPr>
                <w:rFonts w:eastAsia="仿宋_GB2312"/>
                <w:szCs w:val="21"/>
                <w:highlight w:val="none"/>
              </w:rPr>
              <w:t>对管线漏点进行封堵作业，</w:t>
            </w:r>
            <w:r>
              <w:rPr>
                <w:rFonts w:hint="eastAsia" w:eastAsia="仿宋_GB2312"/>
                <w:szCs w:val="21"/>
                <w:highlight w:val="none"/>
              </w:rPr>
              <w:t>经加压测试如三通处渗漏扣25分，法兰</w:t>
            </w:r>
            <w:r>
              <w:rPr>
                <w:rFonts w:eastAsia="仿宋_GB2312"/>
                <w:szCs w:val="21"/>
                <w:highlight w:val="none"/>
              </w:rPr>
              <w:t>处渗漏扣</w:t>
            </w:r>
            <w:r>
              <w:rPr>
                <w:rFonts w:hint="eastAsia" w:eastAsia="仿宋_GB2312"/>
                <w:szCs w:val="21"/>
                <w:highlight w:val="none"/>
              </w:rPr>
              <w:t>20</w:t>
            </w:r>
            <w:r>
              <w:rPr>
                <w:rFonts w:eastAsia="仿宋_GB2312"/>
                <w:szCs w:val="21"/>
                <w:highlight w:val="none"/>
              </w:rPr>
              <w:t>分</w:t>
            </w:r>
            <w:r>
              <w:rPr>
                <w:rFonts w:hint="eastAsia" w:eastAsia="仿宋_GB2312"/>
                <w:szCs w:val="21"/>
                <w:highlight w:val="none"/>
              </w:rPr>
              <w:t>，无渗漏不扣分。</w:t>
            </w:r>
          </w:p>
        </w:tc>
        <w:tc>
          <w:tcPr>
            <w:tcW w:w="709" w:type="dxa"/>
            <w:noWrap/>
            <w:vAlign w:val="center"/>
          </w:tcPr>
          <w:p w14:paraId="0232CE7D">
            <w:pPr>
              <w:widowControl/>
              <w:spacing w:line="320" w:lineRule="exact"/>
              <w:jc w:val="center"/>
              <w:rPr>
                <w:rFonts w:eastAsia="仿宋_GB2312"/>
                <w:kern w:val="0"/>
                <w:szCs w:val="21"/>
                <w:highlight w:val="none"/>
              </w:rPr>
            </w:pPr>
          </w:p>
        </w:tc>
        <w:tc>
          <w:tcPr>
            <w:tcW w:w="700" w:type="dxa"/>
            <w:noWrap/>
            <w:vAlign w:val="center"/>
          </w:tcPr>
          <w:p w14:paraId="72284722">
            <w:pPr>
              <w:widowControl/>
              <w:spacing w:line="320" w:lineRule="exact"/>
              <w:jc w:val="center"/>
              <w:rPr>
                <w:rFonts w:eastAsia="仿宋_GB2312"/>
                <w:strike/>
                <w:kern w:val="0"/>
                <w:szCs w:val="21"/>
                <w:highlight w:val="none"/>
              </w:rPr>
            </w:pPr>
          </w:p>
        </w:tc>
        <w:tc>
          <w:tcPr>
            <w:tcW w:w="814" w:type="dxa"/>
            <w:noWrap/>
            <w:vAlign w:val="center"/>
          </w:tcPr>
          <w:p w14:paraId="0E3DC643">
            <w:pPr>
              <w:widowControl/>
              <w:spacing w:line="320" w:lineRule="exact"/>
              <w:jc w:val="center"/>
              <w:rPr>
                <w:rFonts w:eastAsia="仿宋_GB2312"/>
                <w:kern w:val="0"/>
                <w:szCs w:val="21"/>
                <w:highlight w:val="none"/>
              </w:rPr>
            </w:pPr>
          </w:p>
        </w:tc>
      </w:tr>
      <w:tr w14:paraId="18EB4F50">
        <w:trPr>
          <w:trHeight w:val="1312" w:hRule="atLeast"/>
          <w:jc w:val="center"/>
        </w:trPr>
        <w:tc>
          <w:tcPr>
            <w:tcW w:w="1141" w:type="dxa"/>
            <w:noWrap/>
            <w:vAlign w:val="center"/>
          </w:tcPr>
          <w:p w14:paraId="5847AA49">
            <w:pPr>
              <w:widowControl/>
              <w:spacing w:line="320" w:lineRule="exact"/>
              <w:jc w:val="center"/>
              <w:rPr>
                <w:rFonts w:eastAsia="仿宋_GB2312"/>
                <w:kern w:val="0"/>
                <w:szCs w:val="21"/>
                <w:highlight w:val="none"/>
              </w:rPr>
            </w:pPr>
            <w:r>
              <w:rPr>
                <w:rFonts w:eastAsia="仿宋_GB2312"/>
                <w:kern w:val="0"/>
                <w:szCs w:val="21"/>
                <w:highlight w:val="none"/>
              </w:rPr>
              <w:t>作业习惯</w:t>
            </w:r>
          </w:p>
        </w:tc>
        <w:tc>
          <w:tcPr>
            <w:tcW w:w="810" w:type="dxa"/>
            <w:noWrap/>
            <w:vAlign w:val="center"/>
          </w:tcPr>
          <w:p w14:paraId="505C8491">
            <w:pPr>
              <w:widowControl/>
              <w:spacing w:line="320" w:lineRule="exact"/>
              <w:jc w:val="center"/>
              <w:rPr>
                <w:rFonts w:eastAsia="仿宋_GB2312"/>
                <w:kern w:val="0"/>
                <w:szCs w:val="21"/>
                <w:highlight w:val="none"/>
              </w:rPr>
            </w:pPr>
            <w:r>
              <w:rPr>
                <w:rFonts w:eastAsia="仿宋_GB2312"/>
                <w:kern w:val="0"/>
                <w:szCs w:val="21"/>
                <w:highlight w:val="none"/>
              </w:rPr>
              <w:t>5</w:t>
            </w:r>
          </w:p>
        </w:tc>
        <w:tc>
          <w:tcPr>
            <w:tcW w:w="4623" w:type="dxa"/>
            <w:vAlign w:val="center"/>
          </w:tcPr>
          <w:p w14:paraId="0856848C">
            <w:pPr>
              <w:spacing w:line="320" w:lineRule="exact"/>
              <w:jc w:val="left"/>
              <w:rPr>
                <w:rFonts w:eastAsia="仿宋_GB2312"/>
                <w:szCs w:val="21"/>
                <w:highlight w:val="none"/>
              </w:rPr>
            </w:pPr>
            <w:r>
              <w:rPr>
                <w:rFonts w:hint="eastAsia" w:eastAsia="仿宋_GB2312"/>
                <w:szCs w:val="21"/>
                <w:highlight w:val="none"/>
              </w:rPr>
              <w:t>1.堵漏结束</w:t>
            </w:r>
            <w:r>
              <w:rPr>
                <w:rFonts w:eastAsia="仿宋_GB2312"/>
                <w:szCs w:val="21"/>
                <w:highlight w:val="none"/>
              </w:rPr>
              <w:t>阀门未开启到位或到位后手轮无回四分之一圈动作，扣3分。</w:t>
            </w:r>
          </w:p>
          <w:p w14:paraId="7A27A87A">
            <w:pPr>
              <w:spacing w:line="320" w:lineRule="exact"/>
              <w:jc w:val="left"/>
              <w:rPr>
                <w:rFonts w:eastAsia="仿宋_GB2312"/>
                <w:szCs w:val="21"/>
                <w:highlight w:val="none"/>
              </w:rPr>
            </w:pPr>
            <w:r>
              <w:rPr>
                <w:rFonts w:hint="eastAsia" w:eastAsia="仿宋_GB2312"/>
                <w:szCs w:val="21"/>
                <w:highlight w:val="none"/>
              </w:rPr>
              <w:t>2.操作过程中工具掉落到地上，每出现一次扣1分，最多扣5分。</w:t>
            </w:r>
          </w:p>
          <w:p w14:paraId="5E77444F">
            <w:pPr>
              <w:spacing w:line="320" w:lineRule="exact"/>
              <w:jc w:val="left"/>
              <w:rPr>
                <w:rFonts w:eastAsia="仿宋_GB2312"/>
                <w:szCs w:val="21"/>
                <w:highlight w:val="none"/>
              </w:rPr>
            </w:pPr>
            <w:r>
              <w:rPr>
                <w:rFonts w:hint="eastAsia" w:eastAsia="仿宋_GB2312"/>
                <w:szCs w:val="21"/>
                <w:highlight w:val="none"/>
              </w:rPr>
              <w:t>3.</w:t>
            </w:r>
            <w:r>
              <w:rPr>
                <w:rFonts w:eastAsia="仿宋_GB2312"/>
                <w:szCs w:val="21"/>
                <w:highlight w:val="none"/>
              </w:rPr>
              <w:t>未将将动用过的工量具和器材归位摆放整齐，扣2分。</w:t>
            </w:r>
          </w:p>
          <w:p w14:paraId="20846B6F">
            <w:pPr>
              <w:spacing w:line="320" w:lineRule="exact"/>
              <w:jc w:val="left"/>
              <w:rPr>
                <w:rFonts w:eastAsia="仿宋_GB2312"/>
                <w:szCs w:val="21"/>
                <w:highlight w:val="none"/>
              </w:rPr>
            </w:pPr>
            <w:r>
              <w:rPr>
                <w:rFonts w:hint="eastAsia" w:eastAsia="仿宋_GB2312"/>
                <w:szCs w:val="21"/>
                <w:highlight w:val="none"/>
              </w:rPr>
              <w:t>（注：本环节最多扣5分）</w:t>
            </w:r>
          </w:p>
        </w:tc>
        <w:tc>
          <w:tcPr>
            <w:tcW w:w="709" w:type="dxa"/>
            <w:noWrap/>
            <w:vAlign w:val="center"/>
          </w:tcPr>
          <w:p w14:paraId="131A47E9">
            <w:pPr>
              <w:widowControl/>
              <w:spacing w:line="320" w:lineRule="exact"/>
              <w:jc w:val="left"/>
              <w:rPr>
                <w:rFonts w:eastAsia="仿宋_GB2312"/>
                <w:kern w:val="0"/>
                <w:szCs w:val="21"/>
                <w:highlight w:val="none"/>
              </w:rPr>
            </w:pPr>
          </w:p>
        </w:tc>
        <w:tc>
          <w:tcPr>
            <w:tcW w:w="700" w:type="dxa"/>
            <w:noWrap/>
            <w:vAlign w:val="center"/>
          </w:tcPr>
          <w:p w14:paraId="72456D2A">
            <w:pPr>
              <w:widowControl/>
              <w:spacing w:line="320" w:lineRule="exact"/>
              <w:jc w:val="left"/>
              <w:rPr>
                <w:rFonts w:eastAsia="仿宋_GB2312"/>
                <w:strike/>
                <w:kern w:val="0"/>
                <w:szCs w:val="21"/>
                <w:highlight w:val="none"/>
              </w:rPr>
            </w:pPr>
          </w:p>
        </w:tc>
        <w:tc>
          <w:tcPr>
            <w:tcW w:w="814" w:type="dxa"/>
            <w:noWrap/>
            <w:vAlign w:val="center"/>
          </w:tcPr>
          <w:p w14:paraId="6C79D4F3">
            <w:pPr>
              <w:widowControl/>
              <w:spacing w:line="320" w:lineRule="exact"/>
              <w:jc w:val="left"/>
              <w:rPr>
                <w:rFonts w:eastAsia="仿宋_GB2312"/>
                <w:kern w:val="0"/>
                <w:szCs w:val="21"/>
                <w:highlight w:val="none"/>
              </w:rPr>
            </w:pPr>
          </w:p>
        </w:tc>
      </w:tr>
      <w:tr w14:paraId="413048CE">
        <w:trPr>
          <w:trHeight w:val="890" w:hRule="atLeast"/>
          <w:jc w:val="center"/>
        </w:trPr>
        <w:tc>
          <w:tcPr>
            <w:tcW w:w="1141" w:type="dxa"/>
            <w:noWrap/>
            <w:vAlign w:val="center"/>
          </w:tcPr>
          <w:p w14:paraId="164E6C3C">
            <w:pPr>
              <w:spacing w:line="320" w:lineRule="exact"/>
              <w:jc w:val="center"/>
              <w:rPr>
                <w:rFonts w:eastAsia="仿宋_GB2312"/>
                <w:kern w:val="0"/>
                <w:szCs w:val="21"/>
                <w:highlight w:val="none"/>
              </w:rPr>
            </w:pPr>
            <w:r>
              <w:rPr>
                <w:rFonts w:eastAsia="仿宋_GB2312"/>
                <w:szCs w:val="21"/>
                <w:highlight w:val="none"/>
              </w:rPr>
              <w:t>操作时间</w:t>
            </w:r>
            <w:r>
              <w:rPr>
                <w:rFonts w:hint="eastAsia" w:eastAsia="仿宋_GB2312"/>
                <w:szCs w:val="21"/>
                <w:highlight w:val="none"/>
              </w:rPr>
              <w:t>(待商定)</w:t>
            </w:r>
          </w:p>
        </w:tc>
        <w:tc>
          <w:tcPr>
            <w:tcW w:w="810" w:type="dxa"/>
            <w:noWrap/>
            <w:vAlign w:val="center"/>
          </w:tcPr>
          <w:p w14:paraId="599AE7CD">
            <w:pPr>
              <w:spacing w:line="320" w:lineRule="exact"/>
              <w:jc w:val="center"/>
              <w:rPr>
                <w:rFonts w:eastAsia="仿宋_GB2312"/>
                <w:kern w:val="0"/>
                <w:szCs w:val="21"/>
                <w:highlight w:val="none"/>
              </w:rPr>
            </w:pPr>
            <w:r>
              <w:rPr>
                <w:rFonts w:eastAsia="仿宋_GB2312"/>
                <w:szCs w:val="21"/>
                <w:highlight w:val="none"/>
              </w:rPr>
              <w:t>25</w:t>
            </w:r>
          </w:p>
        </w:tc>
        <w:tc>
          <w:tcPr>
            <w:tcW w:w="4623" w:type="dxa"/>
            <w:vAlign w:val="center"/>
          </w:tcPr>
          <w:p w14:paraId="26BB918B">
            <w:pPr>
              <w:spacing w:line="320" w:lineRule="exact"/>
              <w:jc w:val="left"/>
              <w:rPr>
                <w:rFonts w:eastAsia="仿宋_GB2312"/>
                <w:szCs w:val="21"/>
                <w:highlight w:val="none"/>
              </w:rPr>
            </w:pPr>
            <w:r>
              <w:rPr>
                <w:rFonts w:eastAsia="仿宋_GB2312"/>
                <w:szCs w:val="21"/>
                <w:highlight w:val="none"/>
              </w:rPr>
              <w:t>1</w:t>
            </w:r>
            <w:r>
              <w:rPr>
                <w:rFonts w:hint="eastAsia" w:eastAsia="仿宋_GB2312"/>
                <w:szCs w:val="21"/>
                <w:highlight w:val="none"/>
              </w:rPr>
              <w:t>.</w:t>
            </w:r>
            <w:r>
              <w:rPr>
                <w:rFonts w:eastAsia="仿宋_GB2312"/>
                <w:szCs w:val="21"/>
                <w:highlight w:val="none"/>
              </w:rPr>
              <w:t>比赛操作</w:t>
            </w:r>
            <w:r>
              <w:rPr>
                <w:rFonts w:hint="eastAsia" w:eastAsia="仿宋_GB2312"/>
                <w:szCs w:val="21"/>
                <w:highlight w:val="none"/>
              </w:rPr>
              <w:t>满分</w:t>
            </w:r>
            <w:r>
              <w:rPr>
                <w:rFonts w:eastAsia="仿宋_GB2312"/>
                <w:szCs w:val="21"/>
                <w:highlight w:val="none"/>
              </w:rPr>
              <w:t>时间为</w:t>
            </w:r>
            <w:r>
              <w:rPr>
                <w:rFonts w:hint="eastAsia" w:eastAsia="仿宋_GB2312"/>
                <w:szCs w:val="21"/>
                <w:highlight w:val="none"/>
              </w:rPr>
              <w:t>8</w:t>
            </w:r>
            <w:r>
              <w:rPr>
                <w:rFonts w:eastAsia="仿宋_GB2312"/>
                <w:szCs w:val="21"/>
                <w:highlight w:val="none"/>
              </w:rPr>
              <w:t>分钟</w:t>
            </w:r>
            <w:r>
              <w:rPr>
                <w:rFonts w:hint="eastAsia" w:eastAsia="仿宋_GB2312"/>
                <w:szCs w:val="21"/>
                <w:highlight w:val="none"/>
              </w:rPr>
              <w:t>，8</w:t>
            </w:r>
            <w:r>
              <w:rPr>
                <w:rFonts w:eastAsia="仿宋_GB2312"/>
                <w:szCs w:val="21"/>
                <w:highlight w:val="none"/>
              </w:rPr>
              <w:t>分钟完成得</w:t>
            </w:r>
            <w:r>
              <w:rPr>
                <w:rFonts w:hint="eastAsia" w:eastAsia="仿宋_GB2312"/>
                <w:szCs w:val="21"/>
                <w:highlight w:val="none"/>
              </w:rPr>
              <w:t>25</w:t>
            </w:r>
            <w:r>
              <w:rPr>
                <w:rFonts w:eastAsia="仿宋_GB2312"/>
                <w:szCs w:val="21"/>
                <w:highlight w:val="none"/>
              </w:rPr>
              <w:t>分。每增加1s扣0.1分，</w:t>
            </w:r>
            <w:r>
              <w:rPr>
                <w:rFonts w:hint="eastAsia" w:eastAsia="仿宋_GB2312"/>
                <w:szCs w:val="21"/>
                <w:highlight w:val="none"/>
              </w:rPr>
              <w:t>时间分</w:t>
            </w:r>
            <w:r>
              <w:rPr>
                <w:rFonts w:eastAsia="仿宋_GB2312"/>
                <w:szCs w:val="21"/>
                <w:highlight w:val="none"/>
              </w:rPr>
              <w:t>扣完为止。</w:t>
            </w:r>
          </w:p>
          <w:p w14:paraId="04CB54D2">
            <w:pPr>
              <w:spacing w:line="320" w:lineRule="exact"/>
              <w:jc w:val="left"/>
              <w:rPr>
                <w:rFonts w:eastAsia="仿宋_GB2312"/>
                <w:szCs w:val="21"/>
                <w:highlight w:val="none"/>
              </w:rPr>
            </w:pPr>
            <w:r>
              <w:rPr>
                <w:rFonts w:hint="eastAsia" w:eastAsia="仿宋_GB2312"/>
                <w:szCs w:val="21"/>
                <w:highlight w:val="none"/>
              </w:rPr>
              <w:t>2.</w:t>
            </w:r>
            <w:r>
              <w:rPr>
                <w:rFonts w:eastAsia="仿宋_GB2312"/>
                <w:szCs w:val="21"/>
                <w:highlight w:val="none"/>
              </w:rPr>
              <w:t>赛项限时15分钟。15分钟未完成比赛的，裁判终止选手操作。选手得分为终止操作时所完成部分得分。</w:t>
            </w:r>
          </w:p>
        </w:tc>
        <w:tc>
          <w:tcPr>
            <w:tcW w:w="709" w:type="dxa"/>
            <w:noWrap/>
            <w:vAlign w:val="center"/>
          </w:tcPr>
          <w:p w14:paraId="0781AF2B">
            <w:pPr>
              <w:widowControl/>
              <w:spacing w:line="320" w:lineRule="exact"/>
              <w:jc w:val="left"/>
              <w:rPr>
                <w:rFonts w:eastAsia="仿宋_GB2312"/>
                <w:kern w:val="0"/>
                <w:szCs w:val="21"/>
                <w:highlight w:val="none"/>
              </w:rPr>
            </w:pPr>
          </w:p>
        </w:tc>
        <w:tc>
          <w:tcPr>
            <w:tcW w:w="700" w:type="dxa"/>
            <w:noWrap/>
            <w:vAlign w:val="center"/>
          </w:tcPr>
          <w:p w14:paraId="1529C4EA">
            <w:pPr>
              <w:widowControl/>
              <w:spacing w:line="320" w:lineRule="exact"/>
              <w:jc w:val="left"/>
              <w:rPr>
                <w:rFonts w:eastAsia="仿宋_GB2312"/>
                <w:strike/>
                <w:kern w:val="0"/>
                <w:szCs w:val="21"/>
                <w:highlight w:val="none"/>
              </w:rPr>
            </w:pPr>
          </w:p>
        </w:tc>
        <w:tc>
          <w:tcPr>
            <w:tcW w:w="814" w:type="dxa"/>
            <w:noWrap/>
            <w:vAlign w:val="center"/>
          </w:tcPr>
          <w:p w14:paraId="7E73F2A3">
            <w:pPr>
              <w:widowControl/>
              <w:spacing w:line="320" w:lineRule="exact"/>
              <w:jc w:val="left"/>
              <w:rPr>
                <w:rFonts w:eastAsia="仿宋_GB2312"/>
                <w:kern w:val="0"/>
                <w:szCs w:val="21"/>
                <w:highlight w:val="none"/>
              </w:rPr>
            </w:pPr>
          </w:p>
        </w:tc>
      </w:tr>
    </w:tbl>
    <w:p w14:paraId="7465EEC2">
      <w:pPr>
        <w:spacing w:line="520" w:lineRule="exact"/>
        <w:rPr>
          <w:rFonts w:eastAsia="仿宋_GB2312"/>
          <w:sz w:val="28"/>
          <w:szCs w:val="32"/>
          <w:highlight w:val="none"/>
        </w:rPr>
      </w:pPr>
      <w:r>
        <w:rPr>
          <w:rFonts w:eastAsia="仿宋_GB2312"/>
          <w:sz w:val="28"/>
          <w:szCs w:val="18"/>
          <w:highlight w:val="none"/>
        </w:rPr>
        <w:t>比赛用时：</w:t>
      </w:r>
      <w:r>
        <w:rPr>
          <w:rFonts w:hint="eastAsia" w:eastAsia="仿宋_GB2312"/>
          <w:sz w:val="28"/>
          <w:szCs w:val="18"/>
          <w:highlight w:val="none"/>
        </w:rPr>
        <w:t xml:space="preserve">   </w:t>
      </w:r>
      <w:r>
        <w:rPr>
          <w:rFonts w:eastAsia="仿宋_GB2312"/>
          <w:sz w:val="28"/>
          <w:szCs w:val="18"/>
          <w:highlight w:val="none"/>
        </w:rPr>
        <w:t>秒</w:t>
      </w:r>
      <w:r>
        <w:rPr>
          <w:rFonts w:hint="eastAsia" w:eastAsia="仿宋_GB2312"/>
          <w:sz w:val="28"/>
          <w:szCs w:val="18"/>
          <w:highlight w:val="none"/>
        </w:rPr>
        <w:t xml:space="preserve">                            </w:t>
      </w:r>
      <w:r>
        <w:rPr>
          <w:rFonts w:eastAsia="仿宋_GB2312"/>
          <w:sz w:val="28"/>
          <w:szCs w:val="18"/>
          <w:highlight w:val="none"/>
        </w:rPr>
        <w:t>比赛成绩：</w:t>
      </w:r>
      <w:r>
        <w:rPr>
          <w:rFonts w:hint="eastAsia" w:eastAsia="仿宋_GB2312"/>
          <w:sz w:val="28"/>
          <w:szCs w:val="18"/>
          <w:highlight w:val="none"/>
        </w:rPr>
        <w:t xml:space="preserve">   </w:t>
      </w:r>
      <w:r>
        <w:rPr>
          <w:rFonts w:eastAsia="仿宋_GB2312"/>
          <w:sz w:val="28"/>
          <w:szCs w:val="18"/>
          <w:highlight w:val="none"/>
        </w:rPr>
        <w:t>分</w:t>
      </w:r>
    </w:p>
    <w:p w14:paraId="05858636">
      <w:pPr>
        <w:spacing w:line="520" w:lineRule="exact"/>
        <w:rPr>
          <w:rFonts w:eastAsia="仿宋_GB2312"/>
          <w:sz w:val="28"/>
          <w:szCs w:val="32"/>
          <w:highlight w:val="none"/>
        </w:rPr>
      </w:pPr>
      <w:r>
        <w:rPr>
          <w:rFonts w:eastAsia="仿宋_GB2312"/>
          <w:sz w:val="28"/>
          <w:szCs w:val="32"/>
          <w:highlight w:val="none"/>
        </w:rPr>
        <w:t>选手签名：</w:t>
      </w:r>
      <w:r>
        <w:rPr>
          <w:rFonts w:hint="eastAsia" w:eastAsia="仿宋_GB2312"/>
          <w:sz w:val="28"/>
          <w:szCs w:val="32"/>
          <w:highlight w:val="none"/>
        </w:rPr>
        <w:t xml:space="preserve">                                 </w:t>
      </w:r>
      <w:r>
        <w:rPr>
          <w:rFonts w:eastAsia="仿宋_GB2312"/>
          <w:sz w:val="28"/>
          <w:szCs w:val="32"/>
          <w:highlight w:val="none"/>
        </w:rPr>
        <w:t>裁判员签名：</w:t>
      </w:r>
    </w:p>
    <w:p w14:paraId="6E7A714C">
      <w:pPr>
        <w:spacing w:line="520" w:lineRule="exact"/>
        <w:rPr>
          <w:rFonts w:eastAsia="仿宋_GB2312"/>
          <w:sz w:val="28"/>
          <w:szCs w:val="32"/>
          <w:highlight w:val="none"/>
        </w:rPr>
      </w:pPr>
      <w:r>
        <w:rPr>
          <w:rFonts w:eastAsia="仿宋_GB2312"/>
          <w:sz w:val="28"/>
          <w:szCs w:val="32"/>
          <w:highlight w:val="none"/>
        </w:rPr>
        <w:t>裁判长签名：</w:t>
      </w:r>
      <w:r>
        <w:rPr>
          <w:rFonts w:hint="eastAsia" w:eastAsia="仿宋_GB2312"/>
          <w:sz w:val="28"/>
          <w:szCs w:val="32"/>
          <w:highlight w:val="none"/>
        </w:rPr>
        <w:t xml:space="preserve">                               </w:t>
      </w:r>
      <w:r>
        <w:rPr>
          <w:rFonts w:eastAsia="仿宋_GB2312"/>
          <w:sz w:val="28"/>
          <w:szCs w:val="32"/>
          <w:highlight w:val="none"/>
        </w:rPr>
        <w:t>年</w:t>
      </w:r>
      <w:r>
        <w:rPr>
          <w:rFonts w:hint="eastAsia" w:eastAsia="仿宋_GB2312"/>
          <w:sz w:val="28"/>
          <w:szCs w:val="32"/>
          <w:highlight w:val="none"/>
        </w:rPr>
        <w:t xml:space="preserve">   </w:t>
      </w:r>
      <w:r>
        <w:rPr>
          <w:rFonts w:eastAsia="仿宋_GB2312"/>
          <w:sz w:val="28"/>
          <w:szCs w:val="32"/>
          <w:highlight w:val="none"/>
        </w:rPr>
        <w:t>月</w:t>
      </w:r>
      <w:r>
        <w:rPr>
          <w:rFonts w:hint="eastAsia" w:eastAsia="仿宋_GB2312"/>
          <w:sz w:val="28"/>
          <w:szCs w:val="32"/>
          <w:highlight w:val="none"/>
        </w:rPr>
        <w:t xml:space="preserve">   </w:t>
      </w:r>
      <w:r>
        <w:rPr>
          <w:rFonts w:eastAsia="仿宋_GB2312"/>
          <w:sz w:val="28"/>
          <w:szCs w:val="32"/>
          <w:highlight w:val="none"/>
        </w:rPr>
        <w:t>日</w:t>
      </w:r>
    </w:p>
    <w:p w14:paraId="5F6BA9E7">
      <w:pPr>
        <w:spacing w:line="560" w:lineRule="exact"/>
        <w:ind w:firstLine="640" w:firstLineChars="200"/>
        <w:rPr>
          <w:rFonts w:eastAsia="仿宋_GB2312"/>
          <w:bCs/>
          <w:sz w:val="32"/>
          <w:szCs w:val="32"/>
          <w:highlight w:val="none"/>
        </w:rPr>
      </w:pPr>
      <w:r>
        <w:rPr>
          <w:rFonts w:eastAsia="仿宋_GB2312"/>
          <w:bCs/>
          <w:sz w:val="32"/>
          <w:szCs w:val="32"/>
          <w:highlight w:val="none"/>
        </w:rPr>
        <w:br w:type="page"/>
      </w:r>
    </w:p>
    <w:p w14:paraId="6A596CD7">
      <w:pPr>
        <w:spacing w:line="560" w:lineRule="exact"/>
        <w:ind w:firstLine="640" w:firstLineChars="200"/>
        <w:rPr>
          <w:rFonts w:eastAsia="仿宋_GB2312"/>
          <w:bCs/>
          <w:sz w:val="32"/>
          <w:szCs w:val="32"/>
          <w:highlight w:val="none"/>
        </w:rPr>
      </w:pPr>
      <w:r>
        <w:rPr>
          <w:rFonts w:eastAsia="仿宋_GB2312"/>
          <w:bCs/>
          <w:sz w:val="32"/>
          <w:szCs w:val="32"/>
          <w:highlight w:val="none"/>
        </w:rPr>
        <w:t>注：</w:t>
      </w:r>
      <w:r>
        <w:rPr>
          <w:rFonts w:hint="eastAsia" w:eastAsia="仿宋_GB2312"/>
          <w:bCs/>
          <w:sz w:val="32"/>
          <w:szCs w:val="32"/>
          <w:highlight w:val="none"/>
        </w:rPr>
        <w:t>1.</w:t>
      </w:r>
      <w:r>
        <w:rPr>
          <w:rFonts w:eastAsia="仿宋_GB2312"/>
          <w:bCs/>
          <w:sz w:val="32"/>
          <w:szCs w:val="32"/>
          <w:highlight w:val="none"/>
        </w:rPr>
        <w:t>实操项目评分表各个环节中除涉及赛项否决项之外，其他所有</w:t>
      </w:r>
      <w:r>
        <w:rPr>
          <w:rFonts w:hint="eastAsia" w:eastAsia="仿宋_GB2312"/>
          <w:bCs/>
          <w:sz w:val="32"/>
          <w:szCs w:val="32"/>
          <w:highlight w:val="none"/>
        </w:rPr>
        <w:t>分</w:t>
      </w:r>
      <w:r>
        <w:rPr>
          <w:rFonts w:eastAsia="仿宋_GB2312"/>
          <w:bCs/>
          <w:sz w:val="32"/>
          <w:szCs w:val="32"/>
          <w:highlight w:val="none"/>
        </w:rPr>
        <w:t>项目的扣分总和不超过本环节配分。</w:t>
      </w:r>
    </w:p>
    <w:p w14:paraId="03B1543E">
      <w:pPr>
        <w:spacing w:line="560" w:lineRule="exact"/>
        <w:ind w:firstLine="640" w:firstLineChars="200"/>
        <w:jc w:val="left"/>
        <w:rPr>
          <w:rFonts w:eastAsia="黑体"/>
          <w:sz w:val="32"/>
          <w:szCs w:val="32"/>
          <w:highlight w:val="none"/>
        </w:rPr>
      </w:pPr>
      <w:r>
        <w:rPr>
          <w:rFonts w:hint="eastAsia" w:eastAsia="仿宋_GB2312"/>
          <w:bCs/>
          <w:sz w:val="32"/>
          <w:szCs w:val="32"/>
          <w:highlight w:val="none"/>
        </w:rPr>
        <w:t>2.如选手在某项比赛中对某环节故意放弃不做的，则该赛项时间分为0分。</w:t>
      </w:r>
    </w:p>
    <w:p w14:paraId="7502C720">
      <w:pPr>
        <w:spacing w:line="560" w:lineRule="exact"/>
        <w:ind w:firstLine="640" w:firstLineChars="200"/>
        <w:jc w:val="left"/>
        <w:rPr>
          <w:rFonts w:hint="eastAsia" w:eastAsia="仿宋_GB2312"/>
          <w:bCs/>
          <w:sz w:val="32"/>
          <w:szCs w:val="32"/>
          <w:highlight w:val="none"/>
        </w:rPr>
      </w:pPr>
      <w:r>
        <w:rPr>
          <w:rFonts w:hint="eastAsia" w:eastAsia="仿宋_GB2312"/>
          <w:bCs/>
          <w:sz w:val="32"/>
          <w:szCs w:val="32"/>
          <w:highlight w:val="none"/>
        </w:rPr>
        <w:t>3.当竞赛现场出现</w:t>
      </w:r>
      <w:r>
        <w:rPr>
          <w:rFonts w:hint="eastAsia" w:eastAsia="仿宋_GB2312"/>
          <w:bCs/>
          <w:sz w:val="32"/>
          <w:szCs w:val="32"/>
          <w:highlight w:val="none"/>
          <w:lang w:val="en-US" w:eastAsia="zh-CN"/>
        </w:rPr>
        <w:t>5</w:t>
      </w:r>
      <w:r>
        <w:rPr>
          <w:rFonts w:hint="eastAsia" w:eastAsia="仿宋_GB2312"/>
          <w:bCs/>
          <w:sz w:val="32"/>
          <w:szCs w:val="32"/>
          <w:highlight w:val="none"/>
        </w:rPr>
        <w:t>级（</w:t>
      </w:r>
      <w:r>
        <w:rPr>
          <w:rFonts w:hint="eastAsia" w:eastAsia="仿宋_GB2312"/>
          <w:bCs/>
          <w:sz w:val="32"/>
          <w:szCs w:val="32"/>
          <w:highlight w:val="none"/>
          <w:lang w:val="en-US" w:eastAsia="zh-CN"/>
        </w:rPr>
        <w:t>8</w:t>
      </w:r>
      <w:r>
        <w:rPr>
          <w:rFonts w:hint="eastAsia" w:eastAsia="仿宋_GB2312"/>
          <w:bCs/>
          <w:sz w:val="32"/>
          <w:szCs w:val="32"/>
          <w:highlight w:val="none"/>
        </w:rPr>
        <w:t>m/s）及以上大风</w:t>
      </w:r>
      <w:r>
        <w:rPr>
          <w:rFonts w:hint="eastAsia" w:eastAsia="仿宋_GB2312"/>
          <w:bCs/>
          <w:sz w:val="32"/>
          <w:szCs w:val="32"/>
          <w:highlight w:val="none"/>
          <w:lang w:val="en-US" w:eastAsia="zh-CN"/>
        </w:rPr>
        <w:t>或其他恶劣天气时，</w:t>
      </w:r>
      <w:r>
        <w:rPr>
          <w:rFonts w:hint="eastAsia" w:eastAsia="仿宋_GB2312"/>
          <w:bCs/>
          <w:sz w:val="32"/>
          <w:szCs w:val="32"/>
          <w:highlight w:val="none"/>
        </w:rPr>
        <w:t>裁判组</w:t>
      </w:r>
      <w:r>
        <w:rPr>
          <w:rFonts w:hint="eastAsia" w:eastAsia="仿宋_GB2312"/>
          <w:bCs/>
          <w:sz w:val="32"/>
          <w:szCs w:val="32"/>
          <w:highlight w:val="none"/>
          <w:lang w:val="en-US" w:eastAsia="zh-CN"/>
        </w:rPr>
        <w:t>可终止输油臂操作项目竞赛；当竞赛场地出现7级（13.9m/s)</w:t>
      </w:r>
      <w:r>
        <w:rPr>
          <w:rFonts w:hint="eastAsia" w:eastAsia="仿宋_GB2312"/>
          <w:bCs/>
          <w:sz w:val="32"/>
          <w:szCs w:val="32"/>
          <w:highlight w:val="none"/>
        </w:rPr>
        <w:t>及以上大风</w:t>
      </w:r>
      <w:r>
        <w:rPr>
          <w:rFonts w:hint="eastAsia" w:eastAsia="仿宋_GB2312"/>
          <w:bCs/>
          <w:sz w:val="32"/>
          <w:szCs w:val="32"/>
          <w:highlight w:val="none"/>
          <w:lang w:eastAsia="zh-CN"/>
        </w:rPr>
        <w:t>、</w:t>
      </w:r>
      <w:r>
        <w:rPr>
          <w:rFonts w:hint="eastAsia" w:eastAsia="仿宋_GB2312"/>
          <w:bCs/>
          <w:sz w:val="32"/>
          <w:szCs w:val="32"/>
          <w:highlight w:val="none"/>
        </w:rPr>
        <w:t>中雨及以上大雨或其他恶劣天气时，裁判组可中止</w:t>
      </w:r>
      <w:r>
        <w:rPr>
          <w:rFonts w:hint="eastAsia" w:eastAsia="仿宋_GB2312"/>
          <w:bCs/>
          <w:sz w:val="32"/>
          <w:szCs w:val="32"/>
          <w:highlight w:val="none"/>
          <w:lang w:val="en-US" w:eastAsia="zh-CN"/>
        </w:rPr>
        <w:t>全部技能操作项目</w:t>
      </w:r>
      <w:r>
        <w:rPr>
          <w:rFonts w:hint="eastAsia" w:eastAsia="仿宋_GB2312"/>
          <w:bCs/>
          <w:sz w:val="32"/>
          <w:szCs w:val="32"/>
          <w:highlight w:val="none"/>
        </w:rPr>
        <w:t>竞赛，待天气符合竞赛条件后再恢复竞赛。</w:t>
      </w:r>
    </w:p>
    <w:p w14:paraId="44F983B9">
      <w:pPr>
        <w:rPr>
          <w:highlight w:val="none"/>
        </w:rPr>
      </w:pPr>
    </w:p>
    <w:sectPr>
      <w:headerReference r:id="rId3" w:type="default"/>
      <w:footerReference r:id="rId5" w:type="default"/>
      <w:headerReference r:id="rId4" w:type="even"/>
      <w:footerReference r:id="rId6" w:type="even"/>
      <w:pgSz w:w="11906" w:h="16838"/>
      <w:pgMar w:top="1418" w:right="1418" w:bottom="1418" w:left="1418" w:header="851" w:footer="85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703060505090304"/>
    <w:charset w:val="80"/>
    <w:family w:val="auto"/>
    <w:pitch w:val="default"/>
    <w:sig w:usb0="E0000AFF" w:usb1="00007843" w:usb2="00000001" w:usb3="00000000" w:csb0="400001BF" w:csb1="DFF7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panose1 w:val="020F0702030404030204"/>
    <w:charset w:val="00"/>
    <w:family w:val="swiss"/>
    <w:pitch w:val="default"/>
    <w:sig w:usb0="E10002FF" w:usb1="4000ACFF" w:usb2="00000009" w:usb3="00000000" w:csb0="2000019F" w:csb1="00000000"/>
  </w:font>
  <w:font w:name="@楷体_GB2312">
    <w:altName w:val="汉仪楷体简"/>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altName w:val="仿宋-简"/>
    <w:panose1 w:val="02010609030101010101"/>
    <w:charset w:val="86"/>
    <w:family w:val="modern"/>
    <w:pitch w:val="default"/>
    <w:sig w:usb0="00000000" w:usb1="00000000" w:usb2="00000000" w:usb3="00000000" w:csb0="00040000" w:csb1="00000000"/>
  </w:font>
  <w:font w:name="楷体_GB2312">
    <w:altName w:val="汉仪楷体简"/>
    <w:panose1 w:val="02010609030101010101"/>
    <w:charset w:val="86"/>
    <w:family w:val="modern"/>
    <w:pitch w:val="default"/>
    <w:sig w:usb0="00000000" w:usb1="00000000" w:usb2="00000000" w:usb3="00000000" w:csb0="00040000" w:csb1="00000000"/>
  </w:font>
  <w:font w:name="汉仪楷体简">
    <w:panose1 w:val="02010600000101010101"/>
    <w:charset w:val="86"/>
    <w:family w:val="auto"/>
    <w:pitch w:val="default"/>
    <w:sig w:usb0="00000001" w:usb1="080E0800" w:usb2="00000002" w:usb3="00000000" w:csb0="00040000" w:csb1="00000000"/>
  </w:font>
  <w:font w:name="仿宋-简">
    <w:panose1 w:val="02010609060101010101"/>
    <w:charset w:val="86"/>
    <w:family w:val="auto"/>
    <w:pitch w:val="default"/>
    <w:sig w:usb0="A00002BF" w:usb1="3ACF7CFA" w:usb2="00000016" w:usb3="00000000" w:csb0="00040001" w:csb1="00000000"/>
  </w:font>
  <w:font w:name="Kingsoft Sign">
    <w:panose1 w:val="05050102010706020507"/>
    <w:charset w:val="00"/>
    <w:family w:val="auto"/>
    <w:pitch w:val="default"/>
    <w:sig w:usb0="00000000" w:usb1="10000000" w:usb2="00000000" w:usb3="00000000" w:csb0="00000001"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167B5">
    <w:pPr>
      <w:pStyle w:val="3"/>
      <w:ind w:firstLine="320" w:firstLineChars="100"/>
      <w:jc w:val="right"/>
      <w:rPr>
        <w:rFonts w:ascii="宋体" w:hAnsi="宋体"/>
        <w:sz w:val="28"/>
        <w:szCs w:val="28"/>
      </w:rPr>
    </w:pPr>
    <w:r>
      <w:rPr>
        <w:rFonts w:hint="eastAsia" w:ascii="仿宋" w:hAnsi="仿宋" w:eastAsia="仿宋_GB2312"/>
        <w:sz w:val="32"/>
        <w:szCs w:val="32"/>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35</w:t>
    </w:r>
    <w:r>
      <w:rPr>
        <w:rFonts w:ascii="宋体" w:hAnsi="宋体"/>
        <w:sz w:val="28"/>
        <w:szCs w:val="28"/>
      </w:rPr>
      <w:fldChar w:fldCharType="end"/>
    </w:r>
    <w:r>
      <w:rPr>
        <w:rFonts w:hint="eastAsia" w:ascii="仿宋" w:hAnsi="仿宋" w:eastAsia="仿宋_GB2312"/>
        <w:sz w:val="32"/>
        <w:szCs w:val="32"/>
      </w:rPr>
      <w:t xml:space="preserve"> —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D392C">
    <w:pPr>
      <w:pStyle w:val="3"/>
      <w:ind w:firstLine="320" w:firstLineChars="100"/>
      <w:rPr>
        <w:rFonts w:ascii="宋体" w:hAnsi="宋体"/>
        <w:sz w:val="28"/>
        <w:szCs w:val="28"/>
      </w:rPr>
    </w:pPr>
    <w:r>
      <w:rPr>
        <w:rFonts w:hint="eastAsia" w:ascii="仿宋" w:hAnsi="仿宋" w:eastAsia="仿宋_GB2312"/>
        <w:sz w:val="32"/>
        <w:szCs w:val="32"/>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36</w:t>
    </w:r>
    <w:r>
      <w:rPr>
        <w:rFonts w:ascii="宋体" w:hAnsi="宋体"/>
        <w:sz w:val="28"/>
        <w:szCs w:val="28"/>
      </w:rPr>
      <w:fldChar w:fldCharType="end"/>
    </w:r>
    <w:r>
      <w:rPr>
        <w:rFonts w:hint="eastAsia" w:ascii="仿宋" w:hAnsi="仿宋" w:eastAsia="仿宋_GB2312"/>
        <w:sz w:val="32"/>
        <w:szCs w:val="32"/>
      </w:rPr>
      <w:t xml:space="preserve"> —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D52B7">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ACB6D">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A00DB9"/>
    <w:multiLevelType w:val="multilevel"/>
    <w:tmpl w:val="D2A00DB9"/>
    <w:lvl w:ilvl="0" w:tentative="0">
      <w:start w:val="2"/>
      <w:numFmt w:val="decimal"/>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1MjBiMjU4ZGIxOGFjNzk0NDNlNGRlZDBiNTY4ODYifQ=="/>
  </w:docVars>
  <w:rsids>
    <w:rsidRoot w:val="00AF6B79"/>
    <w:rsid w:val="000B45FD"/>
    <w:rsid w:val="00116EAD"/>
    <w:rsid w:val="002930B1"/>
    <w:rsid w:val="00336D46"/>
    <w:rsid w:val="00447899"/>
    <w:rsid w:val="006D673E"/>
    <w:rsid w:val="007F64B8"/>
    <w:rsid w:val="00940C50"/>
    <w:rsid w:val="00AF6B79"/>
    <w:rsid w:val="00BD78F5"/>
    <w:rsid w:val="00C16E78"/>
    <w:rsid w:val="00D04829"/>
    <w:rsid w:val="00E444F2"/>
    <w:rsid w:val="00E922BA"/>
    <w:rsid w:val="01B26166"/>
    <w:rsid w:val="027028A1"/>
    <w:rsid w:val="03033B55"/>
    <w:rsid w:val="096C2E07"/>
    <w:rsid w:val="14B14C62"/>
    <w:rsid w:val="195D3C6A"/>
    <w:rsid w:val="1C872383"/>
    <w:rsid w:val="27673469"/>
    <w:rsid w:val="4F184E1B"/>
    <w:rsid w:val="4FEF7ACB"/>
    <w:rsid w:val="51382947"/>
    <w:rsid w:val="54C139DD"/>
    <w:rsid w:val="6B3F6D50"/>
    <w:rsid w:val="6BF43663"/>
    <w:rsid w:val="6D7C3A33"/>
    <w:rsid w:val="6EAA2BF7"/>
    <w:rsid w:val="731E2031"/>
    <w:rsid w:val="75ED6BCD"/>
    <w:rsid w:val="7A7C312A"/>
    <w:rsid w:val="7C7D5399"/>
    <w:rsid w:val="7FF3171C"/>
    <w:rsid w:val="D55FF4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楷体_GB2312" w:hAnsi="@楷体_GB2312" w:eastAsia="@楷体_GB2312" w:cs="@楷体_GB2312"/>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仿宋" w:hAnsi="仿宋" w:eastAsia="仿宋" w:cs="仿宋"/>
      <w:lang w:val="zh-CN" w:bidi="zh-CN"/>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First Indent"/>
    <w:basedOn w:val="2"/>
    <w:qFormat/>
    <w:uiPriority w:val="0"/>
    <w:pPr>
      <w:spacing w:after="120"/>
      <w:ind w:firstLine="420" w:firstLineChars="100"/>
    </w:pPr>
    <w:rPr>
      <w:rFonts w:eastAsia="宋体"/>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6.png"/><Relationship Id="rId13" Type="http://schemas.openxmlformats.org/officeDocument/2006/relationships/image" Target="media/image5.jpe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customXml" Target="ink/ink1.xml"/><Relationship Id="rId1" Type="http://schemas.openxmlformats.org/officeDocument/2006/relationships/styles" Target="styles.xml"/></Relationships>
</file>

<file path=word/ink/ink1.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6" units="1/cm"/>
          <inkml:channelProperty channel="Y" name="resolution" value="28.34646" units="1/cm"/>
        </inkml:channelProperties>
      </inkml:inkSource>
      <inkml:timestamp xml:id="ts0" timeString="2024-09-03T17:50:59"/>
    </inkml:context>
    <inkml:brush xml:id="br0">
      <inkml:brushProperty name="width" value="0.1" units="cm"/>
      <inkml:brushProperty name="height" value="0.1" units="cm"/>
      <inkml:brushProperty name="color" value="#000000"/>
    </inkml:brush>
  </inkml:definitions>
  <inkml:trace contextRef="#ctx0" brushRef="#br0">0.000 1.000,'11514.000'0.000,"-11500.000"0.000</inkml:trace>
</inkml:ink>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14822</Words>
  <Characters>15720</Characters>
  <Lines>129</Lines>
  <Paragraphs>36</Paragraphs>
  <TotalTime>5</TotalTime>
  <ScaleCrop>false</ScaleCrop>
  <LinksUpToDate>false</LinksUpToDate>
  <CharactersWithSpaces>16151</CharactersWithSpaces>
  <Application>WPS Office_12.1.26055.26055_F1E327BC-269C-435d-A152-05C5408002CA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2024-09-03T17:34:00Z</dcterms:created>
  <dc:creator>Administrator</dc:creator>
  <cp:lastModifiedBy>顾寅</cp:lastModifiedBy>
  <dcterms:modified xsi:type="dcterms:W3CDTF">2026-09-15T13:44:01Z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2052-12.1.26055.26055</vt:lpwstr>
  </property>
  <property fmtid="{D5CDD505-2E9C-101B-9397-08002B2CF9AE}" pid="3" name="ICV">
    <vt:lpwstr>CD79DAC265D04CCD8CC8AB89010D4244_12</vt:lpwstr>
  </property>
  <property fmtid="{D5CDD505-2E9C-101B-9397-08002B2CF9AE}" pid="4" name="KSOTemplateDocerSaveRecord">
    <vt:lpwstr>eyJoZGlkIjoiY2VlNWEyYzc0NTE1YWNmOGU2ZGI3MDViMTJmNDEwMTIiLCJ1c2VySWQiOiI1MjYwMjQwMDAifQ==</vt:lpwstr>
  </property>
</Properties>
</file>