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4F5305E6" w14:textId="77777777" w:rsidR="00D36841" w:rsidRDefault="00D36841">
      <w:pPr>
        <w:spacing w:line="360" w:lineRule="auto"/>
        <w:ind w:firstLine="1044"/>
        <w:jc w:val="center"/>
        <w:rPr>
          <w:rFonts w:eastAsia="黑体"/>
          <w:b/>
          <w:bCs/>
          <w:color w:val="000000"/>
          <w:sz w:val="52"/>
          <w:szCs w:val="52"/>
        </w:rPr>
      </w:pPr>
    </w:p>
    <w:p w14:paraId="2C8348BA" w14:textId="77777777" w:rsidR="00D36841" w:rsidRDefault="00D36841">
      <w:pPr>
        <w:spacing w:line="360" w:lineRule="auto"/>
        <w:ind w:firstLine="1044"/>
        <w:jc w:val="center"/>
        <w:rPr>
          <w:rFonts w:eastAsia="黑体"/>
          <w:b/>
          <w:bCs/>
          <w:color w:val="000000"/>
          <w:sz w:val="52"/>
          <w:szCs w:val="52"/>
        </w:rPr>
      </w:pPr>
    </w:p>
    <w:p w14:paraId="315EB288" w14:textId="77777777" w:rsidR="00D36841" w:rsidRDefault="00D36841">
      <w:pPr>
        <w:spacing w:line="360" w:lineRule="auto"/>
        <w:ind w:firstLine="1044"/>
        <w:jc w:val="center"/>
        <w:rPr>
          <w:rFonts w:eastAsia="黑体"/>
          <w:b/>
          <w:bCs/>
          <w:color w:val="000000"/>
          <w:sz w:val="52"/>
          <w:szCs w:val="52"/>
        </w:rPr>
      </w:pPr>
    </w:p>
    <w:p w14:paraId="37B2237E" w14:textId="77777777" w:rsidR="00D36841" w:rsidRDefault="00000000">
      <w:pPr>
        <w:spacing w:line="720" w:lineRule="auto"/>
        <w:ind w:firstLine="883"/>
        <w:jc w:val="center"/>
        <w:rPr>
          <w:rFonts w:eastAsia="黑体"/>
          <w:b/>
          <w:bCs/>
          <w:color w:val="000000"/>
          <w:sz w:val="44"/>
          <w:szCs w:val="44"/>
          <w:highlight w:val="yellow"/>
        </w:rPr>
      </w:pPr>
      <w:r>
        <w:rPr>
          <w:rFonts w:ascii="黑体" w:eastAsia="黑体" w:hAnsi="宋体" w:hint="eastAsia"/>
          <w:b/>
          <w:bCs/>
          <w:color w:val="000000"/>
          <w:sz w:val="44"/>
          <w:szCs w:val="44"/>
        </w:rPr>
        <w:t>中国港口协会团体标准</w:t>
      </w:r>
    </w:p>
    <w:p w14:paraId="4B8CDDAC" w14:textId="6EC7C318" w:rsidR="00D36841" w:rsidRDefault="007568D9">
      <w:pPr>
        <w:spacing w:line="720" w:lineRule="auto"/>
        <w:ind w:firstLine="883"/>
        <w:jc w:val="center"/>
        <w:rPr>
          <w:rFonts w:eastAsia="黑体"/>
          <w:b/>
          <w:bCs/>
          <w:color w:val="000000"/>
          <w:sz w:val="44"/>
          <w:szCs w:val="44"/>
        </w:rPr>
      </w:pPr>
      <w:r w:rsidRPr="007568D9">
        <w:rPr>
          <w:rFonts w:eastAsia="黑体"/>
          <w:b/>
          <w:bCs/>
          <w:color w:val="000000"/>
          <w:sz w:val="44"/>
          <w:szCs w:val="44"/>
        </w:rPr>
        <w:t>港口装卸机械走行轨道维修技术要求</w:t>
      </w:r>
    </w:p>
    <w:p w14:paraId="2C5D3BF3" w14:textId="77777777" w:rsidR="00D36841" w:rsidRDefault="00000000">
      <w:pPr>
        <w:spacing w:line="720" w:lineRule="auto"/>
        <w:ind w:firstLine="883"/>
        <w:jc w:val="center"/>
        <w:rPr>
          <w:rFonts w:eastAsia="黑体"/>
          <w:b/>
          <w:bCs/>
          <w:color w:val="000000"/>
          <w:sz w:val="44"/>
          <w:szCs w:val="44"/>
        </w:rPr>
      </w:pPr>
      <w:r>
        <w:rPr>
          <w:rFonts w:eastAsia="黑体" w:hint="eastAsia"/>
          <w:b/>
          <w:bCs/>
          <w:color w:val="000000"/>
          <w:sz w:val="44"/>
          <w:szCs w:val="44"/>
        </w:rPr>
        <w:t>（征求意见稿）</w:t>
      </w:r>
    </w:p>
    <w:p w14:paraId="72C24D10" w14:textId="77777777" w:rsidR="00D36841" w:rsidRDefault="00000000">
      <w:pPr>
        <w:spacing w:line="720" w:lineRule="auto"/>
        <w:ind w:firstLine="883"/>
        <w:jc w:val="center"/>
        <w:rPr>
          <w:rFonts w:eastAsia="黑体"/>
          <w:b/>
          <w:bCs/>
          <w:color w:val="000000"/>
          <w:sz w:val="44"/>
          <w:szCs w:val="44"/>
        </w:rPr>
      </w:pPr>
      <w:r>
        <w:rPr>
          <w:rFonts w:eastAsia="黑体" w:hint="eastAsia"/>
          <w:b/>
          <w:bCs/>
          <w:color w:val="000000"/>
          <w:sz w:val="44"/>
          <w:szCs w:val="44"/>
        </w:rPr>
        <w:t>编制说明</w:t>
      </w:r>
    </w:p>
    <w:p w14:paraId="73E89295" w14:textId="77777777" w:rsidR="00D36841" w:rsidRDefault="00D36841">
      <w:pPr>
        <w:spacing w:line="360" w:lineRule="auto"/>
        <w:ind w:firstLine="562"/>
        <w:jc w:val="center"/>
        <w:rPr>
          <w:rFonts w:eastAsia="黑体"/>
          <w:b/>
          <w:bCs/>
          <w:color w:val="000000"/>
          <w:sz w:val="28"/>
          <w:szCs w:val="28"/>
        </w:rPr>
      </w:pPr>
    </w:p>
    <w:p w14:paraId="511933FF" w14:textId="77777777" w:rsidR="00D36841" w:rsidRDefault="00D36841">
      <w:pPr>
        <w:spacing w:line="360" w:lineRule="auto"/>
        <w:ind w:firstLine="562"/>
        <w:jc w:val="center"/>
        <w:rPr>
          <w:rFonts w:eastAsia="黑体"/>
          <w:b/>
          <w:bCs/>
          <w:color w:val="000000"/>
          <w:sz w:val="28"/>
        </w:rPr>
      </w:pPr>
    </w:p>
    <w:p w14:paraId="5554E942" w14:textId="77777777" w:rsidR="00D36841" w:rsidRDefault="00D36841">
      <w:pPr>
        <w:spacing w:line="360" w:lineRule="auto"/>
        <w:ind w:firstLine="562"/>
        <w:jc w:val="center"/>
        <w:rPr>
          <w:rFonts w:eastAsia="黑体"/>
          <w:b/>
          <w:bCs/>
          <w:color w:val="000000"/>
          <w:sz w:val="28"/>
          <w:szCs w:val="28"/>
        </w:rPr>
      </w:pPr>
    </w:p>
    <w:p w14:paraId="1A7BE2A4" w14:textId="77777777" w:rsidR="00D36841" w:rsidRDefault="00D36841">
      <w:pPr>
        <w:spacing w:line="360" w:lineRule="auto"/>
        <w:ind w:firstLine="562"/>
        <w:jc w:val="center"/>
        <w:rPr>
          <w:rFonts w:eastAsia="黑体"/>
          <w:b/>
          <w:bCs/>
          <w:color w:val="000000"/>
          <w:sz w:val="28"/>
          <w:szCs w:val="28"/>
        </w:rPr>
      </w:pPr>
    </w:p>
    <w:p w14:paraId="2D07F275" w14:textId="77777777" w:rsidR="00D36841" w:rsidRDefault="00D36841">
      <w:pPr>
        <w:spacing w:line="360" w:lineRule="auto"/>
        <w:ind w:firstLine="562"/>
        <w:jc w:val="center"/>
        <w:rPr>
          <w:rFonts w:eastAsia="黑体"/>
          <w:b/>
          <w:bCs/>
          <w:color w:val="000000"/>
          <w:sz w:val="28"/>
          <w:szCs w:val="28"/>
        </w:rPr>
      </w:pPr>
    </w:p>
    <w:p w14:paraId="2D95C101" w14:textId="77777777" w:rsidR="00D36841" w:rsidRDefault="00D36841">
      <w:pPr>
        <w:spacing w:line="360" w:lineRule="auto"/>
        <w:ind w:firstLine="562"/>
        <w:jc w:val="center"/>
        <w:rPr>
          <w:rFonts w:eastAsia="黑体"/>
          <w:b/>
          <w:bCs/>
          <w:color w:val="000000"/>
          <w:sz w:val="28"/>
          <w:szCs w:val="28"/>
        </w:rPr>
      </w:pPr>
    </w:p>
    <w:p w14:paraId="0124C1F2" w14:textId="77777777" w:rsidR="00D36841" w:rsidRDefault="00D36841">
      <w:pPr>
        <w:spacing w:line="360" w:lineRule="auto"/>
        <w:ind w:firstLine="562"/>
        <w:jc w:val="center"/>
        <w:rPr>
          <w:rFonts w:eastAsia="黑体"/>
          <w:b/>
          <w:bCs/>
          <w:color w:val="000000"/>
          <w:sz w:val="28"/>
          <w:szCs w:val="28"/>
        </w:rPr>
      </w:pPr>
    </w:p>
    <w:p w14:paraId="74E0D240" w14:textId="77777777" w:rsidR="00D36841" w:rsidRDefault="00D36841">
      <w:pPr>
        <w:spacing w:line="360" w:lineRule="auto"/>
        <w:ind w:firstLine="562"/>
        <w:jc w:val="center"/>
        <w:rPr>
          <w:rFonts w:eastAsia="黑体"/>
          <w:b/>
          <w:bCs/>
          <w:color w:val="000000"/>
          <w:sz w:val="28"/>
          <w:szCs w:val="28"/>
        </w:rPr>
      </w:pPr>
    </w:p>
    <w:p w14:paraId="5DDD0068" w14:textId="77777777" w:rsidR="00D36841" w:rsidRDefault="00000000">
      <w:pPr>
        <w:spacing w:line="360" w:lineRule="auto"/>
        <w:ind w:firstLine="643"/>
        <w:jc w:val="center"/>
        <w:rPr>
          <w:rFonts w:eastAsia="黑体"/>
          <w:b/>
          <w:bCs/>
          <w:color w:val="000000"/>
          <w:sz w:val="32"/>
          <w:szCs w:val="32"/>
        </w:rPr>
      </w:pPr>
      <w:r>
        <w:rPr>
          <w:rFonts w:eastAsia="黑体" w:hint="eastAsia"/>
          <w:b/>
          <w:bCs/>
          <w:color w:val="000000"/>
          <w:sz w:val="32"/>
          <w:szCs w:val="32"/>
        </w:rPr>
        <w:t xml:space="preserve">  </w:t>
      </w:r>
      <w:r>
        <w:rPr>
          <w:rFonts w:eastAsia="黑体" w:hint="eastAsia"/>
          <w:b/>
          <w:bCs/>
          <w:color w:val="000000"/>
          <w:sz w:val="32"/>
          <w:szCs w:val="32"/>
        </w:rPr>
        <w:t>标准编制组</w:t>
      </w:r>
    </w:p>
    <w:p w14:paraId="5D0F7A26" w14:textId="7EE46603" w:rsidR="00D36841" w:rsidRDefault="00000000">
      <w:pPr>
        <w:spacing w:line="360" w:lineRule="auto"/>
        <w:ind w:firstLine="643"/>
        <w:jc w:val="center"/>
        <w:rPr>
          <w:rFonts w:eastAsia="黑体"/>
          <w:b/>
          <w:bCs/>
          <w:color w:val="000000"/>
          <w:sz w:val="32"/>
          <w:szCs w:val="32"/>
        </w:rPr>
      </w:pPr>
      <w:r>
        <w:rPr>
          <w:rFonts w:eastAsia="黑体" w:hint="eastAsia"/>
          <w:b/>
          <w:bCs/>
          <w:color w:val="000000"/>
          <w:sz w:val="32"/>
          <w:szCs w:val="32"/>
        </w:rPr>
        <w:t xml:space="preserve">  202</w:t>
      </w:r>
      <w:r w:rsidR="007568D9">
        <w:rPr>
          <w:rFonts w:eastAsia="黑体" w:hint="eastAsia"/>
          <w:b/>
          <w:bCs/>
          <w:color w:val="000000"/>
          <w:sz w:val="32"/>
          <w:szCs w:val="32"/>
        </w:rPr>
        <w:t>6</w:t>
      </w:r>
      <w:r>
        <w:rPr>
          <w:rFonts w:eastAsia="黑体" w:hint="eastAsia"/>
          <w:b/>
          <w:bCs/>
          <w:color w:val="000000"/>
          <w:sz w:val="32"/>
          <w:szCs w:val="32"/>
        </w:rPr>
        <w:t>年</w:t>
      </w:r>
      <w:r w:rsidR="007568D9">
        <w:rPr>
          <w:rFonts w:eastAsia="黑体" w:hint="eastAsia"/>
          <w:b/>
          <w:bCs/>
          <w:color w:val="000000"/>
          <w:sz w:val="32"/>
          <w:szCs w:val="32"/>
        </w:rPr>
        <w:t>6</w:t>
      </w:r>
      <w:r>
        <w:rPr>
          <w:rFonts w:eastAsia="黑体" w:hint="eastAsia"/>
          <w:b/>
          <w:bCs/>
          <w:color w:val="000000"/>
          <w:sz w:val="32"/>
          <w:szCs w:val="32"/>
        </w:rPr>
        <w:t>月</w:t>
      </w:r>
    </w:p>
    <w:p w14:paraId="001FEA6A" w14:textId="77777777" w:rsidR="00D36841" w:rsidRDefault="00000000">
      <w:pPr>
        <w:widowControl/>
        <w:ind w:firstLine="562"/>
        <w:jc w:val="left"/>
        <w:rPr>
          <w:rFonts w:eastAsia="黑体"/>
          <w:b/>
          <w:bCs/>
          <w:color w:val="000000"/>
          <w:sz w:val="28"/>
        </w:rPr>
      </w:pPr>
      <w:r>
        <w:rPr>
          <w:rFonts w:eastAsia="黑体"/>
          <w:b/>
          <w:bCs/>
          <w:color w:val="000000"/>
          <w:sz w:val="28"/>
        </w:rPr>
        <w:br w:type="page"/>
      </w:r>
    </w:p>
    <w:p w14:paraId="28134264" w14:textId="77777777" w:rsidR="00D36841" w:rsidRDefault="00D36841">
      <w:pPr>
        <w:ind w:firstLine="420"/>
      </w:pPr>
    </w:p>
    <w:p w14:paraId="52753494" w14:textId="77777777" w:rsidR="00D36841" w:rsidRDefault="00000000">
      <w:pPr>
        <w:spacing w:line="360" w:lineRule="auto"/>
        <w:ind w:firstLine="643"/>
        <w:jc w:val="center"/>
        <w:rPr>
          <w:rFonts w:eastAsia="黑体"/>
          <w:b/>
          <w:bCs/>
          <w:color w:val="000000"/>
          <w:sz w:val="32"/>
          <w:szCs w:val="32"/>
        </w:rPr>
      </w:pPr>
      <w:bookmarkStart w:id="0" w:name="_Toc486254126"/>
      <w:r>
        <w:rPr>
          <w:rFonts w:eastAsia="黑体" w:hint="eastAsia"/>
          <w:b/>
          <w:bCs/>
          <w:color w:val="000000"/>
          <w:sz w:val="32"/>
          <w:szCs w:val="32"/>
        </w:rPr>
        <w:t>目</w:t>
      </w:r>
      <w:r>
        <w:rPr>
          <w:rFonts w:eastAsia="黑体" w:hint="eastAsia"/>
          <w:b/>
          <w:bCs/>
          <w:color w:val="000000"/>
          <w:sz w:val="32"/>
          <w:szCs w:val="32"/>
        </w:rPr>
        <w:t xml:space="preserve">  </w:t>
      </w:r>
      <w:r>
        <w:rPr>
          <w:rFonts w:eastAsia="黑体" w:hint="eastAsia"/>
          <w:b/>
          <w:bCs/>
          <w:color w:val="000000"/>
          <w:sz w:val="32"/>
          <w:szCs w:val="32"/>
        </w:rPr>
        <w:t>录</w:t>
      </w:r>
      <w:bookmarkEnd w:id="0"/>
    </w:p>
    <w:p w14:paraId="4A1B4D23" w14:textId="0A326A56" w:rsidR="00D36841" w:rsidRDefault="00000000">
      <w:pPr>
        <w:pStyle w:val="TOC1"/>
        <w:tabs>
          <w:tab w:val="clear" w:pos="8296"/>
          <w:tab w:val="right" w:leader="dot" w:pos="8278"/>
        </w:tabs>
        <w:spacing w:before="156"/>
        <w:rPr>
          <w:rFonts w:hint="eastAsia"/>
          <w:noProof/>
        </w:rPr>
      </w:pPr>
      <w:r>
        <w:rPr>
          <w:rStyle w:val="aff4"/>
        </w:rPr>
        <w:fldChar w:fldCharType="begin"/>
      </w:r>
      <w:r>
        <w:rPr>
          <w:rStyle w:val="aff4"/>
          <w:rFonts w:ascii="Times New Roman" w:hAnsi="Times New Roman"/>
        </w:rPr>
        <w:instrText xml:space="preserve"> </w:instrText>
      </w:r>
      <w:r>
        <w:rPr>
          <w:rStyle w:val="aff4"/>
          <w:rFonts w:ascii="Times New Roman" w:hAnsi="Times New Roman" w:hint="eastAsia"/>
        </w:rPr>
        <w:instrText>TOC \o "1-1" \h \z \u</w:instrText>
      </w:r>
      <w:r>
        <w:rPr>
          <w:rStyle w:val="aff4"/>
          <w:rFonts w:ascii="Times New Roman" w:hAnsi="Times New Roman"/>
        </w:rPr>
        <w:instrText xml:space="preserve"> </w:instrText>
      </w:r>
      <w:r>
        <w:rPr>
          <w:rStyle w:val="aff4"/>
        </w:rPr>
        <w:fldChar w:fldCharType="separate"/>
      </w:r>
      <w:hyperlink w:anchor="_Toc3635" w:history="1">
        <w:r w:rsidR="00D36841">
          <w:rPr>
            <w:rFonts w:hint="eastAsia"/>
            <w:noProof/>
          </w:rPr>
          <w:t>一、工作简况</w:t>
        </w:r>
        <w:r w:rsidR="00D36841">
          <w:rPr>
            <w:noProof/>
          </w:rPr>
          <w:tab/>
        </w:r>
        <w:r w:rsidR="00D36841">
          <w:rPr>
            <w:noProof/>
          </w:rPr>
          <w:fldChar w:fldCharType="begin"/>
        </w:r>
        <w:r w:rsidR="00D36841">
          <w:rPr>
            <w:noProof/>
          </w:rPr>
          <w:instrText xml:space="preserve"> PAGEREF _Toc3635 \h </w:instrText>
        </w:r>
        <w:r w:rsidR="00D36841">
          <w:rPr>
            <w:noProof/>
          </w:rPr>
        </w:r>
        <w:r w:rsidR="00D36841">
          <w:rPr>
            <w:noProof/>
          </w:rPr>
          <w:fldChar w:fldCharType="separate"/>
        </w:r>
        <w:r w:rsidR="001142E4">
          <w:rPr>
            <w:rFonts w:hint="eastAsia"/>
            <w:noProof/>
          </w:rPr>
          <w:t>1</w:t>
        </w:r>
        <w:r w:rsidR="00D36841">
          <w:rPr>
            <w:noProof/>
          </w:rPr>
          <w:fldChar w:fldCharType="end"/>
        </w:r>
      </w:hyperlink>
    </w:p>
    <w:p w14:paraId="6B12FF12" w14:textId="097F6639" w:rsidR="00D36841" w:rsidRDefault="00D36841">
      <w:pPr>
        <w:pStyle w:val="TOC1"/>
        <w:tabs>
          <w:tab w:val="clear" w:pos="8296"/>
          <w:tab w:val="right" w:leader="dot" w:pos="8278"/>
        </w:tabs>
        <w:spacing w:before="156"/>
        <w:rPr>
          <w:rFonts w:hint="eastAsia"/>
          <w:noProof/>
        </w:rPr>
      </w:pPr>
      <w:hyperlink w:anchor="_Toc2125" w:history="1">
        <w:r>
          <w:rPr>
            <w:rFonts w:hint="eastAsia"/>
            <w:noProof/>
          </w:rPr>
          <w:t>二、国家标准编制原则、主要内容及其确定依据</w:t>
        </w:r>
        <w:r>
          <w:rPr>
            <w:noProof/>
          </w:rPr>
          <w:tab/>
        </w:r>
        <w:r>
          <w:rPr>
            <w:noProof/>
          </w:rPr>
          <w:fldChar w:fldCharType="begin"/>
        </w:r>
        <w:r>
          <w:rPr>
            <w:noProof/>
          </w:rPr>
          <w:instrText xml:space="preserve"> PAGEREF _Toc2125 \h </w:instrText>
        </w:r>
        <w:r>
          <w:rPr>
            <w:noProof/>
          </w:rPr>
        </w:r>
        <w:r>
          <w:rPr>
            <w:noProof/>
          </w:rPr>
          <w:fldChar w:fldCharType="separate"/>
        </w:r>
        <w:r w:rsidR="001142E4">
          <w:rPr>
            <w:rFonts w:hint="eastAsia"/>
            <w:noProof/>
          </w:rPr>
          <w:t>4</w:t>
        </w:r>
        <w:r>
          <w:rPr>
            <w:noProof/>
          </w:rPr>
          <w:fldChar w:fldCharType="end"/>
        </w:r>
      </w:hyperlink>
    </w:p>
    <w:p w14:paraId="2582B7A5" w14:textId="7612359A" w:rsidR="00D36841" w:rsidRDefault="00D36841">
      <w:pPr>
        <w:pStyle w:val="TOC1"/>
        <w:tabs>
          <w:tab w:val="clear" w:pos="8296"/>
          <w:tab w:val="right" w:leader="dot" w:pos="8278"/>
        </w:tabs>
        <w:spacing w:before="156"/>
        <w:rPr>
          <w:rFonts w:hint="eastAsia"/>
          <w:noProof/>
        </w:rPr>
      </w:pPr>
      <w:hyperlink w:anchor="_Toc15986" w:history="1">
        <w:r>
          <w:rPr>
            <w:rFonts w:hint="eastAsia"/>
            <w:noProof/>
          </w:rPr>
          <w:t>三、</w:t>
        </w:r>
        <w:r>
          <w:rPr>
            <w:rFonts w:ascii="宋体" w:hAnsi="宋体"/>
            <w:noProof/>
          </w:rPr>
          <w:t>试验验证的分析</w:t>
        </w:r>
        <w:r>
          <w:rPr>
            <w:rFonts w:ascii="宋体" w:hAnsi="宋体" w:hint="eastAsia"/>
            <w:noProof/>
          </w:rPr>
          <w:t>、</w:t>
        </w:r>
        <w:r>
          <w:rPr>
            <w:rFonts w:hint="eastAsia"/>
            <w:noProof/>
          </w:rPr>
          <w:t>预期的经济效益、社会效益</w:t>
        </w:r>
        <w:r>
          <w:rPr>
            <w:noProof/>
          </w:rPr>
          <w:tab/>
        </w:r>
        <w:r>
          <w:rPr>
            <w:noProof/>
          </w:rPr>
          <w:fldChar w:fldCharType="begin"/>
        </w:r>
        <w:r>
          <w:rPr>
            <w:noProof/>
          </w:rPr>
          <w:instrText xml:space="preserve"> PAGEREF _Toc15986 \h </w:instrText>
        </w:r>
        <w:r>
          <w:rPr>
            <w:noProof/>
          </w:rPr>
        </w:r>
        <w:r>
          <w:rPr>
            <w:noProof/>
          </w:rPr>
          <w:fldChar w:fldCharType="separate"/>
        </w:r>
        <w:r w:rsidR="001142E4">
          <w:rPr>
            <w:rFonts w:hint="eastAsia"/>
            <w:noProof/>
          </w:rPr>
          <w:t>7</w:t>
        </w:r>
        <w:r>
          <w:rPr>
            <w:noProof/>
          </w:rPr>
          <w:fldChar w:fldCharType="end"/>
        </w:r>
      </w:hyperlink>
    </w:p>
    <w:p w14:paraId="67F8C2AC" w14:textId="0BE7B4B2" w:rsidR="00D36841" w:rsidRDefault="00D36841">
      <w:pPr>
        <w:pStyle w:val="TOC1"/>
        <w:tabs>
          <w:tab w:val="clear" w:pos="8296"/>
          <w:tab w:val="right" w:leader="dot" w:pos="8278"/>
        </w:tabs>
        <w:spacing w:before="156"/>
        <w:rPr>
          <w:rFonts w:hint="eastAsia"/>
          <w:noProof/>
        </w:rPr>
      </w:pPr>
      <w:hyperlink w:anchor="_Toc21718" w:history="1">
        <w:r>
          <w:rPr>
            <w:rFonts w:ascii="Times New Roman" w:hAnsi="Times New Roman" w:cs="Times New Roman" w:hint="eastAsia"/>
            <w:noProof/>
          </w:rPr>
          <w:t>四、</w:t>
        </w:r>
        <w:r>
          <w:rPr>
            <w:rFonts w:hint="eastAsia"/>
            <w:noProof/>
          </w:rPr>
          <w:t>采用国际标准和国外先进标准的程度</w:t>
        </w:r>
        <w:r>
          <w:rPr>
            <w:noProof/>
          </w:rPr>
          <w:tab/>
        </w:r>
        <w:r>
          <w:rPr>
            <w:noProof/>
          </w:rPr>
          <w:fldChar w:fldCharType="begin"/>
        </w:r>
        <w:r>
          <w:rPr>
            <w:noProof/>
          </w:rPr>
          <w:instrText xml:space="preserve"> PAGEREF _Toc21718 \h </w:instrText>
        </w:r>
        <w:r>
          <w:rPr>
            <w:noProof/>
          </w:rPr>
        </w:r>
        <w:r>
          <w:rPr>
            <w:noProof/>
          </w:rPr>
          <w:fldChar w:fldCharType="separate"/>
        </w:r>
        <w:r w:rsidR="001142E4">
          <w:rPr>
            <w:rFonts w:hint="eastAsia"/>
            <w:noProof/>
          </w:rPr>
          <w:t>8</w:t>
        </w:r>
        <w:r>
          <w:rPr>
            <w:noProof/>
          </w:rPr>
          <w:fldChar w:fldCharType="end"/>
        </w:r>
      </w:hyperlink>
    </w:p>
    <w:p w14:paraId="4EED8E4D" w14:textId="1AB2B1EE" w:rsidR="00D36841" w:rsidRDefault="00D36841">
      <w:pPr>
        <w:pStyle w:val="TOC1"/>
        <w:tabs>
          <w:tab w:val="clear" w:pos="8296"/>
          <w:tab w:val="right" w:leader="dot" w:pos="8278"/>
        </w:tabs>
        <w:spacing w:before="156"/>
        <w:rPr>
          <w:rFonts w:hint="eastAsia"/>
          <w:noProof/>
        </w:rPr>
      </w:pPr>
      <w:hyperlink w:anchor="_Toc13469" w:history="1">
        <w:r>
          <w:rPr>
            <w:rFonts w:hint="eastAsia"/>
            <w:noProof/>
          </w:rPr>
          <w:t>五、与有关的现行法律、法规和强制性国家标准的关系</w:t>
        </w:r>
        <w:r>
          <w:rPr>
            <w:noProof/>
          </w:rPr>
          <w:tab/>
        </w:r>
        <w:r>
          <w:rPr>
            <w:noProof/>
          </w:rPr>
          <w:fldChar w:fldCharType="begin"/>
        </w:r>
        <w:r>
          <w:rPr>
            <w:noProof/>
          </w:rPr>
          <w:instrText xml:space="preserve"> PAGEREF _Toc13469 \h </w:instrText>
        </w:r>
        <w:r>
          <w:rPr>
            <w:noProof/>
          </w:rPr>
        </w:r>
        <w:r>
          <w:rPr>
            <w:noProof/>
          </w:rPr>
          <w:fldChar w:fldCharType="separate"/>
        </w:r>
        <w:r w:rsidR="001142E4">
          <w:rPr>
            <w:rFonts w:hint="eastAsia"/>
            <w:noProof/>
          </w:rPr>
          <w:t>8</w:t>
        </w:r>
        <w:r>
          <w:rPr>
            <w:noProof/>
          </w:rPr>
          <w:fldChar w:fldCharType="end"/>
        </w:r>
      </w:hyperlink>
    </w:p>
    <w:p w14:paraId="270F5651" w14:textId="79EBC7BE" w:rsidR="00D36841" w:rsidRDefault="00D36841">
      <w:pPr>
        <w:pStyle w:val="TOC1"/>
        <w:tabs>
          <w:tab w:val="clear" w:pos="8296"/>
          <w:tab w:val="right" w:leader="dot" w:pos="8278"/>
        </w:tabs>
        <w:spacing w:before="156"/>
        <w:rPr>
          <w:rFonts w:hint="eastAsia"/>
          <w:noProof/>
        </w:rPr>
      </w:pPr>
      <w:hyperlink w:anchor="_Toc1059" w:history="1">
        <w:r>
          <w:rPr>
            <w:rFonts w:hint="eastAsia"/>
            <w:noProof/>
          </w:rPr>
          <w:t>六、重大分歧意见的处理经过和依据</w:t>
        </w:r>
        <w:r>
          <w:rPr>
            <w:noProof/>
          </w:rPr>
          <w:tab/>
        </w:r>
        <w:r>
          <w:rPr>
            <w:noProof/>
          </w:rPr>
          <w:fldChar w:fldCharType="begin"/>
        </w:r>
        <w:r>
          <w:rPr>
            <w:noProof/>
          </w:rPr>
          <w:instrText xml:space="preserve"> PAGEREF _Toc1059 \h </w:instrText>
        </w:r>
        <w:r>
          <w:rPr>
            <w:noProof/>
          </w:rPr>
        </w:r>
        <w:r>
          <w:rPr>
            <w:noProof/>
          </w:rPr>
          <w:fldChar w:fldCharType="separate"/>
        </w:r>
        <w:r w:rsidR="001142E4">
          <w:rPr>
            <w:rFonts w:hint="eastAsia"/>
            <w:noProof/>
          </w:rPr>
          <w:t>8</w:t>
        </w:r>
        <w:r>
          <w:rPr>
            <w:noProof/>
          </w:rPr>
          <w:fldChar w:fldCharType="end"/>
        </w:r>
      </w:hyperlink>
    </w:p>
    <w:p w14:paraId="47D1A744" w14:textId="31B58CFC" w:rsidR="00D36841" w:rsidRDefault="00D36841">
      <w:pPr>
        <w:pStyle w:val="TOC1"/>
        <w:tabs>
          <w:tab w:val="clear" w:pos="8296"/>
          <w:tab w:val="right" w:leader="dot" w:pos="8278"/>
        </w:tabs>
        <w:spacing w:before="156"/>
        <w:rPr>
          <w:rFonts w:hint="eastAsia"/>
          <w:noProof/>
        </w:rPr>
      </w:pPr>
      <w:hyperlink w:anchor="_Toc501" w:history="1">
        <w:r>
          <w:rPr>
            <w:rFonts w:hint="eastAsia"/>
            <w:noProof/>
          </w:rPr>
          <w:t>七、标准过渡期的建议</w:t>
        </w:r>
        <w:r>
          <w:rPr>
            <w:noProof/>
          </w:rPr>
          <w:tab/>
        </w:r>
        <w:r>
          <w:rPr>
            <w:noProof/>
          </w:rPr>
          <w:fldChar w:fldCharType="begin"/>
        </w:r>
        <w:r>
          <w:rPr>
            <w:noProof/>
          </w:rPr>
          <w:instrText xml:space="preserve"> PAGEREF _Toc501 \h </w:instrText>
        </w:r>
        <w:r>
          <w:rPr>
            <w:noProof/>
          </w:rPr>
        </w:r>
        <w:r>
          <w:rPr>
            <w:noProof/>
          </w:rPr>
          <w:fldChar w:fldCharType="separate"/>
        </w:r>
        <w:r w:rsidR="001142E4">
          <w:rPr>
            <w:rFonts w:hint="eastAsia"/>
            <w:noProof/>
          </w:rPr>
          <w:t>9</w:t>
        </w:r>
        <w:r>
          <w:rPr>
            <w:noProof/>
          </w:rPr>
          <w:fldChar w:fldCharType="end"/>
        </w:r>
      </w:hyperlink>
    </w:p>
    <w:p w14:paraId="706E4808" w14:textId="2AD89022" w:rsidR="00D36841" w:rsidRDefault="00D36841">
      <w:pPr>
        <w:pStyle w:val="TOC1"/>
        <w:tabs>
          <w:tab w:val="clear" w:pos="8296"/>
          <w:tab w:val="right" w:leader="dot" w:pos="8278"/>
        </w:tabs>
        <w:spacing w:before="156"/>
        <w:rPr>
          <w:rFonts w:hint="eastAsia"/>
          <w:noProof/>
        </w:rPr>
      </w:pPr>
      <w:hyperlink w:anchor="_Toc22660" w:history="1">
        <w:r>
          <w:rPr>
            <w:rFonts w:hint="eastAsia"/>
            <w:noProof/>
          </w:rPr>
          <w:t>八、废止现行有关标准的建议</w:t>
        </w:r>
        <w:r>
          <w:rPr>
            <w:noProof/>
          </w:rPr>
          <w:tab/>
        </w:r>
        <w:r>
          <w:rPr>
            <w:noProof/>
          </w:rPr>
          <w:fldChar w:fldCharType="begin"/>
        </w:r>
        <w:r>
          <w:rPr>
            <w:noProof/>
          </w:rPr>
          <w:instrText xml:space="preserve"> PAGEREF _Toc22660 \h </w:instrText>
        </w:r>
        <w:r>
          <w:rPr>
            <w:noProof/>
          </w:rPr>
        </w:r>
        <w:r>
          <w:rPr>
            <w:noProof/>
          </w:rPr>
          <w:fldChar w:fldCharType="separate"/>
        </w:r>
        <w:r w:rsidR="001142E4">
          <w:rPr>
            <w:rFonts w:hint="eastAsia"/>
            <w:noProof/>
          </w:rPr>
          <w:t>9</w:t>
        </w:r>
        <w:r>
          <w:rPr>
            <w:noProof/>
          </w:rPr>
          <w:fldChar w:fldCharType="end"/>
        </w:r>
      </w:hyperlink>
    </w:p>
    <w:p w14:paraId="670490A9" w14:textId="7673BCE5" w:rsidR="00D36841" w:rsidRDefault="00D36841">
      <w:pPr>
        <w:pStyle w:val="TOC1"/>
        <w:tabs>
          <w:tab w:val="clear" w:pos="8296"/>
          <w:tab w:val="right" w:leader="dot" w:pos="8278"/>
        </w:tabs>
        <w:spacing w:before="156"/>
        <w:rPr>
          <w:rFonts w:hint="eastAsia"/>
          <w:noProof/>
        </w:rPr>
      </w:pPr>
      <w:hyperlink w:anchor="_Toc25911" w:history="1">
        <w:r>
          <w:rPr>
            <w:rFonts w:hint="eastAsia"/>
            <w:noProof/>
          </w:rPr>
          <w:t>九、其他应予说明的事项</w:t>
        </w:r>
        <w:r>
          <w:rPr>
            <w:noProof/>
          </w:rPr>
          <w:tab/>
        </w:r>
        <w:r>
          <w:rPr>
            <w:noProof/>
          </w:rPr>
          <w:fldChar w:fldCharType="begin"/>
        </w:r>
        <w:r>
          <w:rPr>
            <w:noProof/>
          </w:rPr>
          <w:instrText xml:space="preserve"> PAGEREF _Toc25911 \h </w:instrText>
        </w:r>
        <w:r>
          <w:rPr>
            <w:noProof/>
          </w:rPr>
        </w:r>
        <w:r>
          <w:rPr>
            <w:noProof/>
          </w:rPr>
          <w:fldChar w:fldCharType="separate"/>
        </w:r>
        <w:r w:rsidR="001142E4">
          <w:rPr>
            <w:rFonts w:hint="eastAsia"/>
            <w:noProof/>
          </w:rPr>
          <w:t>9</w:t>
        </w:r>
        <w:r>
          <w:rPr>
            <w:noProof/>
          </w:rPr>
          <w:fldChar w:fldCharType="end"/>
        </w:r>
      </w:hyperlink>
    </w:p>
    <w:p w14:paraId="3F50D1DA" w14:textId="77777777" w:rsidR="00D36841" w:rsidRDefault="00000000">
      <w:pPr>
        <w:pStyle w:val="TOC1"/>
        <w:spacing w:before="156"/>
        <w:rPr>
          <w:rFonts w:ascii="Times New Roman" w:hAnsi="Times New Roman"/>
        </w:rPr>
      </w:pPr>
      <w:r>
        <w:rPr>
          <w:rFonts w:ascii="Times New Roman" w:hAnsi="Times New Roman"/>
        </w:rPr>
        <w:fldChar w:fldCharType="end"/>
      </w:r>
    </w:p>
    <w:p w14:paraId="449068DC" w14:textId="77777777" w:rsidR="00D36841" w:rsidRDefault="00D36841">
      <w:pPr>
        <w:ind w:firstLine="420"/>
      </w:pPr>
    </w:p>
    <w:p w14:paraId="76BECF1B" w14:textId="77777777" w:rsidR="00D36841" w:rsidRDefault="00D36841">
      <w:pPr>
        <w:ind w:firstLine="420"/>
      </w:pPr>
    </w:p>
    <w:p w14:paraId="34E26E31" w14:textId="77777777" w:rsidR="00D36841" w:rsidRDefault="00D36841">
      <w:pPr>
        <w:ind w:firstLine="420"/>
      </w:pPr>
    </w:p>
    <w:p w14:paraId="04BA6E62" w14:textId="77777777" w:rsidR="00D36841" w:rsidRDefault="00D36841">
      <w:pPr>
        <w:ind w:firstLine="420"/>
      </w:pPr>
    </w:p>
    <w:p w14:paraId="069A1241" w14:textId="77777777" w:rsidR="00D36841" w:rsidRDefault="00D36841">
      <w:pPr>
        <w:ind w:firstLine="420"/>
      </w:pPr>
    </w:p>
    <w:p w14:paraId="7F223B46" w14:textId="77777777" w:rsidR="00D36841" w:rsidRDefault="00000000">
      <w:pPr>
        <w:widowControl/>
        <w:ind w:firstLine="643"/>
        <w:jc w:val="left"/>
        <w:rPr>
          <w:b/>
          <w:bCs/>
          <w:sz w:val="32"/>
          <w:szCs w:val="32"/>
        </w:rPr>
      </w:pPr>
      <w:bookmarkStart w:id="1" w:name="_Toc486254127"/>
      <w:r>
        <w:rPr>
          <w:b/>
          <w:bCs/>
          <w:sz w:val="32"/>
          <w:szCs w:val="32"/>
        </w:rPr>
        <w:br w:type="page"/>
      </w:r>
    </w:p>
    <w:p w14:paraId="19020C0A" w14:textId="77777777" w:rsidR="00D36841" w:rsidRDefault="00D36841">
      <w:pPr>
        <w:spacing w:line="360" w:lineRule="auto"/>
        <w:ind w:firstLine="643"/>
        <w:jc w:val="center"/>
        <w:rPr>
          <w:b/>
          <w:bCs/>
          <w:sz w:val="32"/>
          <w:szCs w:val="32"/>
        </w:rPr>
        <w:sectPr w:rsidR="00D36841">
          <w:footerReference w:type="default" r:id="rId8"/>
          <w:footerReference w:type="first" r:id="rId9"/>
          <w:pgSz w:w="11906" w:h="16838"/>
          <w:pgMar w:top="1588" w:right="1814" w:bottom="1588" w:left="1814" w:header="851" w:footer="992" w:gutter="0"/>
          <w:pgNumType w:fmt="numberInDash" w:start="0"/>
          <w:cols w:space="425"/>
          <w:titlePg/>
          <w:docGrid w:type="lines" w:linePitch="312"/>
        </w:sectPr>
      </w:pPr>
    </w:p>
    <w:p w14:paraId="21D8354D" w14:textId="77777777" w:rsidR="00D36841" w:rsidRDefault="00000000">
      <w:pPr>
        <w:pStyle w:val="1"/>
        <w:spacing w:before="156" w:after="0" w:line="360" w:lineRule="auto"/>
        <w:ind w:firstLineChars="200" w:firstLine="482"/>
        <w:rPr>
          <w:rFonts w:eastAsiaTheme="minorEastAsia"/>
          <w:sz w:val="24"/>
          <w:szCs w:val="24"/>
        </w:rPr>
      </w:pPr>
      <w:bookmarkStart w:id="2" w:name="_Toc25361"/>
      <w:bookmarkStart w:id="3" w:name="_Toc196322266"/>
      <w:bookmarkStart w:id="4" w:name="_Toc26891"/>
      <w:bookmarkStart w:id="5" w:name="_Toc3635"/>
      <w:bookmarkStart w:id="6" w:name="_Toc16626"/>
      <w:bookmarkEnd w:id="1"/>
      <w:r>
        <w:rPr>
          <w:rFonts w:eastAsiaTheme="minorEastAsia" w:hint="eastAsia"/>
          <w:sz w:val="24"/>
          <w:szCs w:val="24"/>
        </w:rPr>
        <w:lastRenderedPageBreak/>
        <w:t>一、工作简况</w:t>
      </w:r>
      <w:bookmarkEnd w:id="2"/>
      <w:bookmarkEnd w:id="3"/>
      <w:bookmarkEnd w:id="4"/>
      <w:bookmarkEnd w:id="5"/>
      <w:bookmarkEnd w:id="6"/>
    </w:p>
    <w:p w14:paraId="0F3D1861" w14:textId="77777777" w:rsidR="00D36841" w:rsidRDefault="00000000">
      <w:pPr>
        <w:spacing w:line="360" w:lineRule="auto"/>
        <w:ind w:firstLineChars="200" w:firstLine="482"/>
        <w:outlineLvl w:val="1"/>
        <w:rPr>
          <w:rFonts w:eastAsiaTheme="minorEastAsia"/>
          <w:b/>
          <w:sz w:val="24"/>
        </w:rPr>
      </w:pPr>
      <w:r>
        <w:rPr>
          <w:rFonts w:eastAsiaTheme="minorEastAsia" w:hint="eastAsia"/>
          <w:b/>
          <w:sz w:val="24"/>
        </w:rPr>
        <w:t>（一）任务来源</w:t>
      </w:r>
    </w:p>
    <w:p w14:paraId="03FFADEB" w14:textId="51E18CDD" w:rsidR="00D36841" w:rsidRDefault="00000000">
      <w:pPr>
        <w:spacing w:line="360" w:lineRule="auto"/>
        <w:ind w:firstLine="480"/>
        <w:rPr>
          <w:rFonts w:asciiTheme="minorEastAsia" w:hAnsiTheme="minorEastAsia" w:hint="eastAsia"/>
          <w:sz w:val="24"/>
        </w:rPr>
      </w:pPr>
      <w:r>
        <w:rPr>
          <w:rFonts w:hint="eastAsia"/>
          <w:sz w:val="24"/>
        </w:rPr>
        <w:t>根据中国港口协会关于下达</w:t>
      </w:r>
      <w:r w:rsidR="007568D9" w:rsidRPr="007568D9">
        <w:rPr>
          <w:sz w:val="24"/>
        </w:rPr>
        <w:t>《</w:t>
      </w:r>
      <w:r w:rsidR="007568D9" w:rsidRPr="007568D9">
        <w:rPr>
          <w:sz w:val="24"/>
        </w:rPr>
        <w:t>2024</w:t>
      </w:r>
      <w:r w:rsidR="007568D9" w:rsidRPr="007568D9">
        <w:rPr>
          <w:sz w:val="24"/>
        </w:rPr>
        <w:t>年度中国港口协会团体标准化计划》</w:t>
      </w:r>
      <w:r>
        <w:rPr>
          <w:rFonts w:hint="eastAsia"/>
          <w:sz w:val="24"/>
        </w:rPr>
        <w:t>的通知（</w:t>
      </w:r>
      <w:r>
        <w:rPr>
          <w:rFonts w:ascii="宋体" w:hAnsi="宋体" w:hint="eastAsia"/>
          <w:sz w:val="24"/>
        </w:rPr>
        <w:t>中</w:t>
      </w:r>
      <w:proofErr w:type="gramStart"/>
      <w:r>
        <w:rPr>
          <w:rFonts w:ascii="宋体" w:hAnsi="宋体" w:hint="eastAsia"/>
          <w:sz w:val="24"/>
        </w:rPr>
        <w:t>港协行函</w:t>
      </w:r>
      <w:proofErr w:type="gramEnd"/>
      <w:r>
        <w:rPr>
          <w:rFonts w:ascii="宋体" w:hAnsi="宋体" w:hint="eastAsia"/>
          <w:sz w:val="24"/>
        </w:rPr>
        <w:t>[2024]</w:t>
      </w:r>
      <w:r w:rsidR="007568D9">
        <w:rPr>
          <w:rFonts w:ascii="宋体" w:hAnsi="宋体" w:hint="eastAsia"/>
          <w:sz w:val="24"/>
        </w:rPr>
        <w:t>30</w:t>
      </w:r>
      <w:r>
        <w:rPr>
          <w:rFonts w:ascii="宋体" w:hAnsi="宋体" w:hint="eastAsia"/>
          <w:sz w:val="24"/>
        </w:rPr>
        <w:t>号</w:t>
      </w:r>
      <w:r>
        <w:rPr>
          <w:rFonts w:hint="eastAsia"/>
          <w:sz w:val="24"/>
        </w:rPr>
        <w:t>），由</w:t>
      </w:r>
      <w:r w:rsidR="00374507" w:rsidRPr="00374507">
        <w:rPr>
          <w:sz w:val="24"/>
        </w:rPr>
        <w:t>秦皇岛港股份有限公司</w:t>
      </w:r>
      <w:r>
        <w:rPr>
          <w:rFonts w:hint="eastAsia"/>
          <w:sz w:val="24"/>
        </w:rPr>
        <w:t>牵头编制《</w:t>
      </w:r>
      <w:r w:rsidR="00374507" w:rsidRPr="00374507">
        <w:rPr>
          <w:sz w:val="24"/>
        </w:rPr>
        <w:t>港口装卸机械走行轨道维修技术要求</w:t>
      </w:r>
      <w:r>
        <w:rPr>
          <w:rFonts w:hint="eastAsia"/>
          <w:sz w:val="24"/>
        </w:rPr>
        <w:t>》，计划编号为</w:t>
      </w:r>
      <w:r>
        <w:rPr>
          <w:rFonts w:hint="eastAsia"/>
          <w:sz w:val="24"/>
        </w:rPr>
        <w:t>2024-</w:t>
      </w:r>
      <w:r w:rsidR="00374507">
        <w:rPr>
          <w:rFonts w:hint="eastAsia"/>
          <w:sz w:val="24"/>
        </w:rPr>
        <w:t>2</w:t>
      </w:r>
      <w:r>
        <w:rPr>
          <w:rFonts w:hint="eastAsia"/>
          <w:sz w:val="24"/>
        </w:rPr>
        <w:t>3</w:t>
      </w:r>
      <w:r>
        <w:rPr>
          <w:rFonts w:hint="eastAsia"/>
          <w:sz w:val="24"/>
        </w:rPr>
        <w:t>。标准性质为</w:t>
      </w:r>
      <w:r>
        <w:rPr>
          <w:rFonts w:asciiTheme="minorEastAsia" w:eastAsiaTheme="minorEastAsia" w:hAnsiTheme="minorEastAsia" w:hint="eastAsia"/>
          <w:sz w:val="24"/>
        </w:rPr>
        <w:t>推荐</w:t>
      </w:r>
      <w:proofErr w:type="gramStart"/>
      <w:r>
        <w:rPr>
          <w:rFonts w:asciiTheme="minorEastAsia" w:eastAsiaTheme="minorEastAsia" w:hAnsiTheme="minorEastAsia" w:hint="eastAsia"/>
          <w:sz w:val="24"/>
        </w:rPr>
        <w:t>性中国</w:t>
      </w:r>
      <w:proofErr w:type="gramEnd"/>
      <w:r>
        <w:rPr>
          <w:rFonts w:asciiTheme="minorEastAsia" w:eastAsiaTheme="minorEastAsia" w:hAnsiTheme="minorEastAsia" w:hint="eastAsia"/>
          <w:sz w:val="24"/>
        </w:rPr>
        <w:t>港口协会团体标准</w:t>
      </w:r>
      <w:r>
        <w:rPr>
          <w:rFonts w:hint="eastAsia"/>
          <w:sz w:val="24"/>
        </w:rPr>
        <w:t>；归口单位为中国港口协会；计划完成时间</w:t>
      </w:r>
      <w:r>
        <w:rPr>
          <w:rFonts w:hint="eastAsia"/>
          <w:sz w:val="24"/>
        </w:rPr>
        <w:t>2025</w:t>
      </w:r>
      <w:r>
        <w:rPr>
          <w:rFonts w:hint="eastAsia"/>
          <w:sz w:val="24"/>
        </w:rPr>
        <w:t>年</w:t>
      </w:r>
      <w:r w:rsidR="00374507">
        <w:rPr>
          <w:rFonts w:hint="eastAsia"/>
          <w:sz w:val="24"/>
        </w:rPr>
        <w:t>9</w:t>
      </w:r>
      <w:r>
        <w:rPr>
          <w:rFonts w:hint="eastAsia"/>
          <w:sz w:val="24"/>
        </w:rPr>
        <w:t>月。</w:t>
      </w:r>
    </w:p>
    <w:p w14:paraId="67B57B29" w14:textId="77777777" w:rsidR="00D36841" w:rsidRDefault="00000000">
      <w:pPr>
        <w:spacing w:line="360" w:lineRule="auto"/>
        <w:ind w:firstLineChars="200" w:firstLine="482"/>
        <w:outlineLvl w:val="1"/>
        <w:rPr>
          <w:rFonts w:eastAsiaTheme="minorEastAsia"/>
          <w:b/>
          <w:sz w:val="24"/>
        </w:rPr>
      </w:pPr>
      <w:r>
        <w:rPr>
          <w:rFonts w:eastAsiaTheme="minorEastAsia" w:hint="eastAsia"/>
          <w:b/>
          <w:sz w:val="24"/>
        </w:rPr>
        <w:t>（二）起草单位</w:t>
      </w:r>
    </w:p>
    <w:p w14:paraId="57528ECE" w14:textId="669152E4" w:rsidR="00D36841" w:rsidRDefault="00000000">
      <w:pPr>
        <w:pStyle w:val="aff8"/>
        <w:spacing w:line="360" w:lineRule="auto"/>
        <w:ind w:firstLine="480"/>
        <w:jc w:val="left"/>
        <w:rPr>
          <w:rFonts w:asciiTheme="minorEastAsia" w:eastAsiaTheme="minorEastAsia" w:hAnsiTheme="minorEastAsia" w:hint="eastAsia"/>
          <w:kern w:val="2"/>
          <w:sz w:val="24"/>
          <w:szCs w:val="24"/>
        </w:rPr>
      </w:pPr>
      <w:r>
        <w:rPr>
          <w:rFonts w:eastAsiaTheme="minorEastAsia" w:hint="eastAsia"/>
          <w:sz w:val="24"/>
        </w:rPr>
        <w:t>本标准起草单位为</w:t>
      </w:r>
      <w:r w:rsidR="00374507" w:rsidRPr="00374507">
        <w:rPr>
          <w:rFonts w:asciiTheme="minorEastAsia" w:eastAsiaTheme="minorEastAsia" w:hAnsiTheme="minorEastAsia"/>
          <w:kern w:val="2"/>
          <w:sz w:val="24"/>
          <w:szCs w:val="24"/>
        </w:rPr>
        <w:t>秦皇岛港股份有限公司、唐山曹妃</w:t>
      </w:r>
      <w:proofErr w:type="gramStart"/>
      <w:r w:rsidR="00374507" w:rsidRPr="00374507">
        <w:rPr>
          <w:rFonts w:asciiTheme="minorEastAsia" w:eastAsiaTheme="minorEastAsia" w:hAnsiTheme="minorEastAsia"/>
          <w:kern w:val="2"/>
          <w:sz w:val="24"/>
          <w:szCs w:val="24"/>
        </w:rPr>
        <w:t>甸</w:t>
      </w:r>
      <w:proofErr w:type="gramEnd"/>
      <w:r w:rsidR="00374507" w:rsidRPr="00374507">
        <w:rPr>
          <w:rFonts w:asciiTheme="minorEastAsia" w:eastAsiaTheme="minorEastAsia" w:hAnsiTheme="minorEastAsia"/>
          <w:kern w:val="2"/>
          <w:sz w:val="24"/>
          <w:szCs w:val="24"/>
        </w:rPr>
        <w:t>实业港务有限公司、沧州黄骅港矿石港务有限公司</w:t>
      </w:r>
      <w:r>
        <w:rPr>
          <w:rFonts w:asciiTheme="minorEastAsia" w:eastAsiaTheme="minorEastAsia" w:hAnsiTheme="minorEastAsia" w:hint="eastAsia"/>
          <w:kern w:val="2"/>
          <w:sz w:val="24"/>
          <w:szCs w:val="24"/>
        </w:rPr>
        <w:t>。</w:t>
      </w:r>
    </w:p>
    <w:p w14:paraId="2983E441" w14:textId="77777777" w:rsidR="00D36841" w:rsidRDefault="00000000">
      <w:pPr>
        <w:spacing w:line="360" w:lineRule="auto"/>
        <w:ind w:firstLineChars="200" w:firstLine="482"/>
        <w:outlineLvl w:val="1"/>
        <w:rPr>
          <w:rFonts w:eastAsiaTheme="minorEastAsia"/>
          <w:b/>
          <w:sz w:val="24"/>
        </w:rPr>
      </w:pPr>
      <w:r>
        <w:rPr>
          <w:rFonts w:eastAsiaTheme="minorEastAsia" w:hint="eastAsia"/>
          <w:b/>
          <w:sz w:val="24"/>
        </w:rPr>
        <w:t>（三）主要工作过程</w:t>
      </w:r>
    </w:p>
    <w:p w14:paraId="4860E157" w14:textId="77777777" w:rsidR="00D36841" w:rsidRDefault="00000000">
      <w:pPr>
        <w:spacing w:line="360" w:lineRule="auto"/>
        <w:ind w:firstLineChars="200" w:firstLine="480"/>
        <w:jc w:val="left"/>
        <w:rPr>
          <w:rFonts w:asciiTheme="minorEastAsia" w:eastAsiaTheme="minorEastAsia" w:hAnsiTheme="minorEastAsia" w:hint="eastAsia"/>
          <w:sz w:val="24"/>
        </w:rPr>
      </w:pPr>
      <w:r>
        <w:rPr>
          <w:rFonts w:asciiTheme="minorEastAsia" w:eastAsiaTheme="minorEastAsia" w:hAnsiTheme="minorEastAsia" w:hint="eastAsia"/>
          <w:sz w:val="24"/>
        </w:rPr>
        <w:t>起草单位接到计划任务后，立即着手进行标准制定工作，主要工作过程如下：</w:t>
      </w:r>
    </w:p>
    <w:p w14:paraId="6989981E" w14:textId="383207FC" w:rsidR="00D36841" w:rsidRDefault="00000000">
      <w:pPr>
        <w:tabs>
          <w:tab w:val="left" w:pos="3220"/>
        </w:tabs>
        <w:spacing w:line="360" w:lineRule="auto"/>
        <w:ind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2024年</w:t>
      </w:r>
      <w:r w:rsidR="00374507">
        <w:rPr>
          <w:rFonts w:asciiTheme="minorEastAsia" w:eastAsiaTheme="minorEastAsia" w:hAnsiTheme="minorEastAsia" w:hint="eastAsia"/>
          <w:sz w:val="24"/>
        </w:rPr>
        <w:t>8</w:t>
      </w:r>
      <w:r>
        <w:rPr>
          <w:rFonts w:asciiTheme="minorEastAsia" w:eastAsiaTheme="minorEastAsia" w:hAnsiTheme="minorEastAsia" w:hint="eastAsia"/>
          <w:sz w:val="24"/>
        </w:rPr>
        <w:t>月，正式成立标准编制组，按照要求制定了标准编制计划。标准编制工作正式启动，由</w:t>
      </w:r>
      <w:r w:rsidR="00374507" w:rsidRPr="00374507">
        <w:rPr>
          <w:rFonts w:asciiTheme="minorEastAsia" w:eastAsiaTheme="minorEastAsia" w:hAnsiTheme="minorEastAsia"/>
          <w:sz w:val="24"/>
        </w:rPr>
        <w:t>秦皇岛港股份有限公司</w:t>
      </w:r>
      <w:r>
        <w:rPr>
          <w:rFonts w:asciiTheme="minorEastAsia" w:eastAsiaTheme="minorEastAsia" w:hAnsiTheme="minorEastAsia" w:hint="eastAsia"/>
          <w:sz w:val="24"/>
        </w:rPr>
        <w:t>牵头，</w:t>
      </w:r>
      <w:r w:rsidR="00374507">
        <w:rPr>
          <w:rFonts w:asciiTheme="minorEastAsia" w:eastAsiaTheme="minorEastAsia" w:hAnsiTheme="minorEastAsia" w:hint="eastAsia"/>
          <w:sz w:val="24"/>
        </w:rPr>
        <w:t>参与</w:t>
      </w:r>
      <w:r>
        <w:rPr>
          <w:rFonts w:asciiTheme="minorEastAsia" w:eastAsiaTheme="minorEastAsia" w:hAnsiTheme="minorEastAsia" w:hint="eastAsia"/>
          <w:sz w:val="24"/>
        </w:rPr>
        <w:t>单位</w:t>
      </w:r>
      <w:r w:rsidR="00374507">
        <w:rPr>
          <w:rFonts w:asciiTheme="minorEastAsia" w:eastAsiaTheme="minorEastAsia" w:hAnsiTheme="minorEastAsia" w:hint="eastAsia"/>
          <w:sz w:val="24"/>
        </w:rPr>
        <w:t>组织技术人员形成标准</w:t>
      </w:r>
      <w:r>
        <w:rPr>
          <w:rFonts w:asciiTheme="minorEastAsia" w:eastAsiaTheme="minorEastAsia" w:hAnsiTheme="minorEastAsia" w:hint="eastAsia"/>
          <w:sz w:val="24"/>
        </w:rPr>
        <w:t>编制组。</w:t>
      </w:r>
    </w:p>
    <w:p w14:paraId="59F43E6D" w14:textId="4032FCC0" w:rsidR="00D36841" w:rsidRDefault="00000000">
      <w:pPr>
        <w:tabs>
          <w:tab w:val="left" w:pos="3220"/>
        </w:tabs>
        <w:spacing w:line="360" w:lineRule="auto"/>
        <w:ind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202</w:t>
      </w:r>
      <w:r w:rsidR="00374507">
        <w:rPr>
          <w:rFonts w:asciiTheme="minorEastAsia" w:eastAsiaTheme="minorEastAsia" w:hAnsiTheme="minorEastAsia" w:hint="eastAsia"/>
          <w:sz w:val="24"/>
        </w:rPr>
        <w:t>4</w:t>
      </w:r>
      <w:r>
        <w:rPr>
          <w:rFonts w:asciiTheme="minorEastAsia" w:eastAsiaTheme="minorEastAsia" w:hAnsiTheme="minorEastAsia" w:hint="eastAsia"/>
          <w:sz w:val="24"/>
        </w:rPr>
        <w:t>年</w:t>
      </w:r>
      <w:r w:rsidR="00374507">
        <w:rPr>
          <w:rFonts w:asciiTheme="minorEastAsia" w:eastAsiaTheme="minorEastAsia" w:hAnsiTheme="minorEastAsia" w:hint="eastAsia"/>
          <w:sz w:val="24"/>
        </w:rPr>
        <w:t>9月</w:t>
      </w:r>
      <w:r>
        <w:rPr>
          <w:rFonts w:asciiTheme="minorEastAsia" w:eastAsiaTheme="minorEastAsia" w:hAnsiTheme="minorEastAsia" w:hint="eastAsia"/>
          <w:sz w:val="24"/>
        </w:rPr>
        <w:t>-</w:t>
      </w:r>
      <w:r w:rsidR="00374507">
        <w:rPr>
          <w:rFonts w:asciiTheme="minorEastAsia" w:eastAsiaTheme="minorEastAsia" w:hAnsiTheme="minorEastAsia" w:hint="eastAsia"/>
          <w:sz w:val="24"/>
        </w:rPr>
        <w:t>2025年12</w:t>
      </w:r>
      <w:r>
        <w:rPr>
          <w:rFonts w:asciiTheme="minorEastAsia" w:eastAsiaTheme="minorEastAsia" w:hAnsiTheme="minorEastAsia" w:hint="eastAsia"/>
          <w:sz w:val="24"/>
        </w:rPr>
        <w:t>月，</w:t>
      </w:r>
      <w:r w:rsidR="00374507">
        <w:rPr>
          <w:rFonts w:asciiTheme="minorEastAsia" w:eastAsiaTheme="minorEastAsia" w:hAnsiTheme="minorEastAsia" w:hint="eastAsia"/>
          <w:sz w:val="24"/>
        </w:rPr>
        <w:t>标准编制组开展了国内港口</w:t>
      </w:r>
      <w:proofErr w:type="gramStart"/>
      <w:r w:rsidR="00374507">
        <w:rPr>
          <w:rFonts w:asciiTheme="minorEastAsia" w:eastAsiaTheme="minorEastAsia" w:hAnsiTheme="minorEastAsia" w:hint="eastAsia"/>
          <w:sz w:val="24"/>
        </w:rPr>
        <w:t>装卸走</w:t>
      </w:r>
      <w:proofErr w:type="gramEnd"/>
      <w:r w:rsidR="00374507">
        <w:rPr>
          <w:rFonts w:asciiTheme="minorEastAsia" w:eastAsiaTheme="minorEastAsia" w:hAnsiTheme="minorEastAsia" w:hint="eastAsia"/>
          <w:sz w:val="24"/>
        </w:rPr>
        <w:t>行轨道维修技术研究，</w:t>
      </w:r>
      <w:r>
        <w:rPr>
          <w:rFonts w:hint="eastAsia"/>
          <w:sz w:val="24"/>
          <w:szCs w:val="22"/>
        </w:rPr>
        <w:t>广泛收集与国内外</w:t>
      </w:r>
      <w:r w:rsidR="00374507">
        <w:rPr>
          <w:rFonts w:hint="eastAsia"/>
          <w:sz w:val="24"/>
          <w:szCs w:val="22"/>
        </w:rPr>
        <w:t>港口机械用走行轨道维修相关的</w:t>
      </w:r>
      <w:r>
        <w:rPr>
          <w:rFonts w:hint="eastAsia"/>
          <w:sz w:val="24"/>
          <w:szCs w:val="22"/>
        </w:rPr>
        <w:t>标准规范</w:t>
      </w:r>
      <w:r w:rsidR="00374507">
        <w:rPr>
          <w:rFonts w:hint="eastAsia"/>
          <w:sz w:val="24"/>
          <w:szCs w:val="22"/>
        </w:rPr>
        <w:t>、法规政策</w:t>
      </w:r>
      <w:r>
        <w:rPr>
          <w:rFonts w:hint="eastAsia"/>
          <w:sz w:val="24"/>
          <w:szCs w:val="22"/>
        </w:rPr>
        <w:t>及有关技术资料，提出标准编制的原则、主要依据及方法，</w:t>
      </w:r>
      <w:r w:rsidR="00374507">
        <w:rPr>
          <w:rFonts w:hint="eastAsia"/>
          <w:sz w:val="24"/>
          <w:szCs w:val="22"/>
        </w:rPr>
        <w:t>初步形成了</w:t>
      </w:r>
      <w:r>
        <w:rPr>
          <w:rFonts w:hint="eastAsia"/>
          <w:sz w:val="24"/>
          <w:szCs w:val="22"/>
        </w:rPr>
        <w:t>编制标准工作大纲与标准草案初稿</w:t>
      </w:r>
      <w:r>
        <w:rPr>
          <w:rFonts w:asciiTheme="minorEastAsia" w:eastAsiaTheme="minorEastAsia" w:hAnsiTheme="minorEastAsia" w:hint="eastAsia"/>
          <w:sz w:val="24"/>
        </w:rPr>
        <w:t>。</w:t>
      </w:r>
    </w:p>
    <w:p w14:paraId="4C77242F" w14:textId="4C36FDCC" w:rsidR="00374507" w:rsidRDefault="00374507">
      <w:pPr>
        <w:tabs>
          <w:tab w:val="left" w:pos="3220"/>
        </w:tabs>
        <w:spacing w:line="360" w:lineRule="auto"/>
        <w:ind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2026年1月-202</w:t>
      </w:r>
      <w:r w:rsidR="00981BE1">
        <w:rPr>
          <w:rFonts w:asciiTheme="minorEastAsia" w:eastAsiaTheme="minorEastAsia" w:hAnsiTheme="minorEastAsia" w:hint="eastAsia"/>
          <w:sz w:val="24"/>
        </w:rPr>
        <w:t>6</w:t>
      </w:r>
      <w:r>
        <w:rPr>
          <w:rFonts w:asciiTheme="minorEastAsia" w:eastAsiaTheme="minorEastAsia" w:hAnsiTheme="minorEastAsia" w:hint="eastAsia"/>
          <w:sz w:val="24"/>
        </w:rPr>
        <w:t>年4月，组织行业专家对</w:t>
      </w:r>
      <w:r w:rsidR="00981BE1">
        <w:rPr>
          <w:rFonts w:asciiTheme="minorEastAsia" w:eastAsiaTheme="minorEastAsia" w:hAnsiTheme="minorEastAsia" w:hint="eastAsia"/>
          <w:sz w:val="24"/>
        </w:rPr>
        <w:t>标准草案和工作大纲开展内部评审，改善了标准草案和工作大纲。</w:t>
      </w:r>
    </w:p>
    <w:p w14:paraId="6D02ACB0" w14:textId="4CC2584B" w:rsidR="00D36841" w:rsidRDefault="00000000">
      <w:pPr>
        <w:tabs>
          <w:tab w:val="left" w:pos="3220"/>
        </w:tabs>
        <w:spacing w:line="360" w:lineRule="auto"/>
        <w:ind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202</w:t>
      </w:r>
      <w:r w:rsidR="00374507">
        <w:rPr>
          <w:rFonts w:asciiTheme="minorEastAsia" w:eastAsiaTheme="minorEastAsia" w:hAnsiTheme="minorEastAsia" w:hint="eastAsia"/>
          <w:sz w:val="24"/>
        </w:rPr>
        <w:t>6</w:t>
      </w:r>
      <w:r>
        <w:rPr>
          <w:rFonts w:asciiTheme="minorEastAsia" w:eastAsiaTheme="minorEastAsia" w:hAnsiTheme="minorEastAsia" w:hint="eastAsia"/>
          <w:sz w:val="24"/>
        </w:rPr>
        <w:t>年4月，组织召开了研究大纲评审会，通过大纲评审，明确了标准编制的技术路线、标准框架结构。</w:t>
      </w:r>
    </w:p>
    <w:p w14:paraId="54FF4406" w14:textId="34528019" w:rsidR="00D36841" w:rsidRDefault="00000000">
      <w:pPr>
        <w:spacing w:line="360" w:lineRule="auto"/>
        <w:ind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202</w:t>
      </w:r>
      <w:r w:rsidR="00374507">
        <w:rPr>
          <w:rFonts w:asciiTheme="minorEastAsia" w:eastAsiaTheme="minorEastAsia" w:hAnsiTheme="minorEastAsia" w:hint="eastAsia"/>
          <w:sz w:val="24"/>
        </w:rPr>
        <w:t>6</w:t>
      </w:r>
      <w:r>
        <w:rPr>
          <w:rFonts w:asciiTheme="minorEastAsia" w:eastAsiaTheme="minorEastAsia" w:hAnsiTheme="minorEastAsia" w:hint="eastAsia"/>
          <w:sz w:val="24"/>
        </w:rPr>
        <w:t>年5-6月，</w:t>
      </w:r>
      <w:r w:rsidR="00981BE1">
        <w:rPr>
          <w:rFonts w:asciiTheme="minorEastAsia" w:eastAsiaTheme="minorEastAsia" w:hAnsiTheme="minorEastAsia" w:hint="eastAsia"/>
          <w:sz w:val="24"/>
        </w:rPr>
        <w:t>根据评审意见，</w:t>
      </w:r>
      <w:r>
        <w:rPr>
          <w:rFonts w:asciiTheme="minorEastAsia" w:eastAsiaTheme="minorEastAsia" w:hAnsiTheme="minorEastAsia" w:hint="eastAsia"/>
          <w:sz w:val="24"/>
        </w:rPr>
        <w:t>通过走访调研、学术研讨、实地考察、文献综述等方式</w:t>
      </w:r>
      <w:r w:rsidR="00981BE1">
        <w:rPr>
          <w:rFonts w:asciiTheme="minorEastAsia" w:eastAsiaTheme="minorEastAsia" w:hAnsiTheme="minorEastAsia" w:hint="eastAsia"/>
          <w:sz w:val="24"/>
        </w:rPr>
        <w:t>进一步</w:t>
      </w:r>
      <w:r>
        <w:rPr>
          <w:rFonts w:asciiTheme="minorEastAsia" w:eastAsiaTheme="minorEastAsia" w:hAnsiTheme="minorEastAsia" w:hint="eastAsia"/>
          <w:sz w:val="24"/>
        </w:rPr>
        <w:t>对</w:t>
      </w:r>
      <w:r w:rsidR="00981BE1">
        <w:rPr>
          <w:rFonts w:asciiTheme="minorEastAsia" w:eastAsiaTheme="minorEastAsia" w:hAnsiTheme="minorEastAsia" w:hint="eastAsia"/>
          <w:sz w:val="24"/>
        </w:rPr>
        <w:t>国内港口装卸机械走行轨道维修</w:t>
      </w:r>
      <w:r>
        <w:rPr>
          <w:rFonts w:asciiTheme="minorEastAsia" w:eastAsiaTheme="minorEastAsia" w:hAnsiTheme="minorEastAsia" w:hint="eastAsia"/>
          <w:sz w:val="24"/>
        </w:rPr>
        <w:t>现状和存在的问题进行分析，</w:t>
      </w:r>
      <w:r w:rsidR="00981BE1">
        <w:rPr>
          <w:rFonts w:asciiTheme="minorEastAsia" w:eastAsiaTheme="minorEastAsia" w:hAnsiTheme="minorEastAsia" w:hint="eastAsia"/>
          <w:sz w:val="24"/>
        </w:rPr>
        <w:t>整合港口装卸机械走行轨道维修管理和人员安全要求，</w:t>
      </w:r>
      <w:r>
        <w:rPr>
          <w:rFonts w:asciiTheme="minorEastAsia" w:eastAsiaTheme="minorEastAsia" w:hAnsiTheme="minorEastAsia" w:hint="eastAsia"/>
          <w:sz w:val="24"/>
        </w:rPr>
        <w:t>重点归纳</w:t>
      </w:r>
      <w:r w:rsidR="00981BE1">
        <w:rPr>
          <w:rFonts w:asciiTheme="minorEastAsia" w:eastAsiaTheme="minorEastAsia" w:hAnsiTheme="minorEastAsia" w:hint="eastAsia"/>
          <w:sz w:val="24"/>
        </w:rPr>
        <w:t>关键</w:t>
      </w:r>
      <w:r>
        <w:rPr>
          <w:rFonts w:asciiTheme="minorEastAsia" w:eastAsiaTheme="minorEastAsia" w:hAnsiTheme="minorEastAsia" w:hint="eastAsia"/>
          <w:sz w:val="24"/>
        </w:rPr>
        <w:t>技术要求与</w:t>
      </w:r>
      <w:r w:rsidR="00981BE1">
        <w:rPr>
          <w:rFonts w:asciiTheme="minorEastAsia" w:eastAsiaTheme="minorEastAsia" w:hAnsiTheme="minorEastAsia" w:hint="eastAsia"/>
          <w:sz w:val="24"/>
        </w:rPr>
        <w:t>维修</w:t>
      </w:r>
      <w:r>
        <w:rPr>
          <w:rFonts w:asciiTheme="minorEastAsia" w:eastAsiaTheme="minorEastAsia" w:hAnsiTheme="minorEastAsia" w:hint="eastAsia"/>
          <w:sz w:val="24"/>
        </w:rPr>
        <w:t>指标，研究编制形成《</w:t>
      </w:r>
      <w:r w:rsidR="00981BE1" w:rsidRPr="00374507">
        <w:rPr>
          <w:sz w:val="24"/>
        </w:rPr>
        <w:t>港口装卸机械走行轨道维修技术要求</w:t>
      </w:r>
      <w:r>
        <w:rPr>
          <w:rFonts w:asciiTheme="minorEastAsia" w:eastAsiaTheme="minorEastAsia" w:hAnsiTheme="minorEastAsia" w:hint="eastAsia"/>
          <w:sz w:val="24"/>
        </w:rPr>
        <w:t>》标准草案。</w:t>
      </w:r>
    </w:p>
    <w:p w14:paraId="14E0C910" w14:textId="1484466F" w:rsidR="00D36841" w:rsidRDefault="00000000">
      <w:pPr>
        <w:tabs>
          <w:tab w:val="left" w:pos="3220"/>
        </w:tabs>
        <w:spacing w:line="360" w:lineRule="auto"/>
        <w:ind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lastRenderedPageBreak/>
        <w:t>202</w:t>
      </w:r>
      <w:r w:rsidR="00374507">
        <w:rPr>
          <w:rFonts w:asciiTheme="minorEastAsia" w:eastAsiaTheme="minorEastAsia" w:hAnsiTheme="minorEastAsia" w:hint="eastAsia"/>
          <w:sz w:val="24"/>
        </w:rPr>
        <w:t>6</w:t>
      </w:r>
      <w:r>
        <w:rPr>
          <w:rFonts w:asciiTheme="minorEastAsia" w:eastAsiaTheme="minorEastAsia" w:hAnsiTheme="minorEastAsia" w:hint="eastAsia"/>
          <w:sz w:val="24"/>
        </w:rPr>
        <w:t>年</w:t>
      </w:r>
      <w:r w:rsidR="00374507">
        <w:rPr>
          <w:rFonts w:asciiTheme="minorEastAsia" w:eastAsiaTheme="minorEastAsia" w:hAnsiTheme="minorEastAsia" w:hint="eastAsia"/>
          <w:sz w:val="24"/>
        </w:rPr>
        <w:t>6</w:t>
      </w:r>
      <w:r>
        <w:rPr>
          <w:rFonts w:asciiTheme="minorEastAsia" w:eastAsiaTheme="minorEastAsia" w:hAnsiTheme="minorEastAsia" w:hint="eastAsia"/>
          <w:sz w:val="24"/>
        </w:rPr>
        <w:t>月，</w:t>
      </w:r>
      <w:r>
        <w:rPr>
          <w:rFonts w:hint="eastAsia"/>
          <w:sz w:val="24"/>
          <w:szCs w:val="22"/>
        </w:rPr>
        <w:t>召开编写组内部研讨会，向专家征求意见和建议，形成《</w:t>
      </w:r>
      <w:r w:rsidR="00981BE1" w:rsidRPr="00374507">
        <w:rPr>
          <w:sz w:val="24"/>
        </w:rPr>
        <w:t>港口装卸机械走行轨道维修技术要求</w:t>
      </w:r>
      <w:r>
        <w:rPr>
          <w:rFonts w:hint="eastAsia"/>
          <w:sz w:val="24"/>
          <w:szCs w:val="22"/>
        </w:rPr>
        <w:t>》标准征求意见稿及编制说明。</w:t>
      </w:r>
    </w:p>
    <w:p w14:paraId="544B3DE6" w14:textId="77777777" w:rsidR="00D36841" w:rsidRDefault="00000000">
      <w:pPr>
        <w:spacing w:line="360" w:lineRule="auto"/>
        <w:ind w:firstLineChars="200" w:firstLine="482"/>
        <w:outlineLvl w:val="1"/>
        <w:rPr>
          <w:rFonts w:eastAsiaTheme="minorEastAsia"/>
          <w:b/>
          <w:sz w:val="24"/>
        </w:rPr>
      </w:pPr>
      <w:r>
        <w:rPr>
          <w:rFonts w:eastAsiaTheme="minorEastAsia" w:hint="eastAsia"/>
          <w:b/>
          <w:sz w:val="24"/>
        </w:rPr>
        <w:t>（四）主要起草人及其所做的工作</w:t>
      </w:r>
    </w:p>
    <w:p w14:paraId="09AAD1D9" w14:textId="606C2351" w:rsidR="00D36841" w:rsidRDefault="00000000">
      <w:pPr>
        <w:tabs>
          <w:tab w:val="left" w:pos="3220"/>
        </w:tabs>
        <w:spacing w:line="360" w:lineRule="auto"/>
        <w:ind w:firstLineChars="200" w:firstLine="480"/>
        <w:rPr>
          <w:rFonts w:eastAsiaTheme="minorEastAsia"/>
          <w:sz w:val="24"/>
        </w:rPr>
      </w:pPr>
      <w:r>
        <w:rPr>
          <w:rFonts w:eastAsiaTheme="minorEastAsia" w:hint="eastAsia"/>
          <w:sz w:val="24"/>
        </w:rPr>
        <w:t>本标准主要起草人为：</w:t>
      </w:r>
      <w:r w:rsidR="00981BE1" w:rsidRPr="00A61F5A">
        <w:rPr>
          <w:rFonts w:eastAsiaTheme="minorEastAsia" w:hint="eastAsia"/>
          <w:sz w:val="24"/>
        </w:rPr>
        <w:t>孙景刚、王延高、燕振华、徐春阳、毕然、单超、高凡、段历历、赵焕章、张金丰、张磊、陈超、李齐权、王怀军、周德维、冯涛、王文杰、李德新、刘伟、张宁</w:t>
      </w:r>
      <w:r>
        <w:rPr>
          <w:rFonts w:eastAsiaTheme="minorEastAsia" w:hint="eastAsia"/>
          <w:sz w:val="24"/>
        </w:rPr>
        <w:t>。</w:t>
      </w:r>
    </w:p>
    <w:p w14:paraId="4DEAE89C" w14:textId="77777777" w:rsidR="00D36841" w:rsidRDefault="00000000">
      <w:pPr>
        <w:tabs>
          <w:tab w:val="left" w:pos="3220"/>
        </w:tabs>
        <w:spacing w:line="360" w:lineRule="auto"/>
        <w:ind w:firstLineChars="200" w:firstLine="480"/>
        <w:rPr>
          <w:rFonts w:eastAsiaTheme="minorEastAsia"/>
          <w:sz w:val="24"/>
        </w:rPr>
      </w:pPr>
      <w:r>
        <w:rPr>
          <w:rFonts w:eastAsiaTheme="minorEastAsia" w:hint="eastAsia"/>
          <w:sz w:val="24"/>
        </w:rPr>
        <w:t>起草</w:t>
      </w:r>
      <w:proofErr w:type="gramStart"/>
      <w:r>
        <w:rPr>
          <w:rFonts w:eastAsiaTheme="minorEastAsia" w:hint="eastAsia"/>
          <w:sz w:val="24"/>
        </w:rPr>
        <w:t>人任务</w:t>
      </w:r>
      <w:proofErr w:type="gramEnd"/>
      <w:r>
        <w:rPr>
          <w:rFonts w:eastAsiaTheme="minorEastAsia" w:hint="eastAsia"/>
          <w:sz w:val="24"/>
        </w:rPr>
        <w:t>分工见表</w:t>
      </w:r>
      <w:r>
        <w:rPr>
          <w:rFonts w:eastAsiaTheme="minorEastAsia" w:hint="eastAsia"/>
          <w:sz w:val="24"/>
        </w:rPr>
        <w:t>1</w:t>
      </w:r>
      <w:r>
        <w:rPr>
          <w:rFonts w:eastAsiaTheme="minorEastAsia" w:hint="eastAsia"/>
          <w:sz w:val="24"/>
        </w:rPr>
        <w:t>。</w:t>
      </w:r>
    </w:p>
    <w:p w14:paraId="0B87EFDE" w14:textId="77777777" w:rsidR="00D36841" w:rsidRDefault="00000000">
      <w:pPr>
        <w:tabs>
          <w:tab w:val="left" w:pos="3220"/>
        </w:tabs>
        <w:spacing w:line="360" w:lineRule="auto"/>
        <w:jc w:val="center"/>
        <w:rPr>
          <w:rFonts w:eastAsia="黑体"/>
          <w:sz w:val="24"/>
          <w:szCs w:val="28"/>
        </w:rPr>
      </w:pPr>
      <w:r>
        <w:rPr>
          <w:rFonts w:eastAsia="黑体" w:hint="eastAsia"/>
          <w:sz w:val="24"/>
          <w:szCs w:val="28"/>
        </w:rPr>
        <w:t>表</w:t>
      </w:r>
      <w:r>
        <w:rPr>
          <w:rFonts w:eastAsia="黑体" w:hint="eastAsia"/>
          <w:sz w:val="24"/>
          <w:szCs w:val="28"/>
        </w:rPr>
        <w:t>1</w:t>
      </w:r>
      <w:r>
        <w:rPr>
          <w:rFonts w:eastAsia="黑体"/>
          <w:sz w:val="24"/>
          <w:szCs w:val="28"/>
        </w:rPr>
        <w:t xml:space="preserve"> </w:t>
      </w:r>
      <w:r>
        <w:rPr>
          <w:rFonts w:eastAsia="黑体" w:hint="eastAsia"/>
          <w:sz w:val="24"/>
          <w:szCs w:val="28"/>
        </w:rPr>
        <w:t>主要起草人所承担的工作</w:t>
      </w:r>
    </w:p>
    <w:tbl>
      <w:tblPr>
        <w:tblW w:w="8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
        <w:gridCol w:w="2023"/>
        <w:gridCol w:w="1288"/>
        <w:gridCol w:w="4016"/>
      </w:tblGrid>
      <w:tr w:rsidR="00D36841" w14:paraId="42AD9BC3" w14:textId="77777777">
        <w:trPr>
          <w:cantSplit/>
          <w:tblHeader/>
          <w:jc w:val="center"/>
        </w:trPr>
        <w:tc>
          <w:tcPr>
            <w:tcW w:w="1035" w:type="dxa"/>
            <w:vAlign w:val="center"/>
          </w:tcPr>
          <w:p w14:paraId="3EC54D81" w14:textId="77777777" w:rsidR="00D36841" w:rsidRDefault="00000000">
            <w:pPr>
              <w:pStyle w:val="aff6"/>
              <w:widowControl w:val="0"/>
              <w:spacing w:line="360" w:lineRule="auto"/>
              <w:ind w:firstLineChars="0" w:firstLine="0"/>
              <w:jc w:val="center"/>
              <w:rPr>
                <w:rFonts w:hAnsi="宋体" w:hint="eastAsia"/>
                <w:szCs w:val="21"/>
              </w:rPr>
            </w:pPr>
            <w:r>
              <w:rPr>
                <w:rFonts w:hAnsi="宋体" w:hint="eastAsia"/>
                <w:szCs w:val="21"/>
              </w:rPr>
              <w:t>姓名</w:t>
            </w:r>
          </w:p>
        </w:tc>
        <w:tc>
          <w:tcPr>
            <w:tcW w:w="2023" w:type="dxa"/>
            <w:vAlign w:val="center"/>
          </w:tcPr>
          <w:p w14:paraId="2BE810E1" w14:textId="77777777" w:rsidR="00D36841" w:rsidRDefault="00000000">
            <w:pPr>
              <w:pStyle w:val="aff6"/>
              <w:widowControl w:val="0"/>
              <w:spacing w:line="360" w:lineRule="auto"/>
              <w:ind w:firstLineChars="0" w:firstLine="0"/>
              <w:jc w:val="center"/>
              <w:rPr>
                <w:rFonts w:hAnsi="宋体" w:hint="eastAsia"/>
                <w:szCs w:val="21"/>
              </w:rPr>
            </w:pPr>
            <w:r>
              <w:rPr>
                <w:rFonts w:hAnsi="宋体" w:hint="eastAsia"/>
                <w:szCs w:val="21"/>
              </w:rPr>
              <w:t>单位</w:t>
            </w:r>
          </w:p>
        </w:tc>
        <w:tc>
          <w:tcPr>
            <w:tcW w:w="1288" w:type="dxa"/>
            <w:vAlign w:val="center"/>
          </w:tcPr>
          <w:p w14:paraId="07D981DA" w14:textId="77777777" w:rsidR="00D36841" w:rsidRDefault="00000000">
            <w:pPr>
              <w:pStyle w:val="aff6"/>
              <w:widowControl w:val="0"/>
              <w:spacing w:line="360" w:lineRule="auto"/>
              <w:ind w:firstLineChars="0" w:firstLine="0"/>
              <w:jc w:val="center"/>
              <w:rPr>
                <w:rFonts w:hAnsi="宋体" w:hint="eastAsia"/>
                <w:szCs w:val="21"/>
              </w:rPr>
            </w:pPr>
            <w:r>
              <w:rPr>
                <w:rFonts w:hAnsi="宋体" w:hint="eastAsia"/>
                <w:szCs w:val="21"/>
              </w:rPr>
              <w:t>职称/职务</w:t>
            </w:r>
          </w:p>
        </w:tc>
        <w:tc>
          <w:tcPr>
            <w:tcW w:w="4016" w:type="dxa"/>
            <w:vAlign w:val="center"/>
          </w:tcPr>
          <w:p w14:paraId="4B439276" w14:textId="77777777" w:rsidR="00D36841" w:rsidRDefault="00000000">
            <w:pPr>
              <w:pStyle w:val="aff6"/>
              <w:widowControl w:val="0"/>
              <w:spacing w:line="360" w:lineRule="auto"/>
              <w:ind w:firstLineChars="0" w:firstLine="0"/>
              <w:jc w:val="center"/>
              <w:rPr>
                <w:rFonts w:hAnsi="宋体" w:hint="eastAsia"/>
                <w:szCs w:val="21"/>
              </w:rPr>
            </w:pPr>
            <w:r>
              <w:rPr>
                <w:rFonts w:hAnsi="宋体" w:hint="eastAsia"/>
                <w:szCs w:val="21"/>
              </w:rPr>
              <w:t>承担的工作</w:t>
            </w:r>
          </w:p>
        </w:tc>
      </w:tr>
      <w:tr w:rsidR="00981BE1" w14:paraId="07299F8E" w14:textId="77777777">
        <w:trPr>
          <w:cantSplit/>
          <w:jc w:val="center"/>
        </w:trPr>
        <w:tc>
          <w:tcPr>
            <w:tcW w:w="1035" w:type="dxa"/>
            <w:vAlign w:val="center"/>
          </w:tcPr>
          <w:p w14:paraId="539E47F1" w14:textId="68B68C04" w:rsidR="00981BE1" w:rsidRDefault="00981BE1" w:rsidP="00981BE1">
            <w:pPr>
              <w:pStyle w:val="aff6"/>
              <w:widowControl w:val="0"/>
              <w:ind w:firstLineChars="0" w:firstLine="0"/>
              <w:jc w:val="center"/>
              <w:rPr>
                <w:rFonts w:hAnsi="宋体" w:hint="eastAsia"/>
                <w:szCs w:val="21"/>
              </w:rPr>
            </w:pPr>
            <w:r w:rsidRPr="00981BE1">
              <w:rPr>
                <w:rFonts w:hAnsi="宋体" w:hint="eastAsia"/>
                <w:szCs w:val="21"/>
              </w:rPr>
              <w:t>孙景刚</w:t>
            </w:r>
          </w:p>
        </w:tc>
        <w:tc>
          <w:tcPr>
            <w:tcW w:w="2023" w:type="dxa"/>
            <w:vAlign w:val="center"/>
          </w:tcPr>
          <w:p w14:paraId="264A65C0" w14:textId="6334CE72" w:rsidR="00981BE1" w:rsidRDefault="00981BE1" w:rsidP="00981BE1">
            <w:pPr>
              <w:pStyle w:val="aff6"/>
              <w:widowControl w:val="0"/>
              <w:ind w:firstLineChars="0" w:firstLine="0"/>
              <w:jc w:val="center"/>
              <w:rPr>
                <w:rFonts w:hAnsi="宋体" w:hint="eastAsia"/>
                <w:szCs w:val="21"/>
              </w:rPr>
            </w:pPr>
            <w:r w:rsidRPr="00981BE1">
              <w:rPr>
                <w:rFonts w:hAnsi="宋体" w:hint="eastAsia"/>
                <w:szCs w:val="21"/>
              </w:rPr>
              <w:t>秦皇岛港股份有限公司</w:t>
            </w:r>
          </w:p>
        </w:tc>
        <w:tc>
          <w:tcPr>
            <w:tcW w:w="1288" w:type="dxa"/>
            <w:vAlign w:val="center"/>
          </w:tcPr>
          <w:p w14:paraId="086C1319" w14:textId="7A5510C3" w:rsidR="00981BE1" w:rsidRDefault="00981BE1" w:rsidP="00981BE1">
            <w:pPr>
              <w:pStyle w:val="aff6"/>
              <w:widowControl w:val="0"/>
              <w:ind w:firstLineChars="0" w:firstLine="0"/>
              <w:jc w:val="center"/>
              <w:rPr>
                <w:rFonts w:hAnsi="宋体" w:hint="eastAsia"/>
                <w:szCs w:val="21"/>
              </w:rPr>
            </w:pPr>
            <w:r w:rsidRPr="00981BE1">
              <w:rPr>
                <w:rFonts w:hAnsi="宋体" w:hint="eastAsia"/>
                <w:szCs w:val="21"/>
              </w:rPr>
              <w:t>高级工程师/股份副总裁</w:t>
            </w:r>
          </w:p>
        </w:tc>
        <w:tc>
          <w:tcPr>
            <w:tcW w:w="4016" w:type="dxa"/>
            <w:vAlign w:val="center"/>
          </w:tcPr>
          <w:p w14:paraId="1F5D3673" w14:textId="6578A6DE" w:rsidR="00981BE1" w:rsidRDefault="00981BE1" w:rsidP="00981BE1">
            <w:pPr>
              <w:pStyle w:val="aff6"/>
              <w:widowControl w:val="0"/>
              <w:ind w:firstLineChars="0" w:firstLine="0"/>
              <w:rPr>
                <w:rFonts w:hAnsi="宋体" w:hint="eastAsia"/>
                <w:szCs w:val="21"/>
              </w:rPr>
            </w:pPr>
            <w:r>
              <w:rPr>
                <w:rFonts w:hAnsi="宋体" w:hint="eastAsia"/>
                <w:szCs w:val="21"/>
              </w:rPr>
              <w:t>主持</w:t>
            </w:r>
            <w:r>
              <w:rPr>
                <w:rFonts w:hAnsi="宋体"/>
                <w:szCs w:val="21"/>
              </w:rPr>
              <w:t>标准的编写工作，</w:t>
            </w:r>
            <w:r>
              <w:rPr>
                <w:rFonts w:hAnsi="宋体" w:hint="eastAsia"/>
                <w:szCs w:val="21"/>
              </w:rPr>
              <w:t>负责组织和协调，管理标准编写</w:t>
            </w:r>
            <w:r>
              <w:rPr>
                <w:rFonts w:hAnsi="宋体"/>
                <w:szCs w:val="21"/>
              </w:rPr>
              <w:t>进度</w:t>
            </w:r>
            <w:r>
              <w:rPr>
                <w:rFonts w:hAnsi="宋体" w:hint="eastAsia"/>
                <w:szCs w:val="21"/>
              </w:rPr>
              <w:t>，负责工作大纲的编制，主持参与单位</w:t>
            </w:r>
            <w:r>
              <w:rPr>
                <w:rFonts w:hAnsi="宋体"/>
                <w:szCs w:val="21"/>
              </w:rPr>
              <w:t>内部审核</w:t>
            </w:r>
            <w:r>
              <w:rPr>
                <w:rFonts w:hAnsi="宋体" w:hint="eastAsia"/>
                <w:szCs w:val="21"/>
              </w:rPr>
              <w:t>标准。</w:t>
            </w:r>
          </w:p>
        </w:tc>
      </w:tr>
      <w:tr w:rsidR="00981BE1" w14:paraId="348AC9A2" w14:textId="77777777">
        <w:trPr>
          <w:cantSplit/>
          <w:jc w:val="center"/>
        </w:trPr>
        <w:tc>
          <w:tcPr>
            <w:tcW w:w="1035" w:type="dxa"/>
            <w:vAlign w:val="center"/>
          </w:tcPr>
          <w:p w14:paraId="49BA33D7" w14:textId="080A3606" w:rsidR="00981BE1" w:rsidRDefault="00981BE1" w:rsidP="00981BE1">
            <w:pPr>
              <w:pStyle w:val="aff6"/>
              <w:widowControl w:val="0"/>
              <w:ind w:firstLineChars="0" w:firstLine="0"/>
              <w:jc w:val="center"/>
              <w:rPr>
                <w:rFonts w:hAnsi="宋体" w:hint="eastAsia"/>
                <w:szCs w:val="21"/>
              </w:rPr>
            </w:pPr>
            <w:r w:rsidRPr="00981BE1">
              <w:rPr>
                <w:rFonts w:hAnsi="宋体" w:hint="eastAsia"/>
                <w:szCs w:val="21"/>
              </w:rPr>
              <w:t>王延高</w:t>
            </w:r>
          </w:p>
        </w:tc>
        <w:tc>
          <w:tcPr>
            <w:tcW w:w="2023" w:type="dxa"/>
            <w:vAlign w:val="center"/>
          </w:tcPr>
          <w:p w14:paraId="5A324799" w14:textId="154AB541" w:rsidR="00981BE1" w:rsidRDefault="00981BE1" w:rsidP="00981BE1">
            <w:pPr>
              <w:pStyle w:val="aff6"/>
              <w:widowControl w:val="0"/>
              <w:ind w:firstLineChars="0" w:firstLine="0"/>
              <w:jc w:val="center"/>
              <w:rPr>
                <w:rFonts w:hAnsi="宋体" w:hint="eastAsia"/>
                <w:szCs w:val="21"/>
              </w:rPr>
            </w:pPr>
            <w:r w:rsidRPr="00981BE1">
              <w:rPr>
                <w:rFonts w:hAnsi="宋体" w:hint="eastAsia"/>
                <w:szCs w:val="21"/>
              </w:rPr>
              <w:t>秦皇岛港股份有限公司</w:t>
            </w:r>
          </w:p>
        </w:tc>
        <w:tc>
          <w:tcPr>
            <w:tcW w:w="1288" w:type="dxa"/>
            <w:vAlign w:val="center"/>
          </w:tcPr>
          <w:p w14:paraId="1CF97EA0" w14:textId="3085D6B2" w:rsidR="00981BE1" w:rsidRDefault="00981BE1" w:rsidP="00981BE1">
            <w:pPr>
              <w:pStyle w:val="aff6"/>
              <w:widowControl w:val="0"/>
              <w:ind w:firstLineChars="0" w:firstLine="0"/>
              <w:jc w:val="center"/>
              <w:rPr>
                <w:rFonts w:hAnsi="宋体" w:hint="eastAsia"/>
                <w:szCs w:val="21"/>
              </w:rPr>
            </w:pPr>
            <w:r w:rsidRPr="00981BE1">
              <w:rPr>
                <w:rFonts w:hAnsi="宋体" w:hint="eastAsia"/>
                <w:szCs w:val="21"/>
              </w:rPr>
              <w:t>正高级工程师/六公司经理</w:t>
            </w:r>
          </w:p>
        </w:tc>
        <w:tc>
          <w:tcPr>
            <w:tcW w:w="4016" w:type="dxa"/>
            <w:vAlign w:val="center"/>
          </w:tcPr>
          <w:p w14:paraId="1C326AE5" w14:textId="6072D35C" w:rsidR="00981BE1" w:rsidRDefault="00981BE1" w:rsidP="00981BE1">
            <w:pPr>
              <w:pStyle w:val="aff6"/>
              <w:widowControl w:val="0"/>
              <w:ind w:firstLineChars="0" w:firstLine="0"/>
              <w:rPr>
                <w:rFonts w:hAnsi="宋体" w:hint="eastAsia"/>
                <w:szCs w:val="21"/>
              </w:rPr>
            </w:pPr>
            <w:r>
              <w:rPr>
                <w:rFonts w:hAnsi="宋体" w:hint="eastAsia"/>
                <w:szCs w:val="21"/>
              </w:rPr>
              <w:t>负责建立标准</w:t>
            </w:r>
            <w:r>
              <w:rPr>
                <w:rFonts w:hAnsi="宋体"/>
                <w:szCs w:val="21"/>
              </w:rPr>
              <w:t>框架</w:t>
            </w:r>
            <w:r>
              <w:rPr>
                <w:rFonts w:hAnsi="宋体" w:hint="eastAsia"/>
                <w:szCs w:val="21"/>
              </w:rPr>
              <w:t>，各章节的主要内容，把</w:t>
            </w:r>
            <w:proofErr w:type="gramStart"/>
            <w:r>
              <w:rPr>
                <w:rFonts w:hAnsi="宋体" w:hint="eastAsia"/>
                <w:szCs w:val="21"/>
              </w:rPr>
              <w:t>控标准</w:t>
            </w:r>
            <w:proofErr w:type="gramEnd"/>
            <w:r>
              <w:rPr>
                <w:rFonts w:hAnsi="宋体" w:hint="eastAsia"/>
                <w:szCs w:val="21"/>
              </w:rPr>
              <w:t>整体技术内容</w:t>
            </w:r>
            <w:r>
              <w:rPr>
                <w:rFonts w:hAnsi="宋体"/>
                <w:szCs w:val="21"/>
              </w:rPr>
              <w:t>。</w:t>
            </w:r>
          </w:p>
        </w:tc>
      </w:tr>
      <w:tr w:rsidR="00981BE1" w14:paraId="454EB304" w14:textId="77777777">
        <w:trPr>
          <w:cantSplit/>
          <w:jc w:val="center"/>
        </w:trPr>
        <w:tc>
          <w:tcPr>
            <w:tcW w:w="1035" w:type="dxa"/>
            <w:vAlign w:val="center"/>
          </w:tcPr>
          <w:p w14:paraId="69FC5278" w14:textId="63C71055" w:rsidR="00981BE1" w:rsidRDefault="00981BE1" w:rsidP="00981BE1">
            <w:pPr>
              <w:pStyle w:val="aff6"/>
              <w:widowControl w:val="0"/>
              <w:ind w:firstLineChars="0" w:firstLine="0"/>
              <w:jc w:val="center"/>
              <w:rPr>
                <w:rFonts w:hAnsi="宋体" w:hint="eastAsia"/>
                <w:szCs w:val="21"/>
              </w:rPr>
            </w:pPr>
            <w:r w:rsidRPr="00981BE1">
              <w:rPr>
                <w:rFonts w:hAnsi="宋体" w:hint="eastAsia"/>
                <w:szCs w:val="21"/>
              </w:rPr>
              <w:t>燕振华</w:t>
            </w:r>
          </w:p>
        </w:tc>
        <w:tc>
          <w:tcPr>
            <w:tcW w:w="2023" w:type="dxa"/>
            <w:vAlign w:val="center"/>
          </w:tcPr>
          <w:p w14:paraId="1083D05A" w14:textId="01B605C6" w:rsidR="00981BE1" w:rsidRDefault="00981BE1" w:rsidP="00981BE1">
            <w:pPr>
              <w:pStyle w:val="aff6"/>
              <w:widowControl w:val="0"/>
              <w:ind w:firstLineChars="0" w:firstLine="0"/>
              <w:jc w:val="center"/>
              <w:rPr>
                <w:rFonts w:hAnsi="宋体" w:hint="eastAsia"/>
                <w:szCs w:val="21"/>
              </w:rPr>
            </w:pPr>
            <w:r w:rsidRPr="00981BE1">
              <w:rPr>
                <w:rFonts w:hAnsi="宋体" w:hint="eastAsia"/>
                <w:szCs w:val="21"/>
              </w:rPr>
              <w:t>秦皇岛港股份有限公司</w:t>
            </w:r>
          </w:p>
        </w:tc>
        <w:tc>
          <w:tcPr>
            <w:tcW w:w="1288" w:type="dxa"/>
            <w:vAlign w:val="center"/>
          </w:tcPr>
          <w:p w14:paraId="16C52780" w14:textId="372D635B" w:rsidR="00981BE1" w:rsidRDefault="00981BE1" w:rsidP="00981BE1">
            <w:pPr>
              <w:pStyle w:val="aff6"/>
              <w:widowControl w:val="0"/>
              <w:ind w:firstLineChars="0" w:firstLine="0"/>
              <w:jc w:val="center"/>
              <w:rPr>
                <w:rFonts w:hAnsi="宋体" w:hint="eastAsia"/>
                <w:szCs w:val="21"/>
              </w:rPr>
            </w:pPr>
            <w:r w:rsidRPr="00981BE1">
              <w:rPr>
                <w:rFonts w:hAnsi="宋体" w:hint="eastAsia"/>
                <w:szCs w:val="21"/>
              </w:rPr>
              <w:t>高级工程师/铁运公司经理</w:t>
            </w:r>
          </w:p>
        </w:tc>
        <w:tc>
          <w:tcPr>
            <w:tcW w:w="4016" w:type="dxa"/>
            <w:vAlign w:val="center"/>
          </w:tcPr>
          <w:p w14:paraId="51F0CEFA" w14:textId="5FB1F2C3" w:rsidR="00981BE1" w:rsidRDefault="00981BE1" w:rsidP="00981BE1">
            <w:pPr>
              <w:pStyle w:val="aff6"/>
              <w:widowControl w:val="0"/>
              <w:ind w:firstLineChars="0" w:firstLine="0"/>
              <w:rPr>
                <w:rFonts w:hAnsi="宋体" w:hint="eastAsia"/>
                <w:szCs w:val="21"/>
              </w:rPr>
            </w:pPr>
            <w:r>
              <w:rPr>
                <w:rFonts w:hAnsi="宋体" w:hint="eastAsia"/>
                <w:szCs w:val="21"/>
              </w:rPr>
              <w:t>负责建立标准</w:t>
            </w:r>
            <w:r>
              <w:rPr>
                <w:rFonts w:hAnsi="宋体"/>
                <w:szCs w:val="21"/>
              </w:rPr>
              <w:t>框架</w:t>
            </w:r>
            <w:r>
              <w:rPr>
                <w:rFonts w:hAnsi="宋体" w:hint="eastAsia"/>
                <w:szCs w:val="21"/>
              </w:rPr>
              <w:t>，各章节的主要内容，负责</w:t>
            </w:r>
            <w:r w:rsidR="00DF5C1A">
              <w:rPr>
                <w:rFonts w:hAnsi="宋体" w:hint="eastAsia"/>
                <w:szCs w:val="21"/>
              </w:rPr>
              <w:t>全文技术内容</w:t>
            </w:r>
            <w:r>
              <w:rPr>
                <w:rFonts w:hAnsi="宋体" w:hint="eastAsia"/>
                <w:szCs w:val="21"/>
              </w:rPr>
              <w:t>的编写</w:t>
            </w:r>
            <w:r>
              <w:rPr>
                <w:rFonts w:hAnsi="宋体"/>
                <w:szCs w:val="21"/>
              </w:rPr>
              <w:t>。</w:t>
            </w:r>
          </w:p>
        </w:tc>
      </w:tr>
      <w:tr w:rsidR="00981BE1" w14:paraId="6BCC7F0C" w14:textId="77777777">
        <w:trPr>
          <w:cantSplit/>
          <w:jc w:val="center"/>
        </w:trPr>
        <w:tc>
          <w:tcPr>
            <w:tcW w:w="1035" w:type="dxa"/>
            <w:vAlign w:val="center"/>
          </w:tcPr>
          <w:p w14:paraId="38FBBFA7" w14:textId="10E51347" w:rsidR="00981BE1" w:rsidRDefault="00981BE1" w:rsidP="00981BE1">
            <w:pPr>
              <w:pStyle w:val="aff6"/>
              <w:widowControl w:val="0"/>
              <w:ind w:firstLineChars="0" w:firstLine="0"/>
              <w:jc w:val="center"/>
              <w:rPr>
                <w:rFonts w:hAnsi="宋体" w:hint="eastAsia"/>
                <w:szCs w:val="21"/>
              </w:rPr>
            </w:pPr>
            <w:r w:rsidRPr="00981BE1">
              <w:rPr>
                <w:rFonts w:hAnsi="宋体" w:hint="eastAsia"/>
                <w:szCs w:val="21"/>
              </w:rPr>
              <w:t>徐春阳</w:t>
            </w:r>
          </w:p>
        </w:tc>
        <w:tc>
          <w:tcPr>
            <w:tcW w:w="2023" w:type="dxa"/>
            <w:vAlign w:val="center"/>
          </w:tcPr>
          <w:p w14:paraId="0DC50924" w14:textId="79F14824" w:rsidR="00981BE1" w:rsidRDefault="00981BE1" w:rsidP="00981BE1">
            <w:pPr>
              <w:pStyle w:val="aff6"/>
              <w:widowControl w:val="0"/>
              <w:ind w:firstLineChars="0" w:firstLine="0"/>
              <w:jc w:val="center"/>
              <w:rPr>
                <w:rFonts w:hAnsi="宋体" w:hint="eastAsia"/>
                <w:szCs w:val="21"/>
              </w:rPr>
            </w:pPr>
            <w:r w:rsidRPr="00981BE1">
              <w:rPr>
                <w:rFonts w:hAnsi="宋体" w:hint="eastAsia"/>
                <w:szCs w:val="21"/>
              </w:rPr>
              <w:t>秦皇岛港股份有限公司</w:t>
            </w:r>
          </w:p>
        </w:tc>
        <w:tc>
          <w:tcPr>
            <w:tcW w:w="1288" w:type="dxa"/>
            <w:vAlign w:val="center"/>
          </w:tcPr>
          <w:p w14:paraId="00AE6E96" w14:textId="418C554A" w:rsidR="00981BE1" w:rsidRDefault="00981BE1" w:rsidP="00981BE1">
            <w:pPr>
              <w:pStyle w:val="aff6"/>
              <w:widowControl w:val="0"/>
              <w:ind w:firstLineChars="0" w:firstLine="0"/>
              <w:jc w:val="center"/>
              <w:rPr>
                <w:rFonts w:hAnsi="宋体" w:hint="eastAsia"/>
                <w:szCs w:val="21"/>
              </w:rPr>
            </w:pPr>
            <w:r w:rsidRPr="00981BE1">
              <w:rPr>
                <w:rFonts w:hAnsi="宋体" w:hint="eastAsia"/>
                <w:szCs w:val="21"/>
              </w:rPr>
              <w:t>正高级工程师/股份技术设备部部长</w:t>
            </w:r>
          </w:p>
        </w:tc>
        <w:tc>
          <w:tcPr>
            <w:tcW w:w="4016" w:type="dxa"/>
            <w:vAlign w:val="center"/>
          </w:tcPr>
          <w:p w14:paraId="5E2E42DF" w14:textId="2CC16659" w:rsidR="00981BE1" w:rsidRDefault="00981BE1" w:rsidP="00981BE1">
            <w:pPr>
              <w:pStyle w:val="aff6"/>
              <w:widowControl w:val="0"/>
              <w:ind w:firstLineChars="0" w:firstLine="0"/>
              <w:rPr>
                <w:rFonts w:hAnsi="宋体" w:hint="eastAsia"/>
                <w:szCs w:val="21"/>
              </w:rPr>
            </w:pPr>
            <w:r>
              <w:rPr>
                <w:rFonts w:hAnsi="宋体"/>
                <w:szCs w:val="21"/>
              </w:rPr>
              <w:t>负责</w:t>
            </w:r>
            <w:r w:rsidR="00DF5C1A">
              <w:rPr>
                <w:rFonts w:hAnsi="宋体" w:hint="eastAsia"/>
                <w:szCs w:val="21"/>
              </w:rPr>
              <w:t>把控技术内容</w:t>
            </w:r>
            <w:r>
              <w:rPr>
                <w:rFonts w:hAnsi="宋体" w:hint="eastAsia"/>
                <w:szCs w:val="21"/>
              </w:rPr>
              <w:t>，</w:t>
            </w:r>
            <w:r>
              <w:rPr>
                <w:rFonts w:hAnsi="宋体"/>
                <w:szCs w:val="21"/>
              </w:rPr>
              <w:t>提供</w:t>
            </w:r>
            <w:r w:rsidR="00DF5C1A">
              <w:rPr>
                <w:rFonts w:hAnsi="宋体" w:hint="eastAsia"/>
                <w:szCs w:val="21"/>
              </w:rPr>
              <w:t>维修管理与技术要求内容</w:t>
            </w:r>
            <w:r>
              <w:rPr>
                <w:rFonts w:hAnsi="宋体"/>
                <w:szCs w:val="21"/>
              </w:rPr>
              <w:t>，</w:t>
            </w:r>
            <w:r>
              <w:rPr>
                <w:rFonts w:hAnsi="宋体" w:hint="eastAsia"/>
                <w:szCs w:val="21"/>
              </w:rPr>
              <w:t>参与标准第</w:t>
            </w:r>
            <w:r w:rsidR="00DF5C1A">
              <w:rPr>
                <w:rFonts w:hAnsi="宋体" w:hint="eastAsia"/>
                <w:szCs w:val="21"/>
              </w:rPr>
              <w:t>四</w:t>
            </w:r>
            <w:r>
              <w:rPr>
                <w:rFonts w:hAnsi="宋体" w:hint="eastAsia"/>
                <w:szCs w:val="21"/>
              </w:rPr>
              <w:t>章</w:t>
            </w:r>
            <w:r w:rsidR="003F1DE8">
              <w:rPr>
                <w:rFonts w:hAnsi="宋体" w:hint="eastAsia"/>
                <w:szCs w:val="21"/>
              </w:rPr>
              <w:t>的编写</w:t>
            </w:r>
            <w:r>
              <w:rPr>
                <w:rFonts w:hAnsi="宋体"/>
                <w:szCs w:val="21"/>
              </w:rPr>
              <w:t>。</w:t>
            </w:r>
          </w:p>
        </w:tc>
      </w:tr>
      <w:tr w:rsidR="00981BE1" w14:paraId="05F0D2D2" w14:textId="77777777">
        <w:trPr>
          <w:cantSplit/>
          <w:jc w:val="center"/>
        </w:trPr>
        <w:tc>
          <w:tcPr>
            <w:tcW w:w="1035" w:type="dxa"/>
            <w:vAlign w:val="center"/>
          </w:tcPr>
          <w:p w14:paraId="22C126CD" w14:textId="7D229B1C" w:rsidR="00981BE1" w:rsidRDefault="00981BE1" w:rsidP="00981BE1">
            <w:pPr>
              <w:pStyle w:val="aff6"/>
              <w:widowControl w:val="0"/>
              <w:ind w:firstLineChars="0" w:firstLine="0"/>
              <w:jc w:val="center"/>
              <w:rPr>
                <w:rFonts w:hAnsi="宋体" w:hint="eastAsia"/>
                <w:szCs w:val="21"/>
              </w:rPr>
            </w:pPr>
            <w:r w:rsidRPr="00981BE1">
              <w:rPr>
                <w:rFonts w:hAnsi="宋体" w:hint="eastAsia"/>
                <w:szCs w:val="21"/>
              </w:rPr>
              <w:t>毕然</w:t>
            </w:r>
          </w:p>
        </w:tc>
        <w:tc>
          <w:tcPr>
            <w:tcW w:w="2023" w:type="dxa"/>
            <w:vAlign w:val="center"/>
          </w:tcPr>
          <w:p w14:paraId="1566E101" w14:textId="6D810724" w:rsidR="00981BE1" w:rsidRDefault="00981BE1" w:rsidP="00981BE1">
            <w:pPr>
              <w:pStyle w:val="aff6"/>
              <w:widowControl w:val="0"/>
              <w:ind w:firstLineChars="0" w:firstLine="0"/>
              <w:jc w:val="center"/>
              <w:rPr>
                <w:rFonts w:hAnsi="宋体" w:hint="eastAsia"/>
                <w:szCs w:val="21"/>
              </w:rPr>
            </w:pPr>
            <w:r w:rsidRPr="00981BE1">
              <w:rPr>
                <w:rFonts w:hAnsi="宋体" w:hint="eastAsia"/>
                <w:szCs w:val="21"/>
              </w:rPr>
              <w:t>秦皇岛港股份有限公司</w:t>
            </w:r>
          </w:p>
        </w:tc>
        <w:tc>
          <w:tcPr>
            <w:tcW w:w="1288" w:type="dxa"/>
            <w:vAlign w:val="center"/>
          </w:tcPr>
          <w:p w14:paraId="25A2363B" w14:textId="20D370C4" w:rsidR="00981BE1" w:rsidRDefault="00981BE1" w:rsidP="00981BE1">
            <w:pPr>
              <w:pStyle w:val="aff6"/>
              <w:widowControl w:val="0"/>
              <w:ind w:firstLineChars="0" w:firstLine="0"/>
              <w:jc w:val="center"/>
              <w:rPr>
                <w:rFonts w:hAnsi="宋体" w:hint="eastAsia"/>
                <w:szCs w:val="21"/>
              </w:rPr>
            </w:pPr>
            <w:r w:rsidRPr="00981BE1">
              <w:rPr>
                <w:rFonts w:hAnsi="宋体" w:hint="eastAsia"/>
                <w:szCs w:val="21"/>
              </w:rPr>
              <w:t>助理工程师/铁运公司副经理</w:t>
            </w:r>
          </w:p>
        </w:tc>
        <w:tc>
          <w:tcPr>
            <w:tcW w:w="4016" w:type="dxa"/>
            <w:vAlign w:val="center"/>
          </w:tcPr>
          <w:p w14:paraId="621EAF37" w14:textId="75DD683A" w:rsidR="00981BE1" w:rsidRDefault="00981BE1" w:rsidP="00981BE1">
            <w:pPr>
              <w:pStyle w:val="aff6"/>
              <w:widowControl w:val="0"/>
              <w:ind w:firstLineChars="0" w:firstLine="0"/>
              <w:rPr>
                <w:rFonts w:hAnsi="宋体" w:hint="eastAsia"/>
                <w:szCs w:val="21"/>
              </w:rPr>
            </w:pPr>
            <w:r>
              <w:rPr>
                <w:rFonts w:hAnsi="宋体" w:hint="eastAsia"/>
                <w:szCs w:val="21"/>
              </w:rPr>
              <w:t>负责</w:t>
            </w:r>
            <w:r>
              <w:rPr>
                <w:rFonts w:hAnsi="宋体"/>
                <w:szCs w:val="21"/>
              </w:rPr>
              <w:t>相关标准</w:t>
            </w:r>
            <w:r>
              <w:rPr>
                <w:rFonts w:hAnsi="宋体" w:hint="eastAsia"/>
                <w:szCs w:val="21"/>
              </w:rPr>
              <w:t>和</w:t>
            </w:r>
            <w:r>
              <w:rPr>
                <w:rFonts w:hAnsi="宋体"/>
                <w:szCs w:val="21"/>
              </w:rPr>
              <w:t>技术文件</w:t>
            </w:r>
            <w:r>
              <w:rPr>
                <w:rFonts w:hAnsi="宋体" w:hint="eastAsia"/>
                <w:szCs w:val="21"/>
              </w:rPr>
              <w:t>规范</w:t>
            </w:r>
            <w:r>
              <w:rPr>
                <w:rFonts w:hAnsi="宋体"/>
                <w:szCs w:val="21"/>
              </w:rPr>
              <w:t>的</w:t>
            </w:r>
            <w:r>
              <w:rPr>
                <w:rFonts w:hAnsi="宋体" w:hint="eastAsia"/>
                <w:szCs w:val="21"/>
              </w:rPr>
              <w:t>收集，</w:t>
            </w:r>
            <w:r>
              <w:rPr>
                <w:rFonts w:hAnsi="宋体"/>
                <w:szCs w:val="21"/>
              </w:rPr>
              <w:t>参与</w:t>
            </w:r>
            <w:r w:rsidR="003F1DE8">
              <w:rPr>
                <w:rFonts w:hAnsi="宋体" w:hint="eastAsia"/>
                <w:szCs w:val="21"/>
              </w:rPr>
              <w:t>标准第四章的编写</w:t>
            </w:r>
            <w:r>
              <w:rPr>
                <w:rFonts w:hAnsi="宋体" w:hint="eastAsia"/>
                <w:szCs w:val="21"/>
              </w:rPr>
              <w:t>。</w:t>
            </w:r>
          </w:p>
        </w:tc>
      </w:tr>
      <w:tr w:rsidR="00981BE1" w14:paraId="3DEBFF32" w14:textId="77777777">
        <w:trPr>
          <w:cantSplit/>
          <w:jc w:val="center"/>
        </w:trPr>
        <w:tc>
          <w:tcPr>
            <w:tcW w:w="1035" w:type="dxa"/>
            <w:vAlign w:val="center"/>
          </w:tcPr>
          <w:p w14:paraId="1D38C4F3" w14:textId="29AE6949" w:rsidR="00981BE1" w:rsidRDefault="00981BE1" w:rsidP="00981BE1">
            <w:pPr>
              <w:pStyle w:val="aff6"/>
              <w:widowControl w:val="0"/>
              <w:ind w:firstLineChars="0" w:firstLine="0"/>
              <w:jc w:val="center"/>
              <w:rPr>
                <w:rFonts w:hAnsi="宋体" w:hint="eastAsia"/>
                <w:szCs w:val="21"/>
              </w:rPr>
            </w:pPr>
            <w:r w:rsidRPr="00981BE1">
              <w:rPr>
                <w:rFonts w:hAnsi="宋体" w:hint="eastAsia"/>
                <w:szCs w:val="21"/>
              </w:rPr>
              <w:t>单超</w:t>
            </w:r>
          </w:p>
        </w:tc>
        <w:tc>
          <w:tcPr>
            <w:tcW w:w="2023" w:type="dxa"/>
            <w:vAlign w:val="center"/>
          </w:tcPr>
          <w:p w14:paraId="234CDBF5" w14:textId="4F784ADC" w:rsidR="00981BE1" w:rsidRDefault="00981BE1" w:rsidP="00981BE1">
            <w:pPr>
              <w:pStyle w:val="aff6"/>
              <w:widowControl w:val="0"/>
              <w:ind w:firstLineChars="0" w:firstLine="0"/>
              <w:jc w:val="center"/>
              <w:rPr>
                <w:rFonts w:hAnsi="宋体" w:hint="eastAsia"/>
                <w:szCs w:val="21"/>
              </w:rPr>
            </w:pPr>
            <w:r w:rsidRPr="00981BE1">
              <w:rPr>
                <w:rFonts w:hAnsi="宋体" w:hint="eastAsia"/>
                <w:szCs w:val="21"/>
              </w:rPr>
              <w:t>秦皇岛港股份有限公司</w:t>
            </w:r>
          </w:p>
        </w:tc>
        <w:tc>
          <w:tcPr>
            <w:tcW w:w="1288" w:type="dxa"/>
            <w:vAlign w:val="center"/>
          </w:tcPr>
          <w:p w14:paraId="0BE4DE6B" w14:textId="33A69D78" w:rsidR="00981BE1" w:rsidRDefault="00981BE1" w:rsidP="00981BE1">
            <w:pPr>
              <w:pStyle w:val="aff6"/>
              <w:widowControl w:val="0"/>
              <w:ind w:firstLineChars="0" w:firstLine="0"/>
              <w:jc w:val="center"/>
              <w:rPr>
                <w:rFonts w:hAnsi="宋体" w:hint="eastAsia"/>
                <w:szCs w:val="21"/>
              </w:rPr>
            </w:pPr>
            <w:r w:rsidRPr="00981BE1">
              <w:rPr>
                <w:rFonts w:hAnsi="宋体" w:hint="eastAsia"/>
                <w:szCs w:val="21"/>
              </w:rPr>
              <w:t>高级工程师/股份技术设备部副部长</w:t>
            </w:r>
          </w:p>
        </w:tc>
        <w:tc>
          <w:tcPr>
            <w:tcW w:w="4016" w:type="dxa"/>
            <w:vAlign w:val="center"/>
          </w:tcPr>
          <w:p w14:paraId="0B1CF3C4" w14:textId="0BE0F0B0" w:rsidR="00981BE1" w:rsidRDefault="003F1DE8" w:rsidP="00981BE1">
            <w:pPr>
              <w:pStyle w:val="aff6"/>
              <w:widowControl w:val="0"/>
              <w:ind w:firstLineChars="0" w:firstLine="0"/>
              <w:rPr>
                <w:rFonts w:hAnsi="宋体" w:hint="eastAsia"/>
                <w:szCs w:val="21"/>
              </w:rPr>
            </w:pPr>
            <w:r>
              <w:rPr>
                <w:rFonts w:hAnsi="宋体" w:hint="eastAsia"/>
                <w:szCs w:val="21"/>
              </w:rPr>
              <w:t>组织</w:t>
            </w:r>
            <w:r w:rsidR="00981BE1">
              <w:rPr>
                <w:rFonts w:hAnsi="宋体"/>
                <w:szCs w:val="21"/>
              </w:rPr>
              <w:t>标准的调研工作，</w:t>
            </w:r>
            <w:r w:rsidR="00981BE1">
              <w:rPr>
                <w:rFonts w:hAnsi="宋体" w:hint="eastAsia"/>
                <w:szCs w:val="21"/>
              </w:rPr>
              <w:t>参与</w:t>
            </w:r>
            <w:r w:rsidR="00981BE1">
              <w:rPr>
                <w:rFonts w:hAnsi="宋体"/>
                <w:szCs w:val="21"/>
              </w:rPr>
              <w:t>标准</w:t>
            </w:r>
            <w:r w:rsidR="00981BE1">
              <w:rPr>
                <w:rFonts w:hAnsi="宋体" w:hint="eastAsia"/>
                <w:szCs w:val="21"/>
              </w:rPr>
              <w:t>第</w:t>
            </w:r>
            <w:r>
              <w:rPr>
                <w:rFonts w:hAnsi="宋体" w:hint="eastAsia"/>
                <w:szCs w:val="21"/>
              </w:rPr>
              <w:t>五、六</w:t>
            </w:r>
            <w:r w:rsidR="00981BE1">
              <w:rPr>
                <w:rFonts w:hAnsi="宋体" w:hint="eastAsia"/>
                <w:szCs w:val="21"/>
              </w:rPr>
              <w:t>章的编写</w:t>
            </w:r>
            <w:r w:rsidR="00981BE1">
              <w:rPr>
                <w:rFonts w:hAnsi="宋体"/>
                <w:szCs w:val="21"/>
              </w:rPr>
              <w:t>。</w:t>
            </w:r>
          </w:p>
        </w:tc>
      </w:tr>
      <w:tr w:rsidR="00981BE1" w14:paraId="25DD8864" w14:textId="77777777">
        <w:trPr>
          <w:cantSplit/>
          <w:jc w:val="center"/>
        </w:trPr>
        <w:tc>
          <w:tcPr>
            <w:tcW w:w="1035" w:type="dxa"/>
            <w:vAlign w:val="center"/>
          </w:tcPr>
          <w:p w14:paraId="0D3ABB6F" w14:textId="37DAA5D7" w:rsidR="00981BE1" w:rsidRDefault="00981BE1" w:rsidP="00981BE1">
            <w:pPr>
              <w:pStyle w:val="aff6"/>
              <w:widowControl w:val="0"/>
              <w:ind w:firstLineChars="0" w:firstLine="0"/>
              <w:jc w:val="center"/>
              <w:rPr>
                <w:rFonts w:hAnsi="宋体" w:hint="eastAsia"/>
                <w:szCs w:val="21"/>
              </w:rPr>
            </w:pPr>
            <w:r w:rsidRPr="00981BE1">
              <w:rPr>
                <w:rFonts w:hAnsi="宋体" w:hint="eastAsia"/>
                <w:szCs w:val="21"/>
              </w:rPr>
              <w:t>高凡</w:t>
            </w:r>
          </w:p>
        </w:tc>
        <w:tc>
          <w:tcPr>
            <w:tcW w:w="2023" w:type="dxa"/>
            <w:vAlign w:val="center"/>
          </w:tcPr>
          <w:p w14:paraId="183A05EA" w14:textId="09261709" w:rsidR="00981BE1" w:rsidRDefault="00981BE1" w:rsidP="00981BE1">
            <w:pPr>
              <w:pStyle w:val="aff6"/>
              <w:widowControl w:val="0"/>
              <w:ind w:firstLineChars="0" w:firstLine="0"/>
              <w:jc w:val="center"/>
              <w:rPr>
                <w:rFonts w:hAnsi="宋体" w:hint="eastAsia"/>
                <w:szCs w:val="21"/>
              </w:rPr>
            </w:pPr>
            <w:r w:rsidRPr="00981BE1">
              <w:rPr>
                <w:rFonts w:hAnsi="宋体" w:hint="eastAsia"/>
                <w:szCs w:val="21"/>
              </w:rPr>
              <w:t>秦皇岛港股份有限公司</w:t>
            </w:r>
          </w:p>
        </w:tc>
        <w:tc>
          <w:tcPr>
            <w:tcW w:w="1288" w:type="dxa"/>
            <w:vAlign w:val="center"/>
          </w:tcPr>
          <w:p w14:paraId="3105C762" w14:textId="7A81CC7B" w:rsidR="00981BE1" w:rsidRDefault="00981BE1" w:rsidP="00981BE1">
            <w:pPr>
              <w:pStyle w:val="aff6"/>
              <w:widowControl w:val="0"/>
              <w:ind w:firstLineChars="0" w:firstLine="0"/>
              <w:jc w:val="center"/>
              <w:rPr>
                <w:rFonts w:hAnsi="宋体" w:hint="eastAsia"/>
                <w:szCs w:val="21"/>
              </w:rPr>
            </w:pPr>
            <w:r w:rsidRPr="00981BE1">
              <w:rPr>
                <w:rFonts w:hAnsi="宋体" w:hint="eastAsia"/>
                <w:szCs w:val="21"/>
              </w:rPr>
              <w:t>高级工程师/铁运公司技术副经理</w:t>
            </w:r>
          </w:p>
        </w:tc>
        <w:tc>
          <w:tcPr>
            <w:tcW w:w="4016" w:type="dxa"/>
            <w:vAlign w:val="center"/>
          </w:tcPr>
          <w:p w14:paraId="2E9964DD" w14:textId="6ACDD8DF" w:rsidR="00981BE1" w:rsidRDefault="003F1DE8" w:rsidP="00981BE1">
            <w:pPr>
              <w:pStyle w:val="aff6"/>
              <w:widowControl w:val="0"/>
              <w:ind w:firstLineChars="0" w:firstLine="0"/>
              <w:rPr>
                <w:rFonts w:hAnsi="宋体" w:hint="eastAsia"/>
                <w:szCs w:val="21"/>
              </w:rPr>
            </w:pPr>
            <w:r>
              <w:rPr>
                <w:rFonts w:hAnsi="宋体" w:hint="eastAsia"/>
                <w:szCs w:val="21"/>
              </w:rPr>
              <w:t>负责提供技术内容</w:t>
            </w:r>
            <w:r>
              <w:rPr>
                <w:rFonts w:hAnsi="宋体"/>
                <w:szCs w:val="21"/>
              </w:rPr>
              <w:t>，</w:t>
            </w:r>
            <w:r>
              <w:rPr>
                <w:rFonts w:hAnsi="宋体" w:hint="eastAsia"/>
                <w:szCs w:val="21"/>
              </w:rPr>
              <w:t>参与</w:t>
            </w:r>
            <w:r>
              <w:rPr>
                <w:rFonts w:hAnsi="宋体"/>
                <w:szCs w:val="21"/>
              </w:rPr>
              <w:t>标准</w:t>
            </w:r>
            <w:r>
              <w:rPr>
                <w:rFonts w:hAnsi="宋体" w:hint="eastAsia"/>
                <w:szCs w:val="21"/>
              </w:rPr>
              <w:t>第五、六、七、八、九章的编写</w:t>
            </w:r>
            <w:r>
              <w:rPr>
                <w:rFonts w:hAnsi="宋体"/>
                <w:szCs w:val="21"/>
              </w:rPr>
              <w:t>。</w:t>
            </w:r>
          </w:p>
        </w:tc>
      </w:tr>
      <w:tr w:rsidR="00981BE1" w14:paraId="04302A9E" w14:textId="77777777">
        <w:trPr>
          <w:cantSplit/>
          <w:jc w:val="center"/>
        </w:trPr>
        <w:tc>
          <w:tcPr>
            <w:tcW w:w="1035" w:type="dxa"/>
            <w:vAlign w:val="center"/>
          </w:tcPr>
          <w:p w14:paraId="1CFC4A61" w14:textId="5553B0BA" w:rsidR="00981BE1" w:rsidRDefault="00981BE1" w:rsidP="00981BE1">
            <w:pPr>
              <w:pStyle w:val="aff6"/>
              <w:widowControl w:val="0"/>
              <w:ind w:firstLineChars="0" w:firstLine="0"/>
              <w:jc w:val="center"/>
              <w:rPr>
                <w:rFonts w:hAnsi="宋体" w:hint="eastAsia"/>
                <w:szCs w:val="21"/>
              </w:rPr>
            </w:pPr>
            <w:r w:rsidRPr="00981BE1">
              <w:rPr>
                <w:rFonts w:hAnsi="宋体" w:hint="eastAsia"/>
                <w:szCs w:val="21"/>
              </w:rPr>
              <w:t>段历历</w:t>
            </w:r>
          </w:p>
        </w:tc>
        <w:tc>
          <w:tcPr>
            <w:tcW w:w="2023" w:type="dxa"/>
            <w:vAlign w:val="center"/>
          </w:tcPr>
          <w:p w14:paraId="5F02A12E" w14:textId="1FC5E77F" w:rsidR="00981BE1" w:rsidRDefault="00981BE1" w:rsidP="00981BE1">
            <w:pPr>
              <w:pStyle w:val="aff6"/>
              <w:widowControl w:val="0"/>
              <w:ind w:firstLineChars="0" w:firstLine="0"/>
              <w:jc w:val="center"/>
              <w:rPr>
                <w:rFonts w:hAnsi="宋体" w:hint="eastAsia"/>
                <w:szCs w:val="21"/>
              </w:rPr>
            </w:pPr>
            <w:r w:rsidRPr="00981BE1">
              <w:rPr>
                <w:rFonts w:hAnsi="宋体" w:hint="eastAsia"/>
                <w:szCs w:val="21"/>
              </w:rPr>
              <w:t>秦皇岛港股份有限公司</w:t>
            </w:r>
          </w:p>
        </w:tc>
        <w:tc>
          <w:tcPr>
            <w:tcW w:w="1288" w:type="dxa"/>
            <w:vAlign w:val="center"/>
          </w:tcPr>
          <w:p w14:paraId="74D37A21" w14:textId="125D8695" w:rsidR="00981BE1" w:rsidRDefault="00981BE1" w:rsidP="00981BE1">
            <w:pPr>
              <w:pStyle w:val="aff6"/>
              <w:widowControl w:val="0"/>
              <w:ind w:firstLineChars="0" w:firstLine="0"/>
              <w:jc w:val="center"/>
              <w:rPr>
                <w:rFonts w:hAnsi="宋体" w:hint="eastAsia"/>
                <w:szCs w:val="21"/>
              </w:rPr>
            </w:pPr>
            <w:r w:rsidRPr="00981BE1">
              <w:rPr>
                <w:rFonts w:hAnsi="宋体" w:hint="eastAsia"/>
                <w:szCs w:val="21"/>
              </w:rPr>
              <w:t>高级工程师/技术副经理</w:t>
            </w:r>
          </w:p>
        </w:tc>
        <w:tc>
          <w:tcPr>
            <w:tcW w:w="4016" w:type="dxa"/>
            <w:vAlign w:val="center"/>
          </w:tcPr>
          <w:p w14:paraId="2F4D2003" w14:textId="1A147C6B" w:rsidR="00981BE1" w:rsidRDefault="00981BE1" w:rsidP="00981BE1">
            <w:pPr>
              <w:pStyle w:val="aff6"/>
              <w:widowControl w:val="0"/>
              <w:ind w:firstLineChars="0" w:firstLine="0"/>
              <w:rPr>
                <w:rFonts w:hAnsi="宋体" w:hint="eastAsia"/>
                <w:szCs w:val="21"/>
              </w:rPr>
            </w:pPr>
            <w:r>
              <w:rPr>
                <w:rFonts w:hAnsi="宋体" w:hint="eastAsia"/>
                <w:szCs w:val="21"/>
              </w:rPr>
              <w:t>配合</w:t>
            </w:r>
            <w:r>
              <w:rPr>
                <w:rFonts w:hAnsi="宋体"/>
                <w:szCs w:val="21"/>
              </w:rPr>
              <w:t>标准的</w:t>
            </w:r>
            <w:r w:rsidR="006A0C9C">
              <w:rPr>
                <w:rFonts w:hAnsi="宋体" w:hint="eastAsia"/>
                <w:szCs w:val="21"/>
              </w:rPr>
              <w:t>编制</w:t>
            </w:r>
            <w:r>
              <w:rPr>
                <w:rFonts w:hAnsi="宋体"/>
                <w:szCs w:val="21"/>
              </w:rPr>
              <w:t>工作，提供标准相关的</w:t>
            </w:r>
            <w:r>
              <w:rPr>
                <w:rFonts w:hAnsi="宋体" w:hint="eastAsia"/>
                <w:szCs w:val="21"/>
              </w:rPr>
              <w:t>应用</w:t>
            </w:r>
            <w:r>
              <w:rPr>
                <w:rFonts w:hAnsi="宋体"/>
                <w:szCs w:val="21"/>
              </w:rPr>
              <w:t>建议，</w:t>
            </w:r>
            <w:r>
              <w:rPr>
                <w:rFonts w:hAnsi="宋体" w:hint="eastAsia"/>
                <w:szCs w:val="21"/>
              </w:rPr>
              <w:t>参与</w:t>
            </w:r>
            <w:r w:rsidR="003F1DE8">
              <w:rPr>
                <w:rFonts w:hAnsi="宋体" w:hint="eastAsia"/>
                <w:szCs w:val="21"/>
              </w:rPr>
              <w:t>第五、六章</w:t>
            </w:r>
            <w:r>
              <w:rPr>
                <w:rFonts w:hAnsi="宋体" w:hint="eastAsia"/>
                <w:szCs w:val="21"/>
              </w:rPr>
              <w:t>的编写</w:t>
            </w:r>
            <w:r>
              <w:rPr>
                <w:rFonts w:hAnsi="宋体"/>
                <w:szCs w:val="21"/>
              </w:rPr>
              <w:t>。</w:t>
            </w:r>
          </w:p>
        </w:tc>
      </w:tr>
      <w:tr w:rsidR="00981BE1" w14:paraId="43C3A2A3" w14:textId="77777777">
        <w:trPr>
          <w:cantSplit/>
          <w:jc w:val="center"/>
        </w:trPr>
        <w:tc>
          <w:tcPr>
            <w:tcW w:w="1035" w:type="dxa"/>
            <w:vAlign w:val="center"/>
          </w:tcPr>
          <w:p w14:paraId="191BAC21" w14:textId="1A9474DF" w:rsidR="00981BE1" w:rsidRDefault="00981BE1" w:rsidP="00981BE1">
            <w:pPr>
              <w:pStyle w:val="aff6"/>
              <w:widowControl w:val="0"/>
              <w:ind w:firstLineChars="0" w:firstLine="0"/>
              <w:jc w:val="center"/>
              <w:rPr>
                <w:rFonts w:hAnsi="宋体" w:hint="eastAsia"/>
                <w:szCs w:val="21"/>
              </w:rPr>
            </w:pPr>
            <w:r w:rsidRPr="00981BE1">
              <w:rPr>
                <w:rFonts w:hAnsi="宋体" w:hint="eastAsia"/>
                <w:szCs w:val="21"/>
              </w:rPr>
              <w:t>赵焕章</w:t>
            </w:r>
          </w:p>
        </w:tc>
        <w:tc>
          <w:tcPr>
            <w:tcW w:w="2023" w:type="dxa"/>
            <w:vAlign w:val="center"/>
          </w:tcPr>
          <w:p w14:paraId="25361C50" w14:textId="5AA3C342" w:rsidR="00981BE1" w:rsidRDefault="00981BE1" w:rsidP="00981BE1">
            <w:pPr>
              <w:pStyle w:val="aff6"/>
              <w:widowControl w:val="0"/>
              <w:ind w:firstLineChars="0" w:firstLine="0"/>
              <w:jc w:val="center"/>
              <w:rPr>
                <w:rFonts w:hAnsi="宋体" w:hint="eastAsia"/>
                <w:szCs w:val="21"/>
              </w:rPr>
            </w:pPr>
            <w:r w:rsidRPr="00981BE1">
              <w:rPr>
                <w:rFonts w:hAnsi="宋体" w:hint="eastAsia"/>
                <w:szCs w:val="21"/>
              </w:rPr>
              <w:t>唐山曹妃</w:t>
            </w:r>
            <w:proofErr w:type="gramStart"/>
            <w:r w:rsidRPr="00981BE1">
              <w:rPr>
                <w:rFonts w:hAnsi="宋体" w:hint="eastAsia"/>
                <w:szCs w:val="21"/>
              </w:rPr>
              <w:t>甸</w:t>
            </w:r>
            <w:proofErr w:type="gramEnd"/>
            <w:r w:rsidRPr="00981BE1">
              <w:rPr>
                <w:rFonts w:hAnsi="宋体" w:hint="eastAsia"/>
                <w:szCs w:val="21"/>
              </w:rPr>
              <w:t>实业港务有限公司</w:t>
            </w:r>
          </w:p>
        </w:tc>
        <w:tc>
          <w:tcPr>
            <w:tcW w:w="1288" w:type="dxa"/>
            <w:vAlign w:val="center"/>
          </w:tcPr>
          <w:p w14:paraId="19101275" w14:textId="625DF835" w:rsidR="00981BE1" w:rsidRDefault="00981BE1" w:rsidP="00981BE1">
            <w:pPr>
              <w:pStyle w:val="aff6"/>
              <w:widowControl w:val="0"/>
              <w:ind w:firstLineChars="0" w:firstLine="0"/>
              <w:jc w:val="center"/>
              <w:rPr>
                <w:rFonts w:hAnsi="宋体" w:hint="eastAsia"/>
                <w:szCs w:val="21"/>
              </w:rPr>
            </w:pPr>
            <w:r w:rsidRPr="00981BE1">
              <w:rPr>
                <w:rFonts w:hAnsi="宋体" w:hint="eastAsia"/>
                <w:szCs w:val="21"/>
              </w:rPr>
              <w:t>正高级工程师/技术副经理</w:t>
            </w:r>
          </w:p>
        </w:tc>
        <w:tc>
          <w:tcPr>
            <w:tcW w:w="4016" w:type="dxa"/>
            <w:vAlign w:val="center"/>
          </w:tcPr>
          <w:p w14:paraId="0C02C135" w14:textId="6E9613C8" w:rsidR="00981BE1" w:rsidRDefault="00981BE1" w:rsidP="00981BE1">
            <w:pPr>
              <w:pStyle w:val="aff6"/>
              <w:widowControl w:val="0"/>
              <w:ind w:firstLineChars="0" w:firstLine="0"/>
              <w:rPr>
                <w:rFonts w:hAnsi="宋体" w:hint="eastAsia"/>
                <w:szCs w:val="21"/>
              </w:rPr>
            </w:pPr>
            <w:r>
              <w:rPr>
                <w:rFonts w:hAnsi="宋体" w:hint="eastAsia"/>
                <w:szCs w:val="21"/>
              </w:rPr>
              <w:t>配合</w:t>
            </w:r>
            <w:r>
              <w:rPr>
                <w:rFonts w:hAnsi="宋体"/>
                <w:szCs w:val="21"/>
              </w:rPr>
              <w:t>标准的</w:t>
            </w:r>
            <w:r w:rsidR="003F1DE8">
              <w:rPr>
                <w:rFonts w:hAnsi="宋体" w:hint="eastAsia"/>
                <w:szCs w:val="21"/>
              </w:rPr>
              <w:t>编制</w:t>
            </w:r>
            <w:r>
              <w:rPr>
                <w:rFonts w:hAnsi="宋体"/>
                <w:szCs w:val="21"/>
              </w:rPr>
              <w:t>工作，提供标准相关</w:t>
            </w:r>
            <w:r w:rsidR="003F1DE8">
              <w:rPr>
                <w:rFonts w:hAnsi="宋体" w:hint="eastAsia"/>
                <w:szCs w:val="21"/>
              </w:rPr>
              <w:t>技术内容</w:t>
            </w:r>
            <w:r>
              <w:rPr>
                <w:rFonts w:hAnsi="宋体"/>
                <w:szCs w:val="21"/>
              </w:rPr>
              <w:t>，</w:t>
            </w:r>
            <w:r>
              <w:rPr>
                <w:rFonts w:hAnsi="宋体" w:hint="eastAsia"/>
                <w:szCs w:val="21"/>
              </w:rPr>
              <w:t>参与</w:t>
            </w:r>
            <w:r w:rsidR="003F1DE8">
              <w:rPr>
                <w:rFonts w:hAnsi="宋体" w:hint="eastAsia"/>
                <w:szCs w:val="21"/>
              </w:rPr>
              <w:t>第五、六章</w:t>
            </w:r>
            <w:r>
              <w:rPr>
                <w:rFonts w:hAnsi="宋体" w:hint="eastAsia"/>
                <w:szCs w:val="21"/>
              </w:rPr>
              <w:t>的编写</w:t>
            </w:r>
            <w:r>
              <w:rPr>
                <w:rFonts w:hAnsi="宋体"/>
                <w:szCs w:val="21"/>
              </w:rPr>
              <w:t>。</w:t>
            </w:r>
          </w:p>
        </w:tc>
      </w:tr>
      <w:tr w:rsidR="00981BE1" w14:paraId="721AB5EB" w14:textId="77777777">
        <w:trPr>
          <w:cantSplit/>
          <w:jc w:val="center"/>
        </w:trPr>
        <w:tc>
          <w:tcPr>
            <w:tcW w:w="1035" w:type="dxa"/>
            <w:vAlign w:val="center"/>
          </w:tcPr>
          <w:p w14:paraId="7092A66C" w14:textId="2CCDB3D0" w:rsidR="00981BE1" w:rsidRDefault="00981BE1" w:rsidP="00981BE1">
            <w:pPr>
              <w:pStyle w:val="aff6"/>
              <w:widowControl w:val="0"/>
              <w:ind w:firstLineChars="0" w:firstLine="0"/>
              <w:jc w:val="center"/>
              <w:rPr>
                <w:rFonts w:hAnsi="宋体" w:hint="eastAsia"/>
                <w:szCs w:val="21"/>
              </w:rPr>
            </w:pPr>
            <w:r w:rsidRPr="00981BE1">
              <w:rPr>
                <w:rFonts w:hAnsi="宋体" w:hint="eastAsia"/>
                <w:szCs w:val="21"/>
              </w:rPr>
              <w:lastRenderedPageBreak/>
              <w:t>张金丰</w:t>
            </w:r>
          </w:p>
        </w:tc>
        <w:tc>
          <w:tcPr>
            <w:tcW w:w="2023" w:type="dxa"/>
            <w:vAlign w:val="center"/>
          </w:tcPr>
          <w:p w14:paraId="04AEE69B" w14:textId="18D4505D" w:rsidR="00981BE1" w:rsidRDefault="00981BE1" w:rsidP="00981BE1">
            <w:pPr>
              <w:pStyle w:val="aff6"/>
              <w:widowControl w:val="0"/>
              <w:ind w:firstLineChars="0" w:firstLine="0"/>
              <w:jc w:val="center"/>
              <w:rPr>
                <w:rFonts w:hAnsi="宋体" w:hint="eastAsia"/>
                <w:szCs w:val="21"/>
              </w:rPr>
            </w:pPr>
            <w:r w:rsidRPr="00981BE1">
              <w:rPr>
                <w:rFonts w:hAnsi="宋体" w:hint="eastAsia"/>
                <w:szCs w:val="21"/>
              </w:rPr>
              <w:t>沧州黄骅港矿石港务有限公司</w:t>
            </w:r>
          </w:p>
        </w:tc>
        <w:tc>
          <w:tcPr>
            <w:tcW w:w="1288" w:type="dxa"/>
            <w:vAlign w:val="center"/>
          </w:tcPr>
          <w:p w14:paraId="75FAFCB5" w14:textId="55B04366" w:rsidR="00981BE1" w:rsidRDefault="00981BE1" w:rsidP="00981BE1">
            <w:pPr>
              <w:pStyle w:val="aff6"/>
              <w:widowControl w:val="0"/>
              <w:ind w:firstLineChars="0" w:firstLine="0"/>
              <w:jc w:val="center"/>
              <w:rPr>
                <w:rFonts w:hAnsi="宋体" w:hint="eastAsia"/>
                <w:szCs w:val="21"/>
              </w:rPr>
            </w:pPr>
            <w:r w:rsidRPr="00981BE1">
              <w:rPr>
                <w:rFonts w:hAnsi="宋体" w:hint="eastAsia"/>
                <w:szCs w:val="21"/>
              </w:rPr>
              <w:t>高级工程师/技术副经理</w:t>
            </w:r>
          </w:p>
        </w:tc>
        <w:tc>
          <w:tcPr>
            <w:tcW w:w="4016" w:type="dxa"/>
            <w:vAlign w:val="center"/>
          </w:tcPr>
          <w:p w14:paraId="335A704D" w14:textId="5AD769C3" w:rsidR="00981BE1" w:rsidRDefault="003F1DE8" w:rsidP="00981BE1">
            <w:pPr>
              <w:pStyle w:val="aff6"/>
              <w:widowControl w:val="0"/>
              <w:ind w:firstLineChars="0" w:firstLine="0"/>
              <w:rPr>
                <w:rFonts w:hAnsi="宋体" w:hint="eastAsia"/>
                <w:szCs w:val="21"/>
              </w:rPr>
            </w:pPr>
            <w:r>
              <w:rPr>
                <w:rFonts w:hAnsi="宋体" w:hint="eastAsia"/>
                <w:szCs w:val="21"/>
              </w:rPr>
              <w:t>配合</w:t>
            </w:r>
            <w:r>
              <w:rPr>
                <w:rFonts w:hAnsi="宋体"/>
                <w:szCs w:val="21"/>
              </w:rPr>
              <w:t>标准的</w:t>
            </w:r>
            <w:r>
              <w:rPr>
                <w:rFonts w:hAnsi="宋体" w:hint="eastAsia"/>
                <w:szCs w:val="21"/>
              </w:rPr>
              <w:t>编制</w:t>
            </w:r>
            <w:r>
              <w:rPr>
                <w:rFonts w:hAnsi="宋体"/>
                <w:szCs w:val="21"/>
              </w:rPr>
              <w:t>工作，提供标准相关</w:t>
            </w:r>
            <w:r>
              <w:rPr>
                <w:rFonts w:hAnsi="宋体" w:hint="eastAsia"/>
                <w:szCs w:val="21"/>
              </w:rPr>
              <w:t>技术内容</w:t>
            </w:r>
            <w:r>
              <w:rPr>
                <w:rFonts w:hAnsi="宋体"/>
                <w:szCs w:val="21"/>
              </w:rPr>
              <w:t>，</w:t>
            </w:r>
            <w:r>
              <w:rPr>
                <w:rFonts w:hAnsi="宋体" w:hint="eastAsia"/>
                <w:szCs w:val="21"/>
              </w:rPr>
              <w:t>参与第五章的编写，内部审查标准文本</w:t>
            </w:r>
            <w:r>
              <w:rPr>
                <w:rFonts w:hAnsi="宋体"/>
                <w:szCs w:val="21"/>
              </w:rPr>
              <w:t>。</w:t>
            </w:r>
          </w:p>
        </w:tc>
      </w:tr>
      <w:tr w:rsidR="00981BE1" w14:paraId="07033C48" w14:textId="77777777">
        <w:trPr>
          <w:cantSplit/>
          <w:jc w:val="center"/>
        </w:trPr>
        <w:tc>
          <w:tcPr>
            <w:tcW w:w="1035" w:type="dxa"/>
            <w:vAlign w:val="center"/>
          </w:tcPr>
          <w:p w14:paraId="7201B223" w14:textId="0918234E" w:rsidR="00981BE1" w:rsidRDefault="00981BE1" w:rsidP="00981BE1">
            <w:pPr>
              <w:pStyle w:val="aff6"/>
              <w:widowControl w:val="0"/>
              <w:ind w:firstLineChars="0" w:firstLine="0"/>
              <w:jc w:val="center"/>
              <w:rPr>
                <w:rFonts w:hAnsi="宋体" w:hint="eastAsia"/>
                <w:szCs w:val="21"/>
              </w:rPr>
            </w:pPr>
            <w:r w:rsidRPr="00981BE1">
              <w:rPr>
                <w:rFonts w:hAnsi="宋体" w:hint="eastAsia"/>
                <w:szCs w:val="21"/>
              </w:rPr>
              <w:t>张磊</w:t>
            </w:r>
          </w:p>
        </w:tc>
        <w:tc>
          <w:tcPr>
            <w:tcW w:w="2023" w:type="dxa"/>
            <w:vAlign w:val="center"/>
          </w:tcPr>
          <w:p w14:paraId="3E715671" w14:textId="23FD5551" w:rsidR="00981BE1" w:rsidRDefault="00981BE1" w:rsidP="00981BE1">
            <w:pPr>
              <w:pStyle w:val="aff6"/>
              <w:widowControl w:val="0"/>
              <w:ind w:firstLineChars="0" w:firstLine="0"/>
              <w:jc w:val="center"/>
              <w:rPr>
                <w:rFonts w:hAnsi="宋体" w:hint="eastAsia"/>
                <w:szCs w:val="21"/>
              </w:rPr>
            </w:pPr>
            <w:r w:rsidRPr="00981BE1">
              <w:rPr>
                <w:rFonts w:hAnsi="宋体" w:hint="eastAsia"/>
                <w:szCs w:val="21"/>
              </w:rPr>
              <w:t>秦皇岛港股份有限公司</w:t>
            </w:r>
          </w:p>
        </w:tc>
        <w:tc>
          <w:tcPr>
            <w:tcW w:w="1288" w:type="dxa"/>
            <w:vAlign w:val="center"/>
          </w:tcPr>
          <w:p w14:paraId="58D943BF" w14:textId="57DB6801" w:rsidR="00981BE1" w:rsidRDefault="00981BE1" w:rsidP="00981BE1">
            <w:pPr>
              <w:pStyle w:val="aff6"/>
              <w:widowControl w:val="0"/>
              <w:ind w:firstLineChars="0" w:firstLine="0"/>
              <w:jc w:val="center"/>
              <w:rPr>
                <w:rFonts w:hAnsi="宋体" w:hint="eastAsia"/>
                <w:szCs w:val="21"/>
              </w:rPr>
            </w:pPr>
            <w:r w:rsidRPr="00981BE1">
              <w:rPr>
                <w:rFonts w:hAnsi="宋体" w:hint="eastAsia"/>
                <w:szCs w:val="21"/>
              </w:rPr>
              <w:t>高级工程师/股份技术设备部高级经理</w:t>
            </w:r>
          </w:p>
        </w:tc>
        <w:tc>
          <w:tcPr>
            <w:tcW w:w="4016" w:type="dxa"/>
            <w:vAlign w:val="center"/>
          </w:tcPr>
          <w:p w14:paraId="7F38F532" w14:textId="26EBC060" w:rsidR="00981BE1" w:rsidRDefault="003F1DE8" w:rsidP="00981BE1">
            <w:pPr>
              <w:pStyle w:val="aff6"/>
              <w:widowControl w:val="0"/>
              <w:ind w:firstLineChars="0" w:firstLine="0"/>
              <w:rPr>
                <w:rFonts w:hAnsi="宋体" w:hint="eastAsia"/>
                <w:szCs w:val="21"/>
              </w:rPr>
            </w:pPr>
            <w:r>
              <w:rPr>
                <w:rFonts w:hAnsi="宋体" w:hint="eastAsia"/>
                <w:szCs w:val="21"/>
              </w:rPr>
              <w:t>配合</w:t>
            </w:r>
            <w:r>
              <w:rPr>
                <w:rFonts w:hAnsi="宋体"/>
                <w:szCs w:val="21"/>
              </w:rPr>
              <w:t>标准的</w:t>
            </w:r>
            <w:r>
              <w:rPr>
                <w:rFonts w:hAnsi="宋体" w:hint="eastAsia"/>
                <w:szCs w:val="21"/>
              </w:rPr>
              <w:t>编制</w:t>
            </w:r>
            <w:r>
              <w:rPr>
                <w:rFonts w:hAnsi="宋体"/>
                <w:szCs w:val="21"/>
              </w:rPr>
              <w:t>工作，提供标准相关</w:t>
            </w:r>
            <w:r>
              <w:rPr>
                <w:rFonts w:hAnsi="宋体" w:hint="eastAsia"/>
                <w:szCs w:val="21"/>
              </w:rPr>
              <w:t>技术内容</w:t>
            </w:r>
            <w:r>
              <w:rPr>
                <w:rFonts w:hAnsi="宋体"/>
                <w:szCs w:val="21"/>
              </w:rPr>
              <w:t>，</w:t>
            </w:r>
            <w:r>
              <w:rPr>
                <w:rFonts w:hAnsi="宋体" w:hint="eastAsia"/>
                <w:szCs w:val="21"/>
              </w:rPr>
              <w:t>参与第六章的编写</w:t>
            </w:r>
            <w:r>
              <w:rPr>
                <w:rFonts w:hAnsi="宋体"/>
                <w:szCs w:val="21"/>
              </w:rPr>
              <w:t>。</w:t>
            </w:r>
          </w:p>
        </w:tc>
      </w:tr>
      <w:tr w:rsidR="00981BE1" w14:paraId="0B23A392" w14:textId="77777777">
        <w:trPr>
          <w:cantSplit/>
          <w:jc w:val="center"/>
        </w:trPr>
        <w:tc>
          <w:tcPr>
            <w:tcW w:w="1035" w:type="dxa"/>
            <w:vAlign w:val="center"/>
          </w:tcPr>
          <w:p w14:paraId="1736C361" w14:textId="6AEE8F2A" w:rsidR="00981BE1" w:rsidRDefault="00981BE1" w:rsidP="00981BE1">
            <w:pPr>
              <w:pStyle w:val="aff6"/>
              <w:widowControl w:val="0"/>
              <w:ind w:firstLineChars="0" w:firstLine="0"/>
              <w:jc w:val="center"/>
              <w:rPr>
                <w:rFonts w:hAnsi="宋体" w:hint="eastAsia"/>
                <w:szCs w:val="21"/>
              </w:rPr>
            </w:pPr>
            <w:r w:rsidRPr="00981BE1">
              <w:rPr>
                <w:rFonts w:hAnsi="宋体" w:hint="eastAsia"/>
                <w:szCs w:val="21"/>
              </w:rPr>
              <w:t>陈超</w:t>
            </w:r>
          </w:p>
        </w:tc>
        <w:tc>
          <w:tcPr>
            <w:tcW w:w="2023" w:type="dxa"/>
            <w:vAlign w:val="center"/>
          </w:tcPr>
          <w:p w14:paraId="3F8F0F6A" w14:textId="12F91411" w:rsidR="00981BE1" w:rsidRDefault="00981BE1" w:rsidP="00981BE1">
            <w:pPr>
              <w:pStyle w:val="aff6"/>
              <w:widowControl w:val="0"/>
              <w:ind w:firstLineChars="0" w:firstLine="0"/>
              <w:jc w:val="center"/>
              <w:rPr>
                <w:rFonts w:hAnsi="宋体" w:hint="eastAsia"/>
                <w:szCs w:val="21"/>
              </w:rPr>
            </w:pPr>
            <w:r w:rsidRPr="00981BE1">
              <w:rPr>
                <w:rFonts w:hAnsi="宋体" w:hint="eastAsia"/>
                <w:szCs w:val="21"/>
              </w:rPr>
              <w:t>秦皇岛港股份有限公司</w:t>
            </w:r>
          </w:p>
        </w:tc>
        <w:tc>
          <w:tcPr>
            <w:tcW w:w="1288" w:type="dxa"/>
            <w:vAlign w:val="center"/>
          </w:tcPr>
          <w:p w14:paraId="355AB880" w14:textId="6A5578B5" w:rsidR="00981BE1" w:rsidRDefault="00981BE1" w:rsidP="00981BE1">
            <w:pPr>
              <w:pStyle w:val="aff6"/>
              <w:widowControl w:val="0"/>
              <w:ind w:firstLineChars="0" w:firstLine="0"/>
              <w:jc w:val="center"/>
              <w:rPr>
                <w:rFonts w:hAnsi="宋体" w:hint="eastAsia"/>
                <w:szCs w:val="21"/>
              </w:rPr>
            </w:pPr>
            <w:r w:rsidRPr="00981BE1">
              <w:rPr>
                <w:rFonts w:hAnsi="宋体" w:hint="eastAsia"/>
                <w:szCs w:val="21"/>
              </w:rPr>
              <w:t>高级工程师/股份技设部设备管理员</w:t>
            </w:r>
          </w:p>
        </w:tc>
        <w:tc>
          <w:tcPr>
            <w:tcW w:w="4016" w:type="dxa"/>
            <w:vAlign w:val="center"/>
          </w:tcPr>
          <w:p w14:paraId="4C557FBF" w14:textId="7FE2A678" w:rsidR="00981BE1" w:rsidRDefault="003F1DE8" w:rsidP="00981BE1">
            <w:pPr>
              <w:pStyle w:val="aff6"/>
              <w:widowControl w:val="0"/>
              <w:ind w:firstLineChars="0" w:firstLine="0"/>
              <w:rPr>
                <w:rFonts w:hAnsi="宋体" w:hint="eastAsia"/>
                <w:szCs w:val="21"/>
              </w:rPr>
            </w:pPr>
            <w:r>
              <w:rPr>
                <w:rFonts w:hAnsi="宋体" w:hint="eastAsia"/>
                <w:szCs w:val="21"/>
              </w:rPr>
              <w:t>配合</w:t>
            </w:r>
            <w:r>
              <w:rPr>
                <w:rFonts w:hAnsi="宋体"/>
                <w:szCs w:val="21"/>
              </w:rPr>
              <w:t>标准的</w:t>
            </w:r>
            <w:r>
              <w:rPr>
                <w:rFonts w:hAnsi="宋体" w:hint="eastAsia"/>
                <w:szCs w:val="21"/>
              </w:rPr>
              <w:t>编制</w:t>
            </w:r>
            <w:r>
              <w:rPr>
                <w:rFonts w:hAnsi="宋体"/>
                <w:szCs w:val="21"/>
              </w:rPr>
              <w:t>工作，提供标准相关</w:t>
            </w:r>
            <w:r>
              <w:rPr>
                <w:rFonts w:hAnsi="宋体" w:hint="eastAsia"/>
                <w:szCs w:val="21"/>
              </w:rPr>
              <w:t>技术内容</w:t>
            </w:r>
            <w:r>
              <w:rPr>
                <w:rFonts w:hAnsi="宋体"/>
                <w:szCs w:val="21"/>
              </w:rPr>
              <w:t>，</w:t>
            </w:r>
            <w:r>
              <w:rPr>
                <w:rFonts w:hAnsi="宋体" w:hint="eastAsia"/>
                <w:szCs w:val="21"/>
              </w:rPr>
              <w:t>参与第六、七章的编写</w:t>
            </w:r>
            <w:r w:rsidR="00981BE1">
              <w:rPr>
                <w:rFonts w:hAnsi="宋体" w:hint="eastAsia"/>
                <w:szCs w:val="21"/>
              </w:rPr>
              <w:t>。</w:t>
            </w:r>
          </w:p>
        </w:tc>
      </w:tr>
      <w:tr w:rsidR="00981BE1" w14:paraId="7CE35EFD" w14:textId="77777777">
        <w:trPr>
          <w:cantSplit/>
          <w:jc w:val="center"/>
        </w:trPr>
        <w:tc>
          <w:tcPr>
            <w:tcW w:w="1035" w:type="dxa"/>
            <w:vAlign w:val="center"/>
          </w:tcPr>
          <w:p w14:paraId="064F5BA0" w14:textId="076BF938" w:rsidR="00981BE1" w:rsidRDefault="00981BE1" w:rsidP="00981BE1">
            <w:pPr>
              <w:pStyle w:val="aff6"/>
              <w:widowControl w:val="0"/>
              <w:ind w:firstLineChars="0" w:firstLine="0"/>
              <w:jc w:val="center"/>
              <w:rPr>
                <w:rFonts w:hAnsi="宋体" w:hint="eastAsia"/>
                <w:szCs w:val="21"/>
              </w:rPr>
            </w:pPr>
            <w:r w:rsidRPr="00981BE1">
              <w:rPr>
                <w:rFonts w:hAnsi="宋体" w:hint="eastAsia"/>
                <w:szCs w:val="21"/>
              </w:rPr>
              <w:t>李齐权</w:t>
            </w:r>
          </w:p>
        </w:tc>
        <w:tc>
          <w:tcPr>
            <w:tcW w:w="2023" w:type="dxa"/>
            <w:vAlign w:val="center"/>
          </w:tcPr>
          <w:p w14:paraId="4B2E1C6B" w14:textId="67818770" w:rsidR="00981BE1" w:rsidRDefault="00981BE1" w:rsidP="00981BE1">
            <w:pPr>
              <w:pStyle w:val="aff6"/>
              <w:widowControl w:val="0"/>
              <w:ind w:firstLineChars="0" w:firstLine="0"/>
              <w:jc w:val="center"/>
              <w:rPr>
                <w:rFonts w:hAnsi="宋体" w:hint="eastAsia"/>
                <w:szCs w:val="21"/>
              </w:rPr>
            </w:pPr>
            <w:r w:rsidRPr="00981BE1">
              <w:rPr>
                <w:rFonts w:hAnsi="宋体" w:hint="eastAsia"/>
                <w:szCs w:val="21"/>
              </w:rPr>
              <w:t>秦皇岛港股份有限公司</w:t>
            </w:r>
          </w:p>
        </w:tc>
        <w:tc>
          <w:tcPr>
            <w:tcW w:w="1288" w:type="dxa"/>
            <w:vAlign w:val="center"/>
          </w:tcPr>
          <w:p w14:paraId="55E865C4" w14:textId="7CF7FB8D" w:rsidR="00981BE1" w:rsidRDefault="00981BE1" w:rsidP="00981BE1">
            <w:pPr>
              <w:pStyle w:val="aff6"/>
              <w:widowControl w:val="0"/>
              <w:ind w:firstLineChars="0" w:firstLine="0"/>
              <w:jc w:val="center"/>
              <w:rPr>
                <w:rFonts w:hAnsi="宋体" w:hint="eastAsia"/>
                <w:szCs w:val="21"/>
              </w:rPr>
            </w:pPr>
            <w:r w:rsidRPr="00981BE1">
              <w:rPr>
                <w:rFonts w:hAnsi="宋体" w:hint="eastAsia"/>
                <w:szCs w:val="21"/>
              </w:rPr>
              <w:t>正高级工程师/技术设备部部长</w:t>
            </w:r>
          </w:p>
        </w:tc>
        <w:tc>
          <w:tcPr>
            <w:tcW w:w="4016" w:type="dxa"/>
            <w:vAlign w:val="center"/>
          </w:tcPr>
          <w:p w14:paraId="5D782391" w14:textId="16D5118B" w:rsidR="00981BE1" w:rsidRDefault="003F1DE8" w:rsidP="00981BE1">
            <w:pPr>
              <w:pStyle w:val="aff6"/>
              <w:widowControl w:val="0"/>
              <w:ind w:firstLineChars="0" w:firstLine="0"/>
              <w:rPr>
                <w:rFonts w:hAnsi="宋体" w:hint="eastAsia"/>
                <w:szCs w:val="21"/>
              </w:rPr>
            </w:pPr>
            <w:r>
              <w:rPr>
                <w:rFonts w:hAnsi="宋体" w:hint="eastAsia"/>
                <w:szCs w:val="21"/>
              </w:rPr>
              <w:t>配合</w:t>
            </w:r>
            <w:r>
              <w:rPr>
                <w:rFonts w:hAnsi="宋体"/>
                <w:szCs w:val="21"/>
              </w:rPr>
              <w:t>标准的</w:t>
            </w:r>
            <w:r>
              <w:rPr>
                <w:rFonts w:hAnsi="宋体" w:hint="eastAsia"/>
                <w:szCs w:val="21"/>
              </w:rPr>
              <w:t>编制</w:t>
            </w:r>
            <w:r>
              <w:rPr>
                <w:rFonts w:hAnsi="宋体"/>
                <w:szCs w:val="21"/>
              </w:rPr>
              <w:t>工作，提供标准相关</w:t>
            </w:r>
            <w:r>
              <w:rPr>
                <w:rFonts w:hAnsi="宋体" w:hint="eastAsia"/>
                <w:szCs w:val="21"/>
              </w:rPr>
              <w:t>技术内容</w:t>
            </w:r>
            <w:r>
              <w:rPr>
                <w:rFonts w:hAnsi="宋体"/>
                <w:szCs w:val="21"/>
              </w:rPr>
              <w:t>，</w:t>
            </w:r>
            <w:r>
              <w:rPr>
                <w:rFonts w:hAnsi="宋体" w:hint="eastAsia"/>
                <w:szCs w:val="21"/>
              </w:rPr>
              <w:t>参与第八章的编写</w:t>
            </w:r>
            <w:r>
              <w:rPr>
                <w:rFonts w:hAnsi="宋体"/>
                <w:szCs w:val="21"/>
              </w:rPr>
              <w:t>。</w:t>
            </w:r>
          </w:p>
        </w:tc>
      </w:tr>
      <w:tr w:rsidR="00981BE1" w14:paraId="1F8F4653" w14:textId="77777777">
        <w:trPr>
          <w:cantSplit/>
          <w:jc w:val="center"/>
        </w:trPr>
        <w:tc>
          <w:tcPr>
            <w:tcW w:w="1035" w:type="dxa"/>
            <w:vAlign w:val="center"/>
          </w:tcPr>
          <w:p w14:paraId="52AFBE0A" w14:textId="7F3E3969" w:rsidR="00981BE1" w:rsidRDefault="00981BE1" w:rsidP="00981BE1">
            <w:pPr>
              <w:pStyle w:val="aff6"/>
              <w:widowControl w:val="0"/>
              <w:ind w:firstLineChars="0" w:firstLine="0"/>
              <w:jc w:val="center"/>
              <w:rPr>
                <w:rFonts w:hAnsi="宋体" w:hint="eastAsia"/>
                <w:szCs w:val="21"/>
              </w:rPr>
            </w:pPr>
            <w:r w:rsidRPr="00981BE1">
              <w:rPr>
                <w:rFonts w:hAnsi="宋体" w:hint="eastAsia"/>
                <w:szCs w:val="21"/>
              </w:rPr>
              <w:t>王怀军</w:t>
            </w:r>
          </w:p>
        </w:tc>
        <w:tc>
          <w:tcPr>
            <w:tcW w:w="2023" w:type="dxa"/>
            <w:vAlign w:val="center"/>
          </w:tcPr>
          <w:p w14:paraId="60872DD4" w14:textId="16BE5C87" w:rsidR="00981BE1" w:rsidRDefault="00981BE1" w:rsidP="00981BE1">
            <w:pPr>
              <w:pStyle w:val="aff6"/>
              <w:widowControl w:val="0"/>
              <w:ind w:firstLineChars="0" w:firstLine="0"/>
              <w:jc w:val="center"/>
              <w:rPr>
                <w:rFonts w:hAnsi="宋体" w:hint="eastAsia"/>
                <w:szCs w:val="21"/>
              </w:rPr>
            </w:pPr>
            <w:r w:rsidRPr="00981BE1">
              <w:rPr>
                <w:rFonts w:hAnsi="宋体" w:hint="eastAsia"/>
                <w:szCs w:val="21"/>
              </w:rPr>
              <w:t>唐山曹妃</w:t>
            </w:r>
            <w:proofErr w:type="gramStart"/>
            <w:r w:rsidRPr="00981BE1">
              <w:rPr>
                <w:rFonts w:hAnsi="宋体" w:hint="eastAsia"/>
                <w:szCs w:val="21"/>
              </w:rPr>
              <w:t>甸</w:t>
            </w:r>
            <w:proofErr w:type="gramEnd"/>
            <w:r w:rsidRPr="00981BE1">
              <w:rPr>
                <w:rFonts w:hAnsi="宋体" w:hint="eastAsia"/>
                <w:szCs w:val="21"/>
              </w:rPr>
              <w:t>实业港务有限公司</w:t>
            </w:r>
          </w:p>
        </w:tc>
        <w:tc>
          <w:tcPr>
            <w:tcW w:w="1288" w:type="dxa"/>
            <w:vAlign w:val="center"/>
          </w:tcPr>
          <w:p w14:paraId="291DF151" w14:textId="6587F28F" w:rsidR="00981BE1" w:rsidRDefault="00981BE1" w:rsidP="00981BE1">
            <w:pPr>
              <w:pStyle w:val="aff6"/>
              <w:widowControl w:val="0"/>
              <w:ind w:firstLineChars="0" w:firstLine="0"/>
              <w:jc w:val="center"/>
              <w:rPr>
                <w:rFonts w:hAnsi="宋体" w:hint="eastAsia"/>
                <w:szCs w:val="21"/>
              </w:rPr>
            </w:pPr>
            <w:r w:rsidRPr="00981BE1">
              <w:rPr>
                <w:rFonts w:hAnsi="宋体" w:hint="eastAsia"/>
                <w:szCs w:val="21"/>
              </w:rPr>
              <w:t>高级工程师/技设部部长</w:t>
            </w:r>
          </w:p>
        </w:tc>
        <w:tc>
          <w:tcPr>
            <w:tcW w:w="4016" w:type="dxa"/>
            <w:vAlign w:val="center"/>
          </w:tcPr>
          <w:p w14:paraId="7F49B8F8" w14:textId="52E38624" w:rsidR="00981BE1" w:rsidRDefault="003F1DE8" w:rsidP="00981BE1">
            <w:pPr>
              <w:pStyle w:val="aff6"/>
              <w:widowControl w:val="0"/>
              <w:ind w:firstLineChars="0" w:firstLine="0"/>
              <w:rPr>
                <w:rFonts w:hAnsi="宋体" w:hint="eastAsia"/>
                <w:szCs w:val="21"/>
              </w:rPr>
            </w:pPr>
            <w:r>
              <w:rPr>
                <w:rFonts w:hAnsi="宋体" w:hint="eastAsia"/>
                <w:szCs w:val="21"/>
              </w:rPr>
              <w:t>配合</w:t>
            </w:r>
            <w:r>
              <w:rPr>
                <w:rFonts w:hAnsi="宋体"/>
                <w:szCs w:val="21"/>
              </w:rPr>
              <w:t>标准的</w:t>
            </w:r>
            <w:r w:rsidR="006A0C9C">
              <w:rPr>
                <w:rFonts w:hAnsi="宋体" w:hint="eastAsia"/>
                <w:szCs w:val="21"/>
              </w:rPr>
              <w:t>编制</w:t>
            </w:r>
            <w:r>
              <w:rPr>
                <w:rFonts w:hAnsi="宋体"/>
                <w:szCs w:val="21"/>
              </w:rPr>
              <w:t>工作，提供标准相关</w:t>
            </w:r>
            <w:r>
              <w:rPr>
                <w:rFonts w:hAnsi="宋体" w:hint="eastAsia"/>
                <w:szCs w:val="21"/>
              </w:rPr>
              <w:t>技术内容</w:t>
            </w:r>
            <w:r>
              <w:rPr>
                <w:rFonts w:hAnsi="宋体"/>
                <w:szCs w:val="21"/>
              </w:rPr>
              <w:t>，</w:t>
            </w:r>
            <w:r>
              <w:rPr>
                <w:rFonts w:hAnsi="宋体" w:hint="eastAsia"/>
                <w:szCs w:val="21"/>
              </w:rPr>
              <w:t>参与第八章的编写</w:t>
            </w:r>
            <w:r>
              <w:rPr>
                <w:rFonts w:hAnsi="宋体"/>
                <w:szCs w:val="21"/>
              </w:rPr>
              <w:t>。</w:t>
            </w:r>
          </w:p>
        </w:tc>
      </w:tr>
      <w:tr w:rsidR="00981BE1" w14:paraId="4510B5F4" w14:textId="77777777">
        <w:trPr>
          <w:cantSplit/>
          <w:trHeight w:val="753"/>
          <w:jc w:val="center"/>
        </w:trPr>
        <w:tc>
          <w:tcPr>
            <w:tcW w:w="1035" w:type="dxa"/>
            <w:vAlign w:val="center"/>
          </w:tcPr>
          <w:p w14:paraId="4485DDD5" w14:textId="35A60979" w:rsidR="00981BE1" w:rsidRDefault="00981BE1" w:rsidP="00981BE1">
            <w:pPr>
              <w:pStyle w:val="aff6"/>
              <w:widowControl w:val="0"/>
              <w:ind w:firstLineChars="0" w:firstLine="0"/>
              <w:jc w:val="center"/>
              <w:rPr>
                <w:rFonts w:hAnsi="宋体" w:hint="eastAsia"/>
                <w:szCs w:val="21"/>
              </w:rPr>
            </w:pPr>
            <w:r w:rsidRPr="00981BE1">
              <w:rPr>
                <w:rFonts w:hAnsi="宋体" w:hint="eastAsia"/>
                <w:szCs w:val="21"/>
              </w:rPr>
              <w:t>周德维</w:t>
            </w:r>
          </w:p>
        </w:tc>
        <w:tc>
          <w:tcPr>
            <w:tcW w:w="2023" w:type="dxa"/>
            <w:vAlign w:val="center"/>
          </w:tcPr>
          <w:p w14:paraId="3FEFF808" w14:textId="75D0F065" w:rsidR="00981BE1" w:rsidRDefault="00981BE1" w:rsidP="00981BE1">
            <w:pPr>
              <w:pStyle w:val="aff6"/>
              <w:widowControl w:val="0"/>
              <w:ind w:firstLineChars="0" w:firstLine="0"/>
              <w:jc w:val="center"/>
              <w:rPr>
                <w:rFonts w:hAnsi="宋体" w:hint="eastAsia"/>
                <w:szCs w:val="21"/>
              </w:rPr>
            </w:pPr>
            <w:r w:rsidRPr="00981BE1">
              <w:rPr>
                <w:rFonts w:hAnsi="宋体" w:hint="eastAsia"/>
                <w:szCs w:val="21"/>
              </w:rPr>
              <w:t>沧州黄骅港矿石港务有限公司</w:t>
            </w:r>
          </w:p>
        </w:tc>
        <w:tc>
          <w:tcPr>
            <w:tcW w:w="1288" w:type="dxa"/>
            <w:vAlign w:val="center"/>
          </w:tcPr>
          <w:p w14:paraId="5CD3082A" w14:textId="73F7C9A1" w:rsidR="00981BE1" w:rsidRDefault="00981BE1" w:rsidP="00981BE1">
            <w:pPr>
              <w:pStyle w:val="aff6"/>
              <w:widowControl w:val="0"/>
              <w:ind w:firstLineChars="0" w:firstLine="0"/>
              <w:jc w:val="center"/>
              <w:rPr>
                <w:rFonts w:hAnsi="宋体" w:hint="eastAsia"/>
                <w:szCs w:val="21"/>
              </w:rPr>
            </w:pPr>
            <w:r w:rsidRPr="00981BE1">
              <w:rPr>
                <w:rFonts w:hAnsi="宋体" w:hint="eastAsia"/>
                <w:szCs w:val="21"/>
              </w:rPr>
              <w:t>高级工程师/技设部部长</w:t>
            </w:r>
          </w:p>
        </w:tc>
        <w:tc>
          <w:tcPr>
            <w:tcW w:w="4016" w:type="dxa"/>
            <w:vAlign w:val="center"/>
          </w:tcPr>
          <w:p w14:paraId="2E25FA0C" w14:textId="2ED8E212" w:rsidR="00981BE1" w:rsidRDefault="006A0C9C" w:rsidP="00981BE1">
            <w:pPr>
              <w:pStyle w:val="aff6"/>
              <w:widowControl w:val="0"/>
              <w:ind w:firstLineChars="0" w:firstLine="0"/>
              <w:rPr>
                <w:rFonts w:hAnsi="宋体" w:hint="eastAsia"/>
                <w:szCs w:val="21"/>
              </w:rPr>
            </w:pPr>
            <w:r>
              <w:rPr>
                <w:rFonts w:hAnsi="宋体" w:hint="eastAsia"/>
                <w:szCs w:val="21"/>
              </w:rPr>
              <w:t>配合</w:t>
            </w:r>
            <w:r>
              <w:rPr>
                <w:rFonts w:hAnsi="宋体"/>
                <w:szCs w:val="21"/>
              </w:rPr>
              <w:t>标准的</w:t>
            </w:r>
            <w:r>
              <w:rPr>
                <w:rFonts w:hAnsi="宋体" w:hint="eastAsia"/>
                <w:szCs w:val="21"/>
              </w:rPr>
              <w:t>编制</w:t>
            </w:r>
            <w:r>
              <w:rPr>
                <w:rFonts w:hAnsi="宋体"/>
                <w:szCs w:val="21"/>
              </w:rPr>
              <w:t>工作，提供标准相关</w:t>
            </w:r>
            <w:r>
              <w:rPr>
                <w:rFonts w:hAnsi="宋体" w:hint="eastAsia"/>
                <w:szCs w:val="21"/>
              </w:rPr>
              <w:t>技术内容</w:t>
            </w:r>
            <w:r>
              <w:rPr>
                <w:rFonts w:hAnsi="宋体"/>
                <w:szCs w:val="21"/>
              </w:rPr>
              <w:t>，</w:t>
            </w:r>
            <w:r>
              <w:rPr>
                <w:rFonts w:hAnsi="宋体" w:hint="eastAsia"/>
                <w:szCs w:val="21"/>
              </w:rPr>
              <w:t>参与第八、九章的编写</w:t>
            </w:r>
            <w:r>
              <w:rPr>
                <w:rFonts w:hAnsi="宋体"/>
                <w:szCs w:val="21"/>
              </w:rPr>
              <w:t>。</w:t>
            </w:r>
          </w:p>
        </w:tc>
      </w:tr>
      <w:tr w:rsidR="00981BE1" w14:paraId="7B21C058" w14:textId="77777777">
        <w:trPr>
          <w:cantSplit/>
          <w:trHeight w:val="781"/>
          <w:jc w:val="center"/>
        </w:trPr>
        <w:tc>
          <w:tcPr>
            <w:tcW w:w="1035" w:type="dxa"/>
            <w:vAlign w:val="center"/>
          </w:tcPr>
          <w:p w14:paraId="191630E7" w14:textId="6A567716" w:rsidR="00981BE1" w:rsidRDefault="00981BE1" w:rsidP="00981BE1">
            <w:pPr>
              <w:pStyle w:val="aff6"/>
              <w:widowControl w:val="0"/>
              <w:ind w:firstLineChars="0" w:firstLine="0"/>
              <w:jc w:val="center"/>
              <w:rPr>
                <w:rFonts w:hAnsi="宋体" w:hint="eastAsia"/>
                <w:szCs w:val="21"/>
              </w:rPr>
            </w:pPr>
            <w:r w:rsidRPr="00981BE1">
              <w:rPr>
                <w:rFonts w:hAnsi="宋体" w:hint="eastAsia"/>
                <w:szCs w:val="21"/>
              </w:rPr>
              <w:t>冯涛</w:t>
            </w:r>
          </w:p>
        </w:tc>
        <w:tc>
          <w:tcPr>
            <w:tcW w:w="2023" w:type="dxa"/>
            <w:vAlign w:val="center"/>
          </w:tcPr>
          <w:p w14:paraId="1E46600F" w14:textId="74A521C3" w:rsidR="00981BE1" w:rsidRDefault="00981BE1" w:rsidP="00981BE1">
            <w:pPr>
              <w:pStyle w:val="aff6"/>
              <w:widowControl w:val="0"/>
              <w:ind w:firstLineChars="0" w:firstLine="0"/>
              <w:jc w:val="center"/>
              <w:rPr>
                <w:rFonts w:hAnsi="宋体" w:hint="eastAsia"/>
                <w:szCs w:val="21"/>
              </w:rPr>
            </w:pPr>
            <w:r w:rsidRPr="00981BE1">
              <w:rPr>
                <w:rFonts w:hAnsi="宋体" w:hint="eastAsia"/>
                <w:szCs w:val="21"/>
              </w:rPr>
              <w:t>秦皇岛港股份有限公司</w:t>
            </w:r>
          </w:p>
        </w:tc>
        <w:tc>
          <w:tcPr>
            <w:tcW w:w="1288" w:type="dxa"/>
            <w:vAlign w:val="center"/>
          </w:tcPr>
          <w:p w14:paraId="3D23AC6E" w14:textId="57F9A28B" w:rsidR="00981BE1" w:rsidRDefault="00981BE1" w:rsidP="00981BE1">
            <w:pPr>
              <w:pStyle w:val="aff6"/>
              <w:widowControl w:val="0"/>
              <w:ind w:firstLineChars="0" w:firstLine="0"/>
              <w:jc w:val="center"/>
              <w:rPr>
                <w:rFonts w:hAnsi="宋体" w:hint="eastAsia"/>
                <w:szCs w:val="21"/>
              </w:rPr>
            </w:pPr>
            <w:r w:rsidRPr="00981BE1">
              <w:rPr>
                <w:rFonts w:hAnsi="宋体" w:hint="eastAsia"/>
                <w:szCs w:val="21"/>
              </w:rPr>
              <w:t>高级工/铁运公司轨道维修部负责人</w:t>
            </w:r>
          </w:p>
        </w:tc>
        <w:tc>
          <w:tcPr>
            <w:tcW w:w="4016" w:type="dxa"/>
            <w:vAlign w:val="center"/>
          </w:tcPr>
          <w:p w14:paraId="6B6E0C8E" w14:textId="5DB12562" w:rsidR="00981BE1" w:rsidRDefault="006A0C9C" w:rsidP="00981BE1">
            <w:pPr>
              <w:pStyle w:val="aff6"/>
              <w:widowControl w:val="0"/>
              <w:ind w:firstLineChars="0" w:firstLine="0"/>
              <w:rPr>
                <w:rFonts w:hAnsi="宋体" w:hint="eastAsia"/>
                <w:szCs w:val="21"/>
              </w:rPr>
            </w:pPr>
            <w:r>
              <w:rPr>
                <w:rFonts w:hAnsi="宋体" w:hint="eastAsia"/>
                <w:szCs w:val="21"/>
              </w:rPr>
              <w:t>配合</w:t>
            </w:r>
            <w:r>
              <w:rPr>
                <w:rFonts w:hAnsi="宋体"/>
                <w:szCs w:val="21"/>
              </w:rPr>
              <w:t>标准的</w:t>
            </w:r>
            <w:r>
              <w:rPr>
                <w:rFonts w:hAnsi="宋体" w:hint="eastAsia"/>
                <w:szCs w:val="21"/>
              </w:rPr>
              <w:t>编制</w:t>
            </w:r>
            <w:r>
              <w:rPr>
                <w:rFonts w:hAnsi="宋体"/>
                <w:szCs w:val="21"/>
              </w:rPr>
              <w:t>工作，提供标准相关</w:t>
            </w:r>
            <w:r>
              <w:rPr>
                <w:rFonts w:hAnsi="宋体" w:hint="eastAsia"/>
                <w:szCs w:val="21"/>
              </w:rPr>
              <w:t>技术内容</w:t>
            </w:r>
            <w:r>
              <w:rPr>
                <w:rFonts w:hAnsi="宋体"/>
                <w:szCs w:val="21"/>
              </w:rPr>
              <w:t>，</w:t>
            </w:r>
            <w:r>
              <w:rPr>
                <w:rFonts w:hAnsi="宋体" w:hint="eastAsia"/>
                <w:szCs w:val="21"/>
              </w:rPr>
              <w:t>参与第六、九章的编写</w:t>
            </w:r>
            <w:r>
              <w:rPr>
                <w:rFonts w:hAnsi="宋体"/>
                <w:szCs w:val="21"/>
              </w:rPr>
              <w:t>。</w:t>
            </w:r>
          </w:p>
        </w:tc>
      </w:tr>
      <w:tr w:rsidR="00981BE1" w14:paraId="1848E84D" w14:textId="77777777">
        <w:trPr>
          <w:cantSplit/>
          <w:trHeight w:val="856"/>
          <w:jc w:val="center"/>
        </w:trPr>
        <w:tc>
          <w:tcPr>
            <w:tcW w:w="1035" w:type="dxa"/>
            <w:vAlign w:val="center"/>
          </w:tcPr>
          <w:p w14:paraId="6BD87EFA" w14:textId="354B0B54" w:rsidR="00981BE1" w:rsidRDefault="00981BE1" w:rsidP="00981BE1">
            <w:pPr>
              <w:pStyle w:val="aff6"/>
              <w:widowControl w:val="0"/>
              <w:ind w:firstLineChars="0" w:firstLine="0"/>
              <w:jc w:val="center"/>
              <w:rPr>
                <w:rFonts w:hAnsi="宋体" w:hint="eastAsia"/>
                <w:szCs w:val="21"/>
              </w:rPr>
            </w:pPr>
            <w:r w:rsidRPr="00981BE1">
              <w:rPr>
                <w:rFonts w:hAnsi="宋体" w:hint="eastAsia"/>
                <w:szCs w:val="21"/>
              </w:rPr>
              <w:t>王文杰</w:t>
            </w:r>
          </w:p>
        </w:tc>
        <w:tc>
          <w:tcPr>
            <w:tcW w:w="2023" w:type="dxa"/>
            <w:vAlign w:val="center"/>
          </w:tcPr>
          <w:p w14:paraId="7D0BA998" w14:textId="2A70B0DC" w:rsidR="00981BE1" w:rsidRDefault="00981BE1" w:rsidP="00981BE1">
            <w:pPr>
              <w:pStyle w:val="aff6"/>
              <w:widowControl w:val="0"/>
              <w:ind w:firstLineChars="0" w:firstLine="0"/>
              <w:jc w:val="center"/>
              <w:rPr>
                <w:rFonts w:hAnsi="宋体" w:hint="eastAsia"/>
                <w:szCs w:val="21"/>
              </w:rPr>
            </w:pPr>
            <w:r w:rsidRPr="00981BE1">
              <w:rPr>
                <w:rFonts w:hAnsi="宋体" w:hint="eastAsia"/>
                <w:szCs w:val="21"/>
              </w:rPr>
              <w:t>秦皇岛港股份有限公司</w:t>
            </w:r>
          </w:p>
        </w:tc>
        <w:tc>
          <w:tcPr>
            <w:tcW w:w="1288" w:type="dxa"/>
            <w:vAlign w:val="center"/>
          </w:tcPr>
          <w:p w14:paraId="3C54CAA8" w14:textId="1759DFE7" w:rsidR="00981BE1" w:rsidRDefault="00981BE1" w:rsidP="00981BE1">
            <w:pPr>
              <w:pStyle w:val="aff6"/>
              <w:widowControl w:val="0"/>
              <w:ind w:firstLineChars="0" w:firstLine="0"/>
              <w:jc w:val="center"/>
              <w:rPr>
                <w:rFonts w:hAnsi="宋体" w:hint="eastAsia"/>
                <w:szCs w:val="21"/>
              </w:rPr>
            </w:pPr>
            <w:r w:rsidRPr="00981BE1">
              <w:rPr>
                <w:rFonts w:hAnsi="宋体" w:hint="eastAsia"/>
                <w:szCs w:val="21"/>
              </w:rPr>
              <w:t>工程师/铁运公司工务段副段长</w:t>
            </w:r>
          </w:p>
        </w:tc>
        <w:tc>
          <w:tcPr>
            <w:tcW w:w="4016" w:type="dxa"/>
            <w:vAlign w:val="center"/>
          </w:tcPr>
          <w:p w14:paraId="2EED6EFD" w14:textId="272E4EB8" w:rsidR="00981BE1" w:rsidRDefault="006A0C9C" w:rsidP="00981BE1">
            <w:pPr>
              <w:pStyle w:val="aff6"/>
              <w:widowControl w:val="0"/>
              <w:ind w:firstLineChars="0" w:firstLine="0"/>
              <w:rPr>
                <w:rFonts w:hAnsi="宋体" w:hint="eastAsia"/>
                <w:szCs w:val="21"/>
              </w:rPr>
            </w:pPr>
            <w:r>
              <w:rPr>
                <w:rFonts w:hAnsi="宋体" w:hint="eastAsia"/>
                <w:szCs w:val="21"/>
              </w:rPr>
              <w:t>配合</w:t>
            </w:r>
            <w:r>
              <w:rPr>
                <w:rFonts w:hAnsi="宋体"/>
                <w:szCs w:val="21"/>
              </w:rPr>
              <w:t>标准的</w:t>
            </w:r>
            <w:r>
              <w:rPr>
                <w:rFonts w:hAnsi="宋体" w:hint="eastAsia"/>
                <w:szCs w:val="21"/>
              </w:rPr>
              <w:t>编制</w:t>
            </w:r>
            <w:r>
              <w:rPr>
                <w:rFonts w:hAnsi="宋体"/>
                <w:szCs w:val="21"/>
              </w:rPr>
              <w:t>工作，提供标准相关</w:t>
            </w:r>
            <w:r>
              <w:rPr>
                <w:rFonts w:hAnsi="宋体" w:hint="eastAsia"/>
                <w:szCs w:val="21"/>
              </w:rPr>
              <w:t>管理与技术内容</w:t>
            </w:r>
            <w:r>
              <w:rPr>
                <w:rFonts w:hAnsi="宋体"/>
                <w:szCs w:val="21"/>
              </w:rPr>
              <w:t>，</w:t>
            </w:r>
            <w:r>
              <w:rPr>
                <w:rFonts w:hAnsi="宋体" w:hint="eastAsia"/>
                <w:szCs w:val="21"/>
              </w:rPr>
              <w:t>参与第六、七章的编写</w:t>
            </w:r>
            <w:r>
              <w:rPr>
                <w:rFonts w:hAnsi="宋体"/>
                <w:szCs w:val="21"/>
              </w:rPr>
              <w:t>。</w:t>
            </w:r>
          </w:p>
        </w:tc>
      </w:tr>
      <w:tr w:rsidR="00981BE1" w14:paraId="023B2617" w14:textId="77777777">
        <w:trPr>
          <w:cantSplit/>
          <w:trHeight w:val="856"/>
          <w:jc w:val="center"/>
        </w:trPr>
        <w:tc>
          <w:tcPr>
            <w:tcW w:w="1035" w:type="dxa"/>
            <w:vAlign w:val="center"/>
          </w:tcPr>
          <w:p w14:paraId="0E4120F3" w14:textId="4857E361" w:rsidR="00981BE1" w:rsidRPr="00981BE1" w:rsidRDefault="00981BE1" w:rsidP="00981BE1">
            <w:pPr>
              <w:pStyle w:val="aff6"/>
              <w:widowControl w:val="0"/>
              <w:ind w:firstLineChars="0" w:firstLine="0"/>
              <w:jc w:val="center"/>
              <w:rPr>
                <w:rFonts w:hAnsi="宋体" w:hint="eastAsia"/>
                <w:szCs w:val="21"/>
              </w:rPr>
            </w:pPr>
            <w:r w:rsidRPr="00981BE1">
              <w:rPr>
                <w:rFonts w:hAnsi="宋体" w:hint="eastAsia"/>
                <w:szCs w:val="21"/>
              </w:rPr>
              <w:t>李德新</w:t>
            </w:r>
          </w:p>
        </w:tc>
        <w:tc>
          <w:tcPr>
            <w:tcW w:w="2023" w:type="dxa"/>
            <w:vAlign w:val="center"/>
          </w:tcPr>
          <w:p w14:paraId="7399BCED" w14:textId="6EBAED1B" w:rsidR="00981BE1" w:rsidRPr="00981BE1" w:rsidRDefault="00981BE1" w:rsidP="00981BE1">
            <w:pPr>
              <w:pStyle w:val="aff6"/>
              <w:widowControl w:val="0"/>
              <w:ind w:firstLineChars="0" w:firstLine="0"/>
              <w:jc w:val="center"/>
              <w:rPr>
                <w:rFonts w:hAnsi="宋体" w:hint="eastAsia"/>
                <w:szCs w:val="21"/>
              </w:rPr>
            </w:pPr>
            <w:r w:rsidRPr="00981BE1">
              <w:rPr>
                <w:rFonts w:hAnsi="宋体" w:hint="eastAsia"/>
                <w:szCs w:val="21"/>
              </w:rPr>
              <w:t>秦皇岛港股份有限公司</w:t>
            </w:r>
          </w:p>
        </w:tc>
        <w:tc>
          <w:tcPr>
            <w:tcW w:w="1288" w:type="dxa"/>
            <w:vAlign w:val="center"/>
          </w:tcPr>
          <w:p w14:paraId="6BF1C835" w14:textId="14272217" w:rsidR="00981BE1" w:rsidRPr="00981BE1" w:rsidRDefault="00981BE1" w:rsidP="00981BE1">
            <w:pPr>
              <w:pStyle w:val="aff6"/>
              <w:widowControl w:val="0"/>
              <w:ind w:firstLineChars="0" w:firstLine="0"/>
              <w:jc w:val="center"/>
              <w:rPr>
                <w:rFonts w:hAnsi="宋体" w:hint="eastAsia"/>
                <w:szCs w:val="21"/>
              </w:rPr>
            </w:pPr>
            <w:r w:rsidRPr="00981BE1">
              <w:rPr>
                <w:rFonts w:hAnsi="宋体" w:hint="eastAsia"/>
                <w:szCs w:val="21"/>
              </w:rPr>
              <w:t>高级工程师/铁运公司轨道维修部副部长</w:t>
            </w:r>
          </w:p>
        </w:tc>
        <w:tc>
          <w:tcPr>
            <w:tcW w:w="4016" w:type="dxa"/>
            <w:vAlign w:val="center"/>
          </w:tcPr>
          <w:p w14:paraId="359A79B0" w14:textId="3CB9C15D" w:rsidR="00981BE1" w:rsidRDefault="00256626" w:rsidP="00981BE1">
            <w:pPr>
              <w:pStyle w:val="aff6"/>
              <w:widowControl w:val="0"/>
              <w:ind w:firstLineChars="0" w:firstLine="0"/>
              <w:rPr>
                <w:rFonts w:hAnsi="宋体" w:hint="eastAsia"/>
                <w:szCs w:val="21"/>
              </w:rPr>
            </w:pPr>
            <w:r>
              <w:rPr>
                <w:rFonts w:hAnsi="宋体" w:hint="eastAsia"/>
                <w:szCs w:val="21"/>
              </w:rPr>
              <w:t>配合</w:t>
            </w:r>
            <w:r>
              <w:rPr>
                <w:rFonts w:hAnsi="宋体"/>
                <w:szCs w:val="21"/>
              </w:rPr>
              <w:t>标准的</w:t>
            </w:r>
            <w:r>
              <w:rPr>
                <w:rFonts w:hAnsi="宋体" w:hint="eastAsia"/>
                <w:szCs w:val="21"/>
              </w:rPr>
              <w:t>编制</w:t>
            </w:r>
            <w:r>
              <w:rPr>
                <w:rFonts w:hAnsi="宋体"/>
                <w:szCs w:val="21"/>
              </w:rPr>
              <w:t>工作，提供标准相关</w:t>
            </w:r>
            <w:r>
              <w:rPr>
                <w:rFonts w:hAnsi="宋体" w:hint="eastAsia"/>
                <w:szCs w:val="21"/>
              </w:rPr>
              <w:t>管理与技术内容</w:t>
            </w:r>
            <w:r>
              <w:rPr>
                <w:rFonts w:hAnsi="宋体"/>
                <w:szCs w:val="21"/>
              </w:rPr>
              <w:t>，</w:t>
            </w:r>
            <w:r>
              <w:rPr>
                <w:rFonts w:hAnsi="宋体" w:hint="eastAsia"/>
                <w:szCs w:val="21"/>
              </w:rPr>
              <w:t>负责全文编辑性内容修改，参与第六、七、八章的编写</w:t>
            </w:r>
            <w:r>
              <w:rPr>
                <w:rFonts w:hAnsi="宋体"/>
                <w:szCs w:val="21"/>
              </w:rPr>
              <w:t>。</w:t>
            </w:r>
          </w:p>
        </w:tc>
      </w:tr>
      <w:tr w:rsidR="00981BE1" w14:paraId="6423333D" w14:textId="77777777">
        <w:trPr>
          <w:cantSplit/>
          <w:trHeight w:val="856"/>
          <w:jc w:val="center"/>
        </w:trPr>
        <w:tc>
          <w:tcPr>
            <w:tcW w:w="1035" w:type="dxa"/>
            <w:vAlign w:val="center"/>
          </w:tcPr>
          <w:p w14:paraId="26DD1286" w14:textId="3C539ACE" w:rsidR="00981BE1" w:rsidRPr="00981BE1" w:rsidRDefault="00981BE1" w:rsidP="00981BE1">
            <w:pPr>
              <w:pStyle w:val="aff6"/>
              <w:widowControl w:val="0"/>
              <w:ind w:firstLineChars="0" w:firstLine="0"/>
              <w:jc w:val="center"/>
              <w:rPr>
                <w:rFonts w:hAnsi="宋体" w:hint="eastAsia"/>
                <w:szCs w:val="21"/>
              </w:rPr>
            </w:pPr>
            <w:r w:rsidRPr="00981BE1">
              <w:rPr>
                <w:rFonts w:hAnsi="宋体" w:hint="eastAsia"/>
                <w:szCs w:val="21"/>
              </w:rPr>
              <w:t>刘伟</w:t>
            </w:r>
          </w:p>
        </w:tc>
        <w:tc>
          <w:tcPr>
            <w:tcW w:w="2023" w:type="dxa"/>
            <w:vAlign w:val="center"/>
          </w:tcPr>
          <w:p w14:paraId="0A1C7184" w14:textId="6E66B17E" w:rsidR="00981BE1" w:rsidRPr="00981BE1" w:rsidRDefault="00981BE1" w:rsidP="00981BE1">
            <w:pPr>
              <w:pStyle w:val="aff6"/>
              <w:widowControl w:val="0"/>
              <w:ind w:firstLineChars="0" w:firstLine="0"/>
              <w:jc w:val="center"/>
              <w:rPr>
                <w:rFonts w:hAnsi="宋体" w:hint="eastAsia"/>
                <w:szCs w:val="21"/>
              </w:rPr>
            </w:pPr>
            <w:r w:rsidRPr="00981BE1">
              <w:rPr>
                <w:rFonts w:hAnsi="宋体" w:hint="eastAsia"/>
                <w:szCs w:val="21"/>
              </w:rPr>
              <w:t>秦皇岛港股份有限公司</w:t>
            </w:r>
          </w:p>
        </w:tc>
        <w:tc>
          <w:tcPr>
            <w:tcW w:w="1288" w:type="dxa"/>
            <w:vAlign w:val="center"/>
          </w:tcPr>
          <w:p w14:paraId="003B9416" w14:textId="74B414BF" w:rsidR="00981BE1" w:rsidRPr="00981BE1" w:rsidRDefault="00981BE1" w:rsidP="00981BE1">
            <w:pPr>
              <w:pStyle w:val="aff6"/>
              <w:widowControl w:val="0"/>
              <w:ind w:firstLineChars="0" w:firstLine="0"/>
              <w:jc w:val="center"/>
              <w:rPr>
                <w:rFonts w:hAnsi="宋体" w:hint="eastAsia"/>
                <w:szCs w:val="21"/>
              </w:rPr>
            </w:pPr>
            <w:r w:rsidRPr="00981BE1">
              <w:rPr>
                <w:rFonts w:hAnsi="宋体" w:hint="eastAsia"/>
                <w:szCs w:val="21"/>
              </w:rPr>
              <w:t>经济师/铁运公司轨道维修部项目经理</w:t>
            </w:r>
          </w:p>
        </w:tc>
        <w:tc>
          <w:tcPr>
            <w:tcW w:w="4016" w:type="dxa"/>
            <w:vAlign w:val="center"/>
          </w:tcPr>
          <w:p w14:paraId="08ACB187" w14:textId="0C499D0D" w:rsidR="00981BE1" w:rsidRDefault="00256626" w:rsidP="00981BE1">
            <w:pPr>
              <w:pStyle w:val="aff6"/>
              <w:widowControl w:val="0"/>
              <w:ind w:firstLineChars="0" w:firstLine="0"/>
              <w:rPr>
                <w:rFonts w:hAnsi="宋体" w:hint="eastAsia"/>
                <w:szCs w:val="21"/>
              </w:rPr>
            </w:pPr>
            <w:r>
              <w:rPr>
                <w:rFonts w:hAnsi="宋体" w:hint="eastAsia"/>
                <w:szCs w:val="21"/>
              </w:rPr>
              <w:t>配合</w:t>
            </w:r>
            <w:r>
              <w:rPr>
                <w:rFonts w:hAnsi="宋体"/>
                <w:szCs w:val="21"/>
              </w:rPr>
              <w:t>标准的</w:t>
            </w:r>
            <w:r>
              <w:rPr>
                <w:rFonts w:hAnsi="宋体" w:hint="eastAsia"/>
                <w:szCs w:val="21"/>
              </w:rPr>
              <w:t>编制</w:t>
            </w:r>
            <w:r>
              <w:rPr>
                <w:rFonts w:hAnsi="宋体"/>
                <w:szCs w:val="21"/>
              </w:rPr>
              <w:t>工作，提供标准相关</w:t>
            </w:r>
            <w:r>
              <w:rPr>
                <w:rFonts w:hAnsi="宋体" w:hint="eastAsia"/>
                <w:szCs w:val="21"/>
              </w:rPr>
              <w:t>管理与技术内容，参与第八章的编写</w:t>
            </w:r>
            <w:r>
              <w:rPr>
                <w:rFonts w:hAnsi="宋体"/>
                <w:szCs w:val="21"/>
              </w:rPr>
              <w:t>。</w:t>
            </w:r>
          </w:p>
        </w:tc>
      </w:tr>
      <w:tr w:rsidR="00981BE1" w14:paraId="2FC34C29" w14:textId="77777777">
        <w:trPr>
          <w:cantSplit/>
          <w:trHeight w:val="856"/>
          <w:jc w:val="center"/>
        </w:trPr>
        <w:tc>
          <w:tcPr>
            <w:tcW w:w="1035" w:type="dxa"/>
            <w:vAlign w:val="center"/>
          </w:tcPr>
          <w:p w14:paraId="5328CFEC" w14:textId="3B8CEBD5" w:rsidR="00981BE1" w:rsidRPr="00981BE1" w:rsidRDefault="00981BE1" w:rsidP="00981BE1">
            <w:pPr>
              <w:pStyle w:val="aff6"/>
              <w:widowControl w:val="0"/>
              <w:ind w:firstLineChars="0" w:firstLine="0"/>
              <w:jc w:val="center"/>
              <w:rPr>
                <w:rFonts w:hAnsi="宋体" w:hint="eastAsia"/>
                <w:szCs w:val="21"/>
              </w:rPr>
            </w:pPr>
            <w:r w:rsidRPr="00981BE1">
              <w:rPr>
                <w:rFonts w:hAnsi="宋体" w:hint="eastAsia"/>
                <w:szCs w:val="21"/>
              </w:rPr>
              <w:t>张宁</w:t>
            </w:r>
          </w:p>
        </w:tc>
        <w:tc>
          <w:tcPr>
            <w:tcW w:w="2023" w:type="dxa"/>
            <w:vAlign w:val="center"/>
          </w:tcPr>
          <w:p w14:paraId="5FBD77C2" w14:textId="28401B61" w:rsidR="00981BE1" w:rsidRPr="00981BE1" w:rsidRDefault="00981BE1" w:rsidP="00981BE1">
            <w:pPr>
              <w:pStyle w:val="aff6"/>
              <w:widowControl w:val="0"/>
              <w:ind w:firstLineChars="0" w:firstLine="0"/>
              <w:jc w:val="center"/>
              <w:rPr>
                <w:rFonts w:hAnsi="宋体" w:hint="eastAsia"/>
                <w:szCs w:val="21"/>
              </w:rPr>
            </w:pPr>
            <w:r w:rsidRPr="00981BE1">
              <w:rPr>
                <w:rFonts w:hAnsi="宋体" w:hint="eastAsia"/>
                <w:szCs w:val="21"/>
              </w:rPr>
              <w:t>沧州黄骅港矿石港务有限公司</w:t>
            </w:r>
          </w:p>
        </w:tc>
        <w:tc>
          <w:tcPr>
            <w:tcW w:w="1288" w:type="dxa"/>
            <w:vAlign w:val="center"/>
          </w:tcPr>
          <w:p w14:paraId="02A84451" w14:textId="3E671947" w:rsidR="00981BE1" w:rsidRPr="00981BE1" w:rsidRDefault="00981BE1" w:rsidP="00981BE1">
            <w:pPr>
              <w:pStyle w:val="aff6"/>
              <w:widowControl w:val="0"/>
              <w:ind w:firstLineChars="0" w:firstLine="0"/>
              <w:jc w:val="center"/>
              <w:rPr>
                <w:rFonts w:hAnsi="宋体" w:hint="eastAsia"/>
                <w:szCs w:val="21"/>
              </w:rPr>
            </w:pPr>
            <w:r w:rsidRPr="00981BE1">
              <w:rPr>
                <w:rFonts w:hAnsi="宋体" w:hint="eastAsia"/>
                <w:szCs w:val="21"/>
              </w:rPr>
              <w:t>高级工程师/技设部副部长</w:t>
            </w:r>
          </w:p>
        </w:tc>
        <w:tc>
          <w:tcPr>
            <w:tcW w:w="4016" w:type="dxa"/>
            <w:vAlign w:val="center"/>
          </w:tcPr>
          <w:p w14:paraId="0C518E0D" w14:textId="1BFC8B04" w:rsidR="00981BE1" w:rsidRDefault="00256626" w:rsidP="00981BE1">
            <w:pPr>
              <w:pStyle w:val="aff6"/>
              <w:widowControl w:val="0"/>
              <w:ind w:firstLineChars="0" w:firstLine="0"/>
              <w:rPr>
                <w:rFonts w:hAnsi="宋体" w:hint="eastAsia"/>
                <w:szCs w:val="21"/>
              </w:rPr>
            </w:pPr>
            <w:r>
              <w:rPr>
                <w:rFonts w:hAnsi="宋体" w:hint="eastAsia"/>
                <w:szCs w:val="21"/>
              </w:rPr>
              <w:t>配合</w:t>
            </w:r>
            <w:r>
              <w:rPr>
                <w:rFonts w:hAnsi="宋体"/>
                <w:szCs w:val="21"/>
              </w:rPr>
              <w:t>标准的</w:t>
            </w:r>
            <w:r>
              <w:rPr>
                <w:rFonts w:hAnsi="宋体" w:hint="eastAsia"/>
                <w:szCs w:val="21"/>
              </w:rPr>
              <w:t>编制</w:t>
            </w:r>
            <w:r>
              <w:rPr>
                <w:rFonts w:hAnsi="宋体"/>
                <w:szCs w:val="21"/>
              </w:rPr>
              <w:t>工作，提供标准相关</w:t>
            </w:r>
            <w:r>
              <w:rPr>
                <w:rFonts w:hAnsi="宋体" w:hint="eastAsia"/>
                <w:szCs w:val="21"/>
              </w:rPr>
              <w:t>管理与技术内容</w:t>
            </w:r>
            <w:r>
              <w:rPr>
                <w:rFonts w:hAnsi="宋体"/>
                <w:szCs w:val="21"/>
              </w:rPr>
              <w:t>，</w:t>
            </w:r>
            <w:r>
              <w:rPr>
                <w:rFonts w:hAnsi="宋体" w:hint="eastAsia"/>
                <w:szCs w:val="21"/>
              </w:rPr>
              <w:t>参与第九章的编写</w:t>
            </w:r>
            <w:r>
              <w:rPr>
                <w:rFonts w:hAnsi="宋体"/>
                <w:szCs w:val="21"/>
              </w:rPr>
              <w:t>。</w:t>
            </w:r>
          </w:p>
        </w:tc>
      </w:tr>
    </w:tbl>
    <w:p w14:paraId="40AA021A" w14:textId="77777777" w:rsidR="00D36841" w:rsidRDefault="00D36841">
      <w:pPr>
        <w:tabs>
          <w:tab w:val="left" w:pos="3220"/>
        </w:tabs>
        <w:spacing w:line="360" w:lineRule="auto"/>
        <w:ind w:firstLineChars="200" w:firstLine="480"/>
        <w:rPr>
          <w:rFonts w:eastAsiaTheme="minorEastAsia"/>
          <w:sz w:val="24"/>
        </w:rPr>
      </w:pPr>
    </w:p>
    <w:p w14:paraId="57B8ECAD" w14:textId="77777777" w:rsidR="00D36841" w:rsidRDefault="00000000">
      <w:pPr>
        <w:pStyle w:val="1"/>
        <w:spacing w:before="156" w:after="0" w:line="360" w:lineRule="auto"/>
        <w:ind w:firstLineChars="200" w:firstLine="482"/>
        <w:rPr>
          <w:rFonts w:eastAsiaTheme="minorEastAsia"/>
          <w:sz w:val="24"/>
          <w:szCs w:val="24"/>
        </w:rPr>
      </w:pPr>
      <w:bookmarkStart w:id="7" w:name="_Toc31424"/>
      <w:bookmarkStart w:id="8" w:name="_Toc196322267"/>
      <w:bookmarkStart w:id="9" w:name="_Toc23940"/>
      <w:bookmarkStart w:id="10" w:name="_Toc2125"/>
      <w:bookmarkStart w:id="11" w:name="_Toc8437"/>
      <w:r>
        <w:rPr>
          <w:rFonts w:eastAsiaTheme="minorEastAsia" w:hint="eastAsia"/>
          <w:sz w:val="24"/>
          <w:szCs w:val="24"/>
        </w:rPr>
        <w:lastRenderedPageBreak/>
        <w:t>二、国家标准编制原则、主要内容及其确定依据</w:t>
      </w:r>
      <w:bookmarkEnd w:id="7"/>
      <w:bookmarkEnd w:id="8"/>
      <w:bookmarkEnd w:id="9"/>
      <w:bookmarkEnd w:id="10"/>
      <w:bookmarkEnd w:id="11"/>
    </w:p>
    <w:p w14:paraId="3F7A8B51" w14:textId="77777777" w:rsidR="00D36841" w:rsidRDefault="00000000">
      <w:pPr>
        <w:spacing w:line="360" w:lineRule="auto"/>
        <w:ind w:firstLineChars="200" w:firstLine="482"/>
        <w:outlineLvl w:val="1"/>
        <w:rPr>
          <w:rFonts w:eastAsiaTheme="minorEastAsia"/>
          <w:b/>
          <w:sz w:val="24"/>
        </w:rPr>
      </w:pPr>
      <w:r>
        <w:rPr>
          <w:rFonts w:eastAsiaTheme="minorEastAsia" w:hint="eastAsia"/>
          <w:b/>
          <w:sz w:val="24"/>
        </w:rPr>
        <w:t>（一）标准编制原则</w:t>
      </w:r>
    </w:p>
    <w:p w14:paraId="05AAE681" w14:textId="77777777" w:rsidR="00D36841" w:rsidRDefault="00000000">
      <w:pPr>
        <w:widowControl/>
        <w:tabs>
          <w:tab w:val="center" w:pos="4201"/>
          <w:tab w:val="right" w:leader="dot" w:pos="9298"/>
        </w:tabs>
        <w:autoSpaceDE w:val="0"/>
        <w:autoSpaceDN w:val="0"/>
        <w:spacing w:beforeLines="50" w:before="156" w:line="360" w:lineRule="auto"/>
        <w:ind w:firstLineChars="200" w:firstLine="480"/>
        <w:rPr>
          <w:sz w:val="24"/>
        </w:rPr>
      </w:pPr>
      <w:r>
        <w:rPr>
          <w:sz w:val="24"/>
        </w:rPr>
        <w:t>在标准修订过程中，本着以下原则对标准进行了起草：</w:t>
      </w:r>
    </w:p>
    <w:p w14:paraId="785FE6F4" w14:textId="77777777" w:rsidR="00D36841" w:rsidRDefault="00000000">
      <w:pPr>
        <w:numPr>
          <w:ilvl w:val="0"/>
          <w:numId w:val="5"/>
        </w:numPr>
        <w:spacing w:line="360" w:lineRule="auto"/>
        <w:ind w:firstLine="482"/>
        <w:rPr>
          <w:rFonts w:eastAsiaTheme="minorEastAsia"/>
          <w:b/>
          <w:bCs/>
          <w:sz w:val="24"/>
        </w:rPr>
      </w:pPr>
      <w:r>
        <w:rPr>
          <w:rFonts w:eastAsiaTheme="minorEastAsia" w:hint="eastAsia"/>
          <w:b/>
          <w:bCs/>
          <w:sz w:val="24"/>
        </w:rPr>
        <w:t>规范性</w:t>
      </w:r>
    </w:p>
    <w:p w14:paraId="70356FDD" w14:textId="77777777" w:rsidR="00D36841" w:rsidRDefault="00000000">
      <w:pPr>
        <w:spacing w:line="360" w:lineRule="auto"/>
        <w:ind w:firstLineChars="200" w:firstLine="480"/>
        <w:rPr>
          <w:rFonts w:eastAsiaTheme="minorEastAsia"/>
          <w:b/>
          <w:bCs/>
          <w:sz w:val="24"/>
        </w:rPr>
      </w:pPr>
      <w:r>
        <w:rPr>
          <w:rFonts w:eastAsiaTheme="minorEastAsia" w:hint="eastAsia"/>
          <w:sz w:val="24"/>
        </w:rPr>
        <w:t>本标准按照</w:t>
      </w:r>
      <w:r>
        <w:rPr>
          <w:rFonts w:eastAsiaTheme="minorEastAsia" w:hint="eastAsia"/>
          <w:sz w:val="24"/>
        </w:rPr>
        <w:t xml:space="preserve"> </w:t>
      </w:r>
      <w:r>
        <w:rPr>
          <w:rFonts w:eastAsiaTheme="minorEastAsia"/>
          <w:sz w:val="24"/>
        </w:rPr>
        <w:t>GB/T 1.1—2020</w:t>
      </w:r>
      <w:r>
        <w:rPr>
          <w:rFonts w:eastAsiaTheme="minorEastAsia" w:hint="eastAsia"/>
          <w:sz w:val="24"/>
        </w:rPr>
        <w:t>《标准化工作导则</w:t>
      </w:r>
      <w:r>
        <w:rPr>
          <w:rFonts w:eastAsiaTheme="minorEastAsia" w:hint="eastAsia"/>
          <w:sz w:val="24"/>
        </w:rPr>
        <w:t xml:space="preserve"> </w:t>
      </w:r>
      <w:r>
        <w:rPr>
          <w:rFonts w:eastAsiaTheme="minorEastAsia" w:hint="eastAsia"/>
          <w:sz w:val="24"/>
        </w:rPr>
        <w:t>第</w:t>
      </w:r>
      <w:r>
        <w:rPr>
          <w:rFonts w:eastAsiaTheme="minorEastAsia" w:hint="eastAsia"/>
          <w:sz w:val="24"/>
        </w:rPr>
        <w:t xml:space="preserve"> </w:t>
      </w:r>
      <w:r>
        <w:rPr>
          <w:rFonts w:eastAsiaTheme="minorEastAsia"/>
          <w:sz w:val="24"/>
        </w:rPr>
        <w:t xml:space="preserve">1 </w:t>
      </w:r>
      <w:r>
        <w:rPr>
          <w:rFonts w:eastAsiaTheme="minorEastAsia" w:hint="eastAsia"/>
          <w:sz w:val="24"/>
        </w:rPr>
        <w:t>部分：标准化文件的结构和起草规则》中的原则要求编制。根据标准编写规则的要求，使标准的结构、文体、术语等方面协调统一。</w:t>
      </w:r>
    </w:p>
    <w:p w14:paraId="664FC9C0" w14:textId="77777777" w:rsidR="00D36841" w:rsidRDefault="00000000">
      <w:pPr>
        <w:numPr>
          <w:ilvl w:val="0"/>
          <w:numId w:val="5"/>
        </w:numPr>
        <w:spacing w:line="360" w:lineRule="auto"/>
        <w:ind w:firstLine="482"/>
        <w:rPr>
          <w:rFonts w:eastAsiaTheme="minorEastAsia"/>
          <w:b/>
          <w:bCs/>
          <w:sz w:val="24"/>
        </w:rPr>
      </w:pPr>
      <w:r>
        <w:rPr>
          <w:rFonts w:eastAsiaTheme="minorEastAsia" w:hint="eastAsia"/>
          <w:b/>
          <w:bCs/>
          <w:sz w:val="24"/>
        </w:rPr>
        <w:t>科学性原则</w:t>
      </w:r>
    </w:p>
    <w:p w14:paraId="1A2F3468" w14:textId="054BDEEC" w:rsidR="00D36841" w:rsidRDefault="00000000">
      <w:pPr>
        <w:widowControl/>
        <w:tabs>
          <w:tab w:val="center" w:pos="4201"/>
          <w:tab w:val="right" w:leader="dot" w:pos="9298"/>
        </w:tabs>
        <w:autoSpaceDE w:val="0"/>
        <w:autoSpaceDN w:val="0"/>
        <w:spacing w:line="360" w:lineRule="auto"/>
        <w:ind w:firstLineChars="200" w:firstLine="480"/>
        <w:rPr>
          <w:rFonts w:ascii="宋体" w:hAnsi="宋体" w:hint="eastAsia"/>
          <w:sz w:val="24"/>
        </w:rPr>
      </w:pPr>
      <w:r>
        <w:rPr>
          <w:rFonts w:ascii="宋体" w:hAnsi="宋体" w:hint="eastAsia"/>
          <w:sz w:val="24"/>
        </w:rPr>
        <w:t>标准编制过程中</w:t>
      </w:r>
      <w:r>
        <w:rPr>
          <w:rFonts w:eastAsiaTheme="minorEastAsia" w:hint="eastAsia"/>
          <w:sz w:val="24"/>
        </w:rPr>
        <w:t>编制过程中系统开展行业调研与技术论证工作，并</w:t>
      </w:r>
      <w:r>
        <w:rPr>
          <w:rFonts w:ascii="宋体" w:hAnsi="宋体" w:hint="eastAsia"/>
          <w:sz w:val="24"/>
        </w:rPr>
        <w:t>广泛征求</w:t>
      </w:r>
      <w:r w:rsidR="00256626">
        <w:rPr>
          <w:rFonts w:ascii="宋体" w:hAnsi="宋体" w:hint="eastAsia"/>
          <w:sz w:val="24"/>
        </w:rPr>
        <w:t>港口</w:t>
      </w:r>
      <w:r>
        <w:rPr>
          <w:rFonts w:ascii="宋体" w:hAnsi="宋体" w:hint="eastAsia"/>
          <w:sz w:val="24"/>
        </w:rPr>
        <w:t>用户</w:t>
      </w:r>
      <w:r w:rsidR="00256626">
        <w:rPr>
          <w:rFonts w:ascii="宋体" w:hAnsi="宋体" w:hint="eastAsia"/>
          <w:sz w:val="24"/>
        </w:rPr>
        <w:t>、</w:t>
      </w:r>
      <w:r w:rsidR="00713F0A">
        <w:rPr>
          <w:rFonts w:ascii="宋体" w:hAnsi="宋体" w:hint="eastAsia"/>
          <w:sz w:val="24"/>
        </w:rPr>
        <w:t>轨道维修</w:t>
      </w:r>
      <w:r>
        <w:rPr>
          <w:rFonts w:ascii="宋体" w:hAnsi="宋体" w:hint="eastAsia"/>
          <w:sz w:val="24"/>
        </w:rPr>
        <w:t>等单位及行业</w:t>
      </w:r>
      <w:proofErr w:type="gramStart"/>
      <w:r>
        <w:rPr>
          <w:rFonts w:ascii="宋体" w:hAnsi="宋体" w:hint="eastAsia"/>
          <w:sz w:val="24"/>
        </w:rPr>
        <w:t>内专家</w:t>
      </w:r>
      <w:proofErr w:type="gramEnd"/>
      <w:r>
        <w:rPr>
          <w:rFonts w:ascii="宋体" w:hAnsi="宋体" w:hint="eastAsia"/>
          <w:sz w:val="24"/>
        </w:rPr>
        <w:t>的意见和建议</w:t>
      </w:r>
      <w:r>
        <w:rPr>
          <w:rFonts w:eastAsiaTheme="minorEastAsia" w:hint="eastAsia"/>
          <w:sz w:val="24"/>
        </w:rPr>
        <w:t>，确保标准技术要求的科学合理性、数据准确性和实施可操作性</w:t>
      </w:r>
      <w:r>
        <w:rPr>
          <w:rFonts w:ascii="宋体" w:hAnsi="宋体" w:hint="eastAsia"/>
          <w:sz w:val="24"/>
        </w:rPr>
        <w:t>。</w:t>
      </w:r>
    </w:p>
    <w:p w14:paraId="420DFA23" w14:textId="77777777" w:rsidR="00D36841" w:rsidRDefault="00000000">
      <w:pPr>
        <w:numPr>
          <w:ilvl w:val="0"/>
          <w:numId w:val="5"/>
        </w:numPr>
        <w:spacing w:line="360" w:lineRule="auto"/>
        <w:ind w:firstLine="482"/>
        <w:rPr>
          <w:rFonts w:eastAsiaTheme="minorEastAsia"/>
          <w:b/>
          <w:bCs/>
          <w:sz w:val="24"/>
        </w:rPr>
      </w:pPr>
      <w:r>
        <w:rPr>
          <w:rFonts w:eastAsiaTheme="minorEastAsia" w:hint="eastAsia"/>
          <w:b/>
          <w:bCs/>
          <w:sz w:val="24"/>
        </w:rPr>
        <w:t>兼容性原则</w:t>
      </w:r>
    </w:p>
    <w:p w14:paraId="144BB653" w14:textId="77777777" w:rsidR="00D36841" w:rsidRDefault="00000000">
      <w:pPr>
        <w:widowControl/>
        <w:tabs>
          <w:tab w:val="center" w:pos="4201"/>
          <w:tab w:val="right" w:leader="dot" w:pos="9298"/>
        </w:tabs>
        <w:autoSpaceDE w:val="0"/>
        <w:autoSpaceDN w:val="0"/>
        <w:spacing w:line="360" w:lineRule="auto"/>
        <w:ind w:firstLineChars="200" w:firstLine="480"/>
        <w:rPr>
          <w:sz w:val="24"/>
        </w:rPr>
      </w:pPr>
      <w:r>
        <w:rPr>
          <w:rFonts w:hint="eastAsia"/>
          <w:sz w:val="24"/>
        </w:rPr>
        <w:t>标准的制定与近年来出台的相关政策、法规以及新技术紧密结合，增强关联性和适用性。标准编制的原则、思路和方法与相关的现行标准良好衔接。</w:t>
      </w:r>
    </w:p>
    <w:p w14:paraId="78853264" w14:textId="77777777" w:rsidR="00D36841" w:rsidRDefault="00000000">
      <w:pPr>
        <w:numPr>
          <w:ilvl w:val="0"/>
          <w:numId w:val="5"/>
        </w:numPr>
        <w:spacing w:line="360" w:lineRule="auto"/>
        <w:ind w:firstLine="482"/>
        <w:rPr>
          <w:rFonts w:eastAsiaTheme="minorEastAsia"/>
          <w:b/>
          <w:bCs/>
          <w:sz w:val="24"/>
        </w:rPr>
      </w:pPr>
      <w:r>
        <w:rPr>
          <w:rFonts w:eastAsiaTheme="minorEastAsia" w:hint="eastAsia"/>
          <w:b/>
          <w:bCs/>
          <w:sz w:val="24"/>
        </w:rPr>
        <w:t>可操作性原则</w:t>
      </w:r>
    </w:p>
    <w:p w14:paraId="0E980449" w14:textId="6075421E" w:rsidR="00D36841" w:rsidRDefault="00000000">
      <w:pPr>
        <w:widowControl/>
        <w:tabs>
          <w:tab w:val="center" w:pos="4201"/>
          <w:tab w:val="right" w:leader="dot" w:pos="9298"/>
        </w:tabs>
        <w:autoSpaceDE w:val="0"/>
        <w:autoSpaceDN w:val="0"/>
        <w:spacing w:line="360" w:lineRule="auto"/>
        <w:ind w:firstLineChars="200" w:firstLine="480"/>
        <w:rPr>
          <w:sz w:val="24"/>
        </w:rPr>
      </w:pPr>
      <w:r>
        <w:rPr>
          <w:rFonts w:hint="eastAsia"/>
          <w:sz w:val="24"/>
        </w:rPr>
        <w:t>在企业多年</w:t>
      </w:r>
      <w:r w:rsidR="00713F0A" w:rsidRPr="00374507">
        <w:rPr>
          <w:sz w:val="24"/>
        </w:rPr>
        <w:t>港口装卸机械走行轨道维修</w:t>
      </w:r>
      <w:r w:rsidR="00713F0A">
        <w:rPr>
          <w:rFonts w:hint="eastAsia"/>
          <w:sz w:val="24"/>
        </w:rPr>
        <w:t>工作</w:t>
      </w:r>
      <w:r>
        <w:rPr>
          <w:rFonts w:hint="eastAsia"/>
          <w:sz w:val="24"/>
        </w:rPr>
        <w:t>实践的基础上，参考国内外</w:t>
      </w:r>
      <w:r w:rsidR="00DB35D0">
        <w:rPr>
          <w:rFonts w:hint="eastAsia"/>
          <w:sz w:val="24"/>
        </w:rPr>
        <w:t>港口机械轨道（</w:t>
      </w:r>
      <w:r w:rsidR="00DE2E62">
        <w:rPr>
          <w:rFonts w:hint="eastAsia"/>
          <w:sz w:val="24"/>
        </w:rPr>
        <w:t>轨道式门式起重机、散货取料机、卸料机、取卸料机等</w:t>
      </w:r>
      <w:r w:rsidR="00DB35D0">
        <w:rPr>
          <w:rFonts w:hint="eastAsia"/>
          <w:sz w:val="24"/>
        </w:rPr>
        <w:t>）</w:t>
      </w:r>
      <w:r w:rsidR="00DE2E62">
        <w:rPr>
          <w:rFonts w:hint="eastAsia"/>
          <w:sz w:val="24"/>
        </w:rPr>
        <w:t>维修工作</w:t>
      </w:r>
      <w:r>
        <w:rPr>
          <w:rFonts w:hint="eastAsia"/>
          <w:sz w:val="24"/>
        </w:rPr>
        <w:t>相关的标准规范及有关技术资料，充分考虑</w:t>
      </w:r>
      <w:r w:rsidR="00DE2E62">
        <w:rPr>
          <w:rFonts w:hint="eastAsia"/>
          <w:sz w:val="24"/>
        </w:rPr>
        <w:t>港口机械轨道组成构件</w:t>
      </w:r>
      <w:r>
        <w:rPr>
          <w:rFonts w:hint="eastAsia"/>
          <w:sz w:val="24"/>
        </w:rPr>
        <w:t>、</w:t>
      </w:r>
      <w:r w:rsidR="00DE2E62">
        <w:rPr>
          <w:rFonts w:hint="eastAsia"/>
          <w:sz w:val="24"/>
        </w:rPr>
        <w:t>企业</w:t>
      </w:r>
      <w:r>
        <w:rPr>
          <w:rFonts w:hint="eastAsia"/>
          <w:sz w:val="24"/>
        </w:rPr>
        <w:t>作业</w:t>
      </w:r>
      <w:r w:rsidR="00DE2E62">
        <w:rPr>
          <w:rFonts w:hint="eastAsia"/>
          <w:sz w:val="24"/>
        </w:rPr>
        <w:t>规程</w:t>
      </w:r>
      <w:r>
        <w:rPr>
          <w:rFonts w:hint="eastAsia"/>
          <w:sz w:val="24"/>
        </w:rPr>
        <w:t>，提出</w:t>
      </w:r>
      <w:r w:rsidR="00DE2E62" w:rsidRPr="00DE2E62">
        <w:rPr>
          <w:sz w:val="24"/>
          <w:szCs w:val="22"/>
        </w:rPr>
        <w:t>港口装卸机械走行轨道维修</w:t>
      </w:r>
      <w:r>
        <w:rPr>
          <w:rFonts w:hint="eastAsia"/>
          <w:sz w:val="24"/>
          <w:szCs w:val="22"/>
        </w:rPr>
        <w:t>技术要求</w:t>
      </w:r>
      <w:r>
        <w:rPr>
          <w:rFonts w:hint="eastAsia"/>
          <w:sz w:val="24"/>
        </w:rPr>
        <w:t>。</w:t>
      </w:r>
    </w:p>
    <w:p w14:paraId="2D248639" w14:textId="77777777" w:rsidR="00D36841" w:rsidRDefault="00000000">
      <w:pPr>
        <w:spacing w:line="360" w:lineRule="auto"/>
        <w:ind w:firstLineChars="200" w:firstLine="482"/>
        <w:outlineLvl w:val="1"/>
        <w:rPr>
          <w:rFonts w:eastAsiaTheme="minorEastAsia"/>
          <w:b/>
          <w:sz w:val="24"/>
        </w:rPr>
      </w:pPr>
      <w:r>
        <w:rPr>
          <w:rFonts w:eastAsiaTheme="minorEastAsia" w:hint="eastAsia"/>
          <w:b/>
          <w:sz w:val="24"/>
        </w:rPr>
        <w:t>（二）确定标准主要内容的依据</w:t>
      </w:r>
    </w:p>
    <w:p w14:paraId="621EC3B3" w14:textId="77777777" w:rsidR="00D36841" w:rsidRDefault="00000000">
      <w:pPr>
        <w:pStyle w:val="Default"/>
        <w:numPr>
          <w:ilvl w:val="0"/>
          <w:numId w:val="6"/>
        </w:numPr>
        <w:spacing w:line="360" w:lineRule="auto"/>
        <w:ind w:left="0" w:firstLineChars="200" w:firstLine="482"/>
        <w:outlineLvl w:val="2"/>
        <w:rPr>
          <w:rFonts w:asciiTheme="minorEastAsia" w:eastAsiaTheme="minorEastAsia" w:hAnsiTheme="minorEastAsia" w:hint="eastAsia"/>
          <w:b/>
          <w:color w:val="auto"/>
          <w:kern w:val="2"/>
        </w:rPr>
      </w:pPr>
      <w:r>
        <w:rPr>
          <w:rFonts w:asciiTheme="minorEastAsia" w:eastAsiaTheme="minorEastAsia" w:hAnsiTheme="minorEastAsia" w:hint="eastAsia"/>
          <w:b/>
          <w:color w:val="auto"/>
          <w:kern w:val="2"/>
        </w:rPr>
        <w:t>标准名称</w:t>
      </w:r>
    </w:p>
    <w:p w14:paraId="5DB180F8" w14:textId="0D578FC4" w:rsidR="00D36841" w:rsidRDefault="00000000">
      <w:pPr>
        <w:pStyle w:val="Default"/>
        <w:widowControl/>
        <w:numPr>
          <w:ilvl w:val="255"/>
          <w:numId w:val="0"/>
        </w:numPr>
        <w:autoSpaceDE/>
        <w:autoSpaceDN/>
        <w:adjustRightInd/>
        <w:spacing w:line="360" w:lineRule="auto"/>
        <w:ind w:firstLine="481"/>
        <w:rPr>
          <w:rFonts w:asciiTheme="minorEastAsia" w:eastAsiaTheme="minorEastAsia" w:hAnsiTheme="minorEastAsia" w:hint="eastAsia"/>
        </w:rPr>
      </w:pPr>
      <w:r>
        <w:rPr>
          <w:rFonts w:asciiTheme="minorEastAsia" w:eastAsiaTheme="minorEastAsia" w:hAnsiTheme="minorEastAsia" w:hint="eastAsia"/>
        </w:rPr>
        <w:t>根据标准技术内容和范围，按照工作大纲评审会意见，标准名称修改为《</w:t>
      </w:r>
      <w:r w:rsidR="00DE2E62" w:rsidRPr="00DE2E62">
        <w:rPr>
          <w:rFonts w:asciiTheme="minorEastAsia" w:eastAsiaTheme="minorEastAsia" w:hAnsiTheme="minorEastAsia"/>
        </w:rPr>
        <w:t>港口装卸机械走行轨道维修技术要求</w:t>
      </w:r>
      <w:r>
        <w:rPr>
          <w:rFonts w:asciiTheme="minorEastAsia" w:eastAsiaTheme="minorEastAsia" w:hAnsiTheme="minorEastAsia" w:hint="eastAsia"/>
        </w:rPr>
        <w:t>》。</w:t>
      </w:r>
    </w:p>
    <w:p w14:paraId="7746B932" w14:textId="77777777" w:rsidR="00D36841" w:rsidRDefault="00000000">
      <w:pPr>
        <w:pStyle w:val="Default"/>
        <w:numPr>
          <w:ilvl w:val="0"/>
          <w:numId w:val="6"/>
        </w:numPr>
        <w:spacing w:line="360" w:lineRule="auto"/>
        <w:ind w:left="0" w:firstLineChars="200" w:firstLine="482"/>
        <w:outlineLvl w:val="2"/>
        <w:rPr>
          <w:rFonts w:asciiTheme="minorEastAsia" w:eastAsiaTheme="minorEastAsia" w:hAnsiTheme="minorEastAsia" w:hint="eastAsia"/>
          <w:b/>
          <w:color w:val="auto"/>
          <w:kern w:val="2"/>
        </w:rPr>
      </w:pPr>
      <w:r>
        <w:rPr>
          <w:rFonts w:asciiTheme="minorEastAsia" w:eastAsiaTheme="minorEastAsia" w:hAnsiTheme="minorEastAsia" w:hint="eastAsia"/>
          <w:b/>
          <w:color w:val="auto"/>
          <w:kern w:val="2"/>
        </w:rPr>
        <w:t>第1章 范围</w:t>
      </w:r>
    </w:p>
    <w:p w14:paraId="33816193" w14:textId="10967E90" w:rsidR="00D36841" w:rsidRDefault="00000000">
      <w:pPr>
        <w:pStyle w:val="Default"/>
        <w:spacing w:line="360" w:lineRule="auto"/>
        <w:ind w:firstLine="281"/>
        <w:rPr>
          <w:rFonts w:asciiTheme="minorEastAsia" w:eastAsiaTheme="minorEastAsia" w:hAnsiTheme="minorEastAsia" w:hint="eastAsia"/>
        </w:rPr>
      </w:pPr>
      <w:r>
        <w:rPr>
          <w:rFonts w:asciiTheme="minorEastAsia" w:eastAsiaTheme="minorEastAsia" w:hAnsiTheme="minorEastAsia" w:hint="eastAsia"/>
        </w:rPr>
        <w:t>本文件规定了</w:t>
      </w:r>
      <w:r w:rsidR="00DE2E62" w:rsidRPr="00B22443">
        <w:rPr>
          <w:rFonts w:hint="eastAsia"/>
        </w:rPr>
        <w:t>港口装卸机械走行轨道</w:t>
      </w:r>
      <w:r w:rsidR="00DE2E62">
        <w:rPr>
          <w:rFonts w:hint="eastAsia"/>
        </w:rPr>
        <w:t>维修</w:t>
      </w:r>
      <w:r w:rsidR="00DE2E62" w:rsidRPr="00B22443">
        <w:rPr>
          <w:rFonts w:hint="eastAsia"/>
        </w:rPr>
        <w:t>的</w:t>
      </w:r>
      <w:r w:rsidR="00DE2E62">
        <w:rPr>
          <w:rFonts w:hint="eastAsia"/>
        </w:rPr>
        <w:t>一般要求</w:t>
      </w:r>
      <w:r w:rsidR="00DE2E62" w:rsidRPr="00B22443">
        <w:rPr>
          <w:rFonts w:hint="eastAsia"/>
        </w:rPr>
        <w:t>、</w:t>
      </w:r>
      <w:r w:rsidR="00DE2E62">
        <w:rPr>
          <w:rFonts w:hint="eastAsia"/>
        </w:rPr>
        <w:t>轨道基础、钢轨与零部件、轨道接头、轨道几何尺寸、接地与防雷</w:t>
      </w:r>
      <w:r w:rsidR="00DE2E62">
        <w:rPr>
          <w:rFonts w:asciiTheme="minorEastAsia" w:eastAsiaTheme="minorEastAsia" w:hAnsiTheme="minorEastAsia" w:hint="eastAsia"/>
        </w:rPr>
        <w:t>，</w:t>
      </w:r>
      <w:r w:rsidR="00DE2E62" w:rsidRPr="00B22443">
        <w:rPr>
          <w:rFonts w:hint="eastAsia"/>
        </w:rPr>
        <w:t>适用于</w:t>
      </w:r>
      <w:r w:rsidR="00DE2E62">
        <w:rPr>
          <w:rFonts w:hint="eastAsia"/>
        </w:rPr>
        <w:t>港口装卸机械</w:t>
      </w:r>
      <w:r w:rsidR="00DE2E62" w:rsidRPr="00CF2511">
        <w:rPr>
          <w:rFonts w:hint="eastAsia"/>
        </w:rPr>
        <w:t>走行轨道</w:t>
      </w:r>
      <w:r w:rsidR="00DE2E62" w:rsidRPr="00B22443">
        <w:rPr>
          <w:rFonts w:hint="eastAsia"/>
        </w:rPr>
        <w:t>的</w:t>
      </w:r>
      <w:r w:rsidR="00DE2E62">
        <w:rPr>
          <w:rFonts w:hint="eastAsia"/>
        </w:rPr>
        <w:t>维修。</w:t>
      </w:r>
    </w:p>
    <w:p w14:paraId="27A010CE" w14:textId="77777777" w:rsidR="00D36841" w:rsidRDefault="00000000">
      <w:pPr>
        <w:pStyle w:val="Default"/>
        <w:numPr>
          <w:ilvl w:val="0"/>
          <w:numId w:val="6"/>
        </w:numPr>
        <w:spacing w:line="360" w:lineRule="auto"/>
        <w:ind w:left="0" w:firstLineChars="200" w:firstLine="482"/>
        <w:outlineLvl w:val="2"/>
        <w:rPr>
          <w:rFonts w:asciiTheme="minorEastAsia" w:eastAsiaTheme="minorEastAsia" w:hAnsiTheme="minorEastAsia" w:hint="eastAsia"/>
        </w:rPr>
      </w:pPr>
      <w:r>
        <w:rPr>
          <w:rFonts w:asciiTheme="minorEastAsia" w:eastAsiaTheme="minorEastAsia" w:hAnsiTheme="minorEastAsia" w:hint="eastAsia"/>
          <w:b/>
          <w:color w:val="auto"/>
          <w:kern w:val="2"/>
        </w:rPr>
        <w:t>第2章 规范性引用文件</w:t>
      </w:r>
    </w:p>
    <w:p w14:paraId="4F58BA77" w14:textId="77777777" w:rsidR="00D36841" w:rsidRDefault="00000000">
      <w:pPr>
        <w:pStyle w:val="Default"/>
        <w:spacing w:line="360" w:lineRule="auto"/>
        <w:ind w:firstLine="281"/>
        <w:rPr>
          <w:rFonts w:asciiTheme="minorEastAsia" w:eastAsiaTheme="minorEastAsia" w:hAnsiTheme="minorEastAsia" w:hint="eastAsia"/>
        </w:rPr>
      </w:pPr>
      <w:r>
        <w:rPr>
          <w:rFonts w:asciiTheme="minorEastAsia" w:eastAsiaTheme="minorEastAsia" w:hAnsiTheme="minorEastAsia" w:hint="eastAsia"/>
        </w:rPr>
        <w:lastRenderedPageBreak/>
        <w:t>从规范本标准的术语以及引用作为本标准的技术条款要求角度，本标准引用以下文件，保障了标准内容的规范性和与现行标准体系的协调性：</w:t>
      </w:r>
    </w:p>
    <w:p w14:paraId="7217A475" w14:textId="77777777" w:rsidR="00DE2E62" w:rsidRPr="00DE2E62" w:rsidRDefault="00DE2E62" w:rsidP="00DE2E62">
      <w:pPr>
        <w:pStyle w:val="Default"/>
        <w:spacing w:line="360" w:lineRule="auto"/>
        <w:ind w:firstLine="281"/>
        <w:rPr>
          <w:rFonts w:asciiTheme="minorEastAsia" w:eastAsiaTheme="minorEastAsia" w:hAnsiTheme="minorEastAsia" w:hint="eastAsia"/>
        </w:rPr>
      </w:pPr>
      <w:r w:rsidRPr="00DE2E62">
        <w:rPr>
          <w:rFonts w:asciiTheme="minorEastAsia" w:eastAsiaTheme="minorEastAsia" w:hAnsiTheme="minorEastAsia" w:hint="eastAsia"/>
        </w:rPr>
        <w:t>GB/T 10183.1 起重机 车轮及大车和小车轨道公差 第1部分：总则</w:t>
      </w:r>
    </w:p>
    <w:p w14:paraId="100D0D6D" w14:textId="77777777" w:rsidR="00DE2E62" w:rsidRPr="00DE2E62" w:rsidRDefault="00DE2E62" w:rsidP="00DE2E62">
      <w:pPr>
        <w:pStyle w:val="Default"/>
        <w:spacing w:line="360" w:lineRule="auto"/>
        <w:ind w:firstLine="281"/>
        <w:rPr>
          <w:rFonts w:asciiTheme="minorEastAsia" w:eastAsiaTheme="minorEastAsia" w:hAnsiTheme="minorEastAsia" w:hint="eastAsia"/>
        </w:rPr>
      </w:pPr>
      <w:r w:rsidRPr="00DE2E62">
        <w:rPr>
          <w:rFonts w:asciiTheme="minorEastAsia" w:eastAsiaTheme="minorEastAsia" w:hAnsiTheme="minorEastAsia" w:hint="eastAsia"/>
        </w:rPr>
        <w:t>GB/T 26189.2 工作场所照明 第2部分：室外作业场所的安全保障照明要求</w:t>
      </w:r>
    </w:p>
    <w:p w14:paraId="59BFA382" w14:textId="43595CFD" w:rsidR="00D36841" w:rsidRDefault="00DE2E62" w:rsidP="00DE2E62">
      <w:pPr>
        <w:pStyle w:val="Default"/>
        <w:spacing w:line="360" w:lineRule="auto"/>
        <w:ind w:firstLine="281"/>
        <w:rPr>
          <w:rFonts w:asciiTheme="minorEastAsia" w:eastAsiaTheme="minorEastAsia" w:hAnsiTheme="minorEastAsia" w:hint="eastAsia"/>
        </w:rPr>
      </w:pPr>
      <w:r w:rsidRPr="00DE2E62">
        <w:rPr>
          <w:rFonts w:asciiTheme="minorEastAsia" w:eastAsiaTheme="minorEastAsia" w:hAnsiTheme="minorEastAsia" w:hint="eastAsia"/>
        </w:rPr>
        <w:t>T/CPHA 23 港口装卸机械走行轨道检查要求</w:t>
      </w:r>
    </w:p>
    <w:p w14:paraId="43FD8AE2" w14:textId="77777777" w:rsidR="00D36841" w:rsidRDefault="00000000">
      <w:pPr>
        <w:pStyle w:val="Default"/>
        <w:numPr>
          <w:ilvl w:val="0"/>
          <w:numId w:val="6"/>
        </w:numPr>
        <w:spacing w:line="360" w:lineRule="auto"/>
        <w:ind w:left="0" w:firstLineChars="200" w:firstLine="482"/>
        <w:outlineLvl w:val="2"/>
        <w:rPr>
          <w:rFonts w:asciiTheme="minorEastAsia" w:eastAsiaTheme="minorEastAsia" w:hAnsiTheme="minorEastAsia" w:hint="eastAsia"/>
          <w:b/>
          <w:color w:val="auto"/>
          <w:kern w:val="2"/>
        </w:rPr>
      </w:pPr>
      <w:r>
        <w:rPr>
          <w:rFonts w:asciiTheme="minorEastAsia" w:eastAsiaTheme="minorEastAsia" w:hAnsiTheme="minorEastAsia" w:hint="eastAsia"/>
          <w:b/>
          <w:color w:val="auto"/>
          <w:kern w:val="2"/>
        </w:rPr>
        <w:t>第3章 术语和定义</w:t>
      </w:r>
    </w:p>
    <w:p w14:paraId="5AA1EDB0" w14:textId="77777777" w:rsidR="007209CB" w:rsidRDefault="007209CB" w:rsidP="007209CB">
      <w:pPr>
        <w:pStyle w:val="Default"/>
        <w:spacing w:line="360" w:lineRule="auto"/>
        <w:ind w:firstLine="281"/>
      </w:pPr>
      <w:r>
        <w:rPr>
          <w:rFonts w:asciiTheme="majorEastAsia" w:eastAsiaTheme="majorEastAsia" w:hAnsiTheme="majorEastAsia" w:hint="eastAsia"/>
          <w:color w:val="000000" w:themeColor="text1"/>
        </w:rPr>
        <w:t>为便于标准使用者阅读理解，按照标准内容，</w:t>
      </w:r>
      <w:r w:rsidR="00206575">
        <w:rPr>
          <w:rFonts w:asciiTheme="minorEastAsia" w:eastAsiaTheme="minorEastAsia" w:hAnsiTheme="minorEastAsia" w:hint="eastAsia"/>
        </w:rPr>
        <w:t>给出</w:t>
      </w:r>
      <w:r w:rsidR="00172B3A">
        <w:rPr>
          <w:rFonts w:asciiTheme="minorEastAsia" w:eastAsiaTheme="minorEastAsia" w:hAnsiTheme="minorEastAsia" w:hint="eastAsia"/>
        </w:rPr>
        <w:t>了</w:t>
      </w:r>
      <w:r w:rsidR="00206575">
        <w:rPr>
          <w:rFonts w:asciiTheme="minorEastAsia" w:eastAsiaTheme="minorEastAsia" w:hAnsiTheme="minorEastAsia" w:hint="eastAsia"/>
        </w:rPr>
        <w:t>扣件、轨道基础、轨缝、地脚螺栓、接头夹板、轨距挡板、分开式扣件的术语和定义</w:t>
      </w:r>
      <w:r w:rsidR="00000000">
        <w:rPr>
          <w:rFonts w:asciiTheme="minorEastAsia" w:eastAsiaTheme="minorEastAsia" w:hAnsiTheme="minorEastAsia" w:hint="eastAsia"/>
        </w:rPr>
        <w:t>，</w:t>
      </w:r>
      <w:r w:rsidR="00000000">
        <w:rPr>
          <w:rFonts w:hint="eastAsia"/>
        </w:rPr>
        <w:t>确保术语使用的规范性和一致性。</w:t>
      </w:r>
    </w:p>
    <w:p w14:paraId="4EE1DF5B" w14:textId="62726BE4" w:rsidR="007209CB" w:rsidRPr="007209CB" w:rsidRDefault="007209CB" w:rsidP="007209CB">
      <w:pPr>
        <w:pStyle w:val="Default"/>
        <w:spacing w:line="360" w:lineRule="auto"/>
        <w:ind w:firstLine="281"/>
        <w:rPr>
          <w:rFonts w:hint="eastAsia"/>
        </w:rPr>
      </w:pPr>
      <w:r>
        <w:rPr>
          <w:rFonts w:asciiTheme="minorEastAsia" w:eastAsiaTheme="minorEastAsia" w:hAnsiTheme="minorEastAsia" w:hint="eastAsia"/>
        </w:rPr>
        <w:t>（1）</w:t>
      </w:r>
      <w:r w:rsidRPr="007209CB">
        <w:rPr>
          <w:rFonts w:asciiTheme="minorEastAsia" w:eastAsiaTheme="minorEastAsia" w:hAnsiTheme="minorEastAsia" w:hint="eastAsia"/>
        </w:rPr>
        <w:t>扣件 rail fastening</w:t>
      </w:r>
    </w:p>
    <w:p w14:paraId="4A427329" w14:textId="77777777" w:rsidR="007209CB" w:rsidRDefault="007209CB" w:rsidP="007209CB">
      <w:pPr>
        <w:pStyle w:val="aff8"/>
        <w:spacing w:line="360" w:lineRule="auto"/>
        <w:ind w:firstLine="480"/>
        <w:rPr>
          <w:rFonts w:asciiTheme="minorEastAsia" w:eastAsiaTheme="minorEastAsia" w:hAnsiTheme="minorEastAsia"/>
          <w:color w:val="000000"/>
          <w:sz w:val="24"/>
          <w:szCs w:val="24"/>
        </w:rPr>
      </w:pPr>
      <w:r w:rsidRPr="007209CB">
        <w:rPr>
          <w:rFonts w:asciiTheme="minorEastAsia" w:eastAsiaTheme="minorEastAsia" w:hAnsiTheme="minorEastAsia" w:hint="eastAsia"/>
          <w:color w:val="000000"/>
          <w:sz w:val="24"/>
          <w:szCs w:val="24"/>
        </w:rPr>
        <w:t>将钢轨紧固在钢垫板的固定构件。</w:t>
      </w:r>
    </w:p>
    <w:p w14:paraId="54E517FA" w14:textId="2FDBB379" w:rsidR="007209CB" w:rsidRPr="007209CB" w:rsidRDefault="007209CB" w:rsidP="007209CB">
      <w:pPr>
        <w:pStyle w:val="aff8"/>
        <w:spacing w:line="360" w:lineRule="auto"/>
        <w:ind w:firstLine="480"/>
        <w:rPr>
          <w:rFonts w:asciiTheme="minorEastAsia" w:eastAsiaTheme="minorEastAsia" w:hAnsiTheme="minorEastAsia" w:hint="eastAsia"/>
          <w:color w:val="000000"/>
          <w:sz w:val="24"/>
          <w:szCs w:val="24"/>
        </w:rPr>
      </w:pPr>
      <w:r>
        <w:rPr>
          <w:rFonts w:asciiTheme="majorEastAsia" w:eastAsiaTheme="majorEastAsia" w:hAnsiTheme="majorEastAsia" w:hint="eastAsia"/>
          <w:sz w:val="24"/>
        </w:rPr>
        <w:t>主要参考标准解释和文献：</w:t>
      </w:r>
      <w:r>
        <w:rPr>
          <w:rFonts w:asciiTheme="majorEastAsia" w:eastAsiaTheme="majorEastAsia" w:hAnsiTheme="majorEastAsia" w:hint="eastAsia"/>
          <w:sz w:val="24"/>
        </w:rPr>
        <w:t>根据行业专家解释得出。</w:t>
      </w:r>
    </w:p>
    <w:p w14:paraId="7248C236" w14:textId="3BE26D9A" w:rsidR="007209CB" w:rsidRPr="007209CB" w:rsidRDefault="007209CB" w:rsidP="007209CB">
      <w:pPr>
        <w:pStyle w:val="afff1"/>
        <w:numPr>
          <w:ilvl w:val="0"/>
          <w:numId w:val="0"/>
        </w:numPr>
        <w:spacing w:line="360" w:lineRule="auto"/>
        <w:ind w:left="480"/>
        <w:rPr>
          <w:rFonts w:asciiTheme="minorEastAsia" w:eastAsiaTheme="minorEastAsia" w:hAnsiTheme="minorEastAsia" w:hint="eastAsia"/>
          <w:color w:val="000000"/>
          <w:sz w:val="24"/>
          <w:szCs w:val="24"/>
        </w:rPr>
      </w:pPr>
      <w:r>
        <w:rPr>
          <w:rFonts w:asciiTheme="minorEastAsia" w:eastAsiaTheme="minorEastAsia" w:hAnsiTheme="minorEastAsia" w:hint="eastAsia"/>
          <w:color w:val="000000"/>
          <w:sz w:val="24"/>
          <w:szCs w:val="24"/>
        </w:rPr>
        <w:t>（2）</w:t>
      </w:r>
      <w:r w:rsidRPr="007209CB">
        <w:rPr>
          <w:rFonts w:asciiTheme="minorEastAsia" w:eastAsiaTheme="minorEastAsia" w:hAnsiTheme="minorEastAsia" w:hint="eastAsia"/>
          <w:color w:val="000000"/>
          <w:sz w:val="24"/>
          <w:szCs w:val="24"/>
        </w:rPr>
        <w:t>轨道基础 rail base</w:t>
      </w:r>
    </w:p>
    <w:p w14:paraId="6C4F750B" w14:textId="77777777" w:rsidR="007209CB" w:rsidRDefault="007209CB" w:rsidP="007209CB">
      <w:pPr>
        <w:pStyle w:val="aff8"/>
        <w:spacing w:line="360" w:lineRule="auto"/>
        <w:ind w:firstLine="480"/>
        <w:rPr>
          <w:rFonts w:asciiTheme="minorEastAsia" w:eastAsiaTheme="minorEastAsia" w:hAnsiTheme="minorEastAsia"/>
          <w:color w:val="000000"/>
          <w:sz w:val="24"/>
          <w:szCs w:val="24"/>
        </w:rPr>
      </w:pPr>
      <w:r w:rsidRPr="007209CB">
        <w:rPr>
          <w:rFonts w:asciiTheme="minorEastAsia" w:eastAsiaTheme="minorEastAsia" w:hAnsiTheme="minorEastAsia" w:hint="eastAsia"/>
          <w:color w:val="000000"/>
          <w:sz w:val="24"/>
          <w:szCs w:val="24"/>
        </w:rPr>
        <w:t>用于支撑轨道系统的水泥枕或轨道梁。</w:t>
      </w:r>
    </w:p>
    <w:p w14:paraId="7E61C69E" w14:textId="1C1E43C8" w:rsidR="007209CB" w:rsidRPr="007209CB" w:rsidRDefault="007209CB" w:rsidP="007209CB">
      <w:pPr>
        <w:pStyle w:val="aff8"/>
        <w:spacing w:line="360" w:lineRule="auto"/>
        <w:ind w:firstLine="480"/>
        <w:rPr>
          <w:rFonts w:asciiTheme="minorEastAsia" w:eastAsiaTheme="minorEastAsia" w:hAnsiTheme="minorEastAsia" w:hint="eastAsia"/>
          <w:color w:val="000000"/>
          <w:sz w:val="24"/>
          <w:szCs w:val="24"/>
        </w:rPr>
      </w:pPr>
      <w:r>
        <w:rPr>
          <w:rFonts w:asciiTheme="majorEastAsia" w:eastAsiaTheme="majorEastAsia" w:hAnsiTheme="majorEastAsia" w:hint="eastAsia"/>
          <w:sz w:val="24"/>
        </w:rPr>
        <w:t>主要参考标准解释和文献：根据行业专家解释</w:t>
      </w:r>
      <w:r>
        <w:rPr>
          <w:rFonts w:asciiTheme="majorEastAsia" w:eastAsiaTheme="majorEastAsia" w:hAnsiTheme="majorEastAsia" w:hint="eastAsia"/>
          <w:sz w:val="24"/>
        </w:rPr>
        <w:t>与本标准所使用轨道类型定义</w:t>
      </w:r>
      <w:r>
        <w:rPr>
          <w:rFonts w:asciiTheme="majorEastAsia" w:eastAsiaTheme="majorEastAsia" w:hAnsiTheme="majorEastAsia" w:hint="eastAsia"/>
          <w:sz w:val="24"/>
        </w:rPr>
        <w:t>。</w:t>
      </w:r>
    </w:p>
    <w:p w14:paraId="3F4A28B3" w14:textId="4590CE82" w:rsidR="007209CB" w:rsidRPr="007209CB" w:rsidRDefault="007209CB" w:rsidP="007209CB">
      <w:pPr>
        <w:pStyle w:val="afff1"/>
        <w:numPr>
          <w:ilvl w:val="0"/>
          <w:numId w:val="0"/>
        </w:numPr>
        <w:spacing w:line="360" w:lineRule="auto"/>
        <w:ind w:left="480"/>
        <w:rPr>
          <w:rFonts w:asciiTheme="minorEastAsia" w:eastAsiaTheme="minorEastAsia" w:hAnsiTheme="minorEastAsia" w:hint="eastAsia"/>
          <w:color w:val="000000"/>
          <w:sz w:val="24"/>
          <w:szCs w:val="24"/>
        </w:rPr>
      </w:pPr>
      <w:r>
        <w:rPr>
          <w:rFonts w:asciiTheme="minorEastAsia" w:eastAsiaTheme="minorEastAsia" w:hAnsiTheme="minorEastAsia" w:hint="eastAsia"/>
          <w:color w:val="000000"/>
          <w:sz w:val="24"/>
          <w:szCs w:val="24"/>
        </w:rPr>
        <w:t>（3）</w:t>
      </w:r>
      <w:r w:rsidRPr="007209CB">
        <w:rPr>
          <w:rFonts w:asciiTheme="minorEastAsia" w:eastAsiaTheme="minorEastAsia" w:hAnsiTheme="minorEastAsia" w:hint="eastAsia"/>
          <w:color w:val="000000"/>
          <w:sz w:val="24"/>
          <w:szCs w:val="24"/>
        </w:rPr>
        <w:t>轨缝 rail gap</w:t>
      </w:r>
    </w:p>
    <w:p w14:paraId="1B081EB1" w14:textId="77777777" w:rsidR="007209CB" w:rsidRDefault="007209CB" w:rsidP="007209CB">
      <w:pPr>
        <w:pStyle w:val="aff8"/>
        <w:spacing w:line="360" w:lineRule="auto"/>
        <w:ind w:firstLine="480"/>
        <w:rPr>
          <w:rFonts w:asciiTheme="minorEastAsia" w:eastAsiaTheme="minorEastAsia" w:hAnsiTheme="minorEastAsia"/>
          <w:color w:val="000000"/>
          <w:sz w:val="24"/>
          <w:szCs w:val="24"/>
        </w:rPr>
      </w:pPr>
      <w:r w:rsidRPr="007209CB">
        <w:rPr>
          <w:rFonts w:asciiTheme="minorEastAsia" w:eastAsiaTheme="minorEastAsia" w:hAnsiTheme="minorEastAsia" w:hint="eastAsia"/>
          <w:color w:val="000000"/>
          <w:sz w:val="24"/>
          <w:szCs w:val="24"/>
        </w:rPr>
        <w:t>一股钢轨的两个相邻钢轨端面距离。</w:t>
      </w:r>
    </w:p>
    <w:p w14:paraId="18C226C8" w14:textId="6ECF0513" w:rsidR="007209CB" w:rsidRPr="007209CB" w:rsidRDefault="007209CB" w:rsidP="007209CB">
      <w:pPr>
        <w:pStyle w:val="aff8"/>
        <w:spacing w:line="360" w:lineRule="auto"/>
        <w:ind w:firstLine="480"/>
        <w:rPr>
          <w:rFonts w:asciiTheme="minorEastAsia" w:eastAsiaTheme="minorEastAsia" w:hAnsiTheme="minorEastAsia" w:hint="eastAsia"/>
          <w:color w:val="000000"/>
          <w:sz w:val="24"/>
          <w:szCs w:val="24"/>
        </w:rPr>
      </w:pPr>
      <w:r>
        <w:rPr>
          <w:rFonts w:asciiTheme="majorEastAsia" w:eastAsiaTheme="majorEastAsia" w:hAnsiTheme="majorEastAsia" w:hint="eastAsia"/>
          <w:sz w:val="24"/>
        </w:rPr>
        <w:t>主要参考标准解释和文献：根据行业专家解释得出。</w:t>
      </w:r>
    </w:p>
    <w:p w14:paraId="218E209A" w14:textId="05881CED" w:rsidR="007209CB" w:rsidRPr="007209CB" w:rsidRDefault="007209CB" w:rsidP="007209CB">
      <w:pPr>
        <w:pStyle w:val="afff1"/>
        <w:numPr>
          <w:ilvl w:val="0"/>
          <w:numId w:val="0"/>
        </w:numPr>
        <w:spacing w:line="360" w:lineRule="auto"/>
        <w:ind w:left="480"/>
        <w:rPr>
          <w:rFonts w:asciiTheme="minorEastAsia" w:eastAsiaTheme="minorEastAsia" w:hAnsiTheme="minorEastAsia" w:hint="eastAsia"/>
          <w:color w:val="000000"/>
          <w:sz w:val="24"/>
          <w:szCs w:val="24"/>
        </w:rPr>
      </w:pPr>
      <w:r>
        <w:rPr>
          <w:rFonts w:asciiTheme="minorEastAsia" w:eastAsiaTheme="minorEastAsia" w:hAnsiTheme="minorEastAsia" w:hint="eastAsia"/>
          <w:color w:val="000000"/>
          <w:sz w:val="24"/>
          <w:szCs w:val="24"/>
        </w:rPr>
        <w:t>（4）</w:t>
      </w:r>
      <w:r w:rsidRPr="007209CB">
        <w:rPr>
          <w:rFonts w:asciiTheme="minorEastAsia" w:eastAsiaTheme="minorEastAsia" w:hAnsiTheme="minorEastAsia" w:hint="eastAsia"/>
          <w:color w:val="000000"/>
          <w:sz w:val="24"/>
          <w:szCs w:val="24"/>
        </w:rPr>
        <w:t xml:space="preserve">地脚螺栓 </w:t>
      </w:r>
      <w:r w:rsidRPr="007209CB">
        <w:rPr>
          <w:rFonts w:asciiTheme="minorEastAsia" w:eastAsiaTheme="minorEastAsia" w:hAnsiTheme="minorEastAsia"/>
          <w:color w:val="000000"/>
          <w:sz w:val="24"/>
          <w:szCs w:val="24"/>
        </w:rPr>
        <w:t>foundation</w:t>
      </w:r>
      <w:r w:rsidRPr="007209CB">
        <w:rPr>
          <w:rFonts w:asciiTheme="minorEastAsia" w:eastAsiaTheme="minorEastAsia" w:hAnsiTheme="minorEastAsia" w:hint="eastAsia"/>
          <w:color w:val="000000"/>
          <w:sz w:val="24"/>
          <w:szCs w:val="24"/>
        </w:rPr>
        <w:t xml:space="preserve"> bolt</w:t>
      </w:r>
    </w:p>
    <w:p w14:paraId="6485858A" w14:textId="77777777" w:rsidR="007209CB" w:rsidRDefault="007209CB" w:rsidP="007209CB">
      <w:pPr>
        <w:pStyle w:val="aff8"/>
        <w:spacing w:line="360" w:lineRule="auto"/>
        <w:ind w:firstLine="480"/>
        <w:rPr>
          <w:rFonts w:asciiTheme="minorEastAsia" w:eastAsiaTheme="minorEastAsia" w:hAnsiTheme="minorEastAsia"/>
          <w:color w:val="000000"/>
          <w:sz w:val="24"/>
          <w:szCs w:val="24"/>
        </w:rPr>
      </w:pPr>
      <w:r w:rsidRPr="007209CB">
        <w:rPr>
          <w:rFonts w:asciiTheme="minorEastAsia" w:eastAsiaTheme="minorEastAsia" w:hAnsiTheme="minorEastAsia" w:hint="eastAsia"/>
          <w:color w:val="000000"/>
          <w:sz w:val="24"/>
          <w:szCs w:val="24"/>
        </w:rPr>
        <w:t>固定轨道系统与轨道基础的螺栓。</w:t>
      </w:r>
    </w:p>
    <w:p w14:paraId="5B103EF2" w14:textId="0094248A" w:rsidR="007209CB" w:rsidRPr="007209CB" w:rsidRDefault="007209CB" w:rsidP="007209CB">
      <w:pPr>
        <w:pStyle w:val="aff8"/>
        <w:spacing w:line="360" w:lineRule="auto"/>
        <w:ind w:firstLine="480"/>
        <w:rPr>
          <w:rFonts w:asciiTheme="minorEastAsia" w:eastAsiaTheme="minorEastAsia" w:hAnsiTheme="minorEastAsia" w:hint="eastAsia"/>
          <w:color w:val="000000"/>
          <w:sz w:val="24"/>
          <w:szCs w:val="24"/>
        </w:rPr>
      </w:pPr>
      <w:r>
        <w:rPr>
          <w:rFonts w:asciiTheme="majorEastAsia" w:eastAsiaTheme="majorEastAsia" w:hAnsiTheme="majorEastAsia" w:hint="eastAsia"/>
          <w:sz w:val="24"/>
        </w:rPr>
        <w:t>主要参考标准解释和文献：</w:t>
      </w:r>
      <w:r>
        <w:rPr>
          <w:rFonts w:asciiTheme="majorEastAsia" w:eastAsiaTheme="majorEastAsia" w:hAnsiTheme="majorEastAsia" w:hint="eastAsia"/>
          <w:sz w:val="24"/>
        </w:rPr>
        <w:t>港口轨道维修服务企业解释了含义</w:t>
      </w:r>
      <w:r>
        <w:rPr>
          <w:rFonts w:asciiTheme="majorEastAsia" w:eastAsiaTheme="majorEastAsia" w:hAnsiTheme="majorEastAsia" w:hint="eastAsia"/>
          <w:sz w:val="24"/>
        </w:rPr>
        <w:t>。</w:t>
      </w:r>
    </w:p>
    <w:p w14:paraId="7160F7EA" w14:textId="184149AB" w:rsidR="007209CB" w:rsidRPr="007209CB" w:rsidRDefault="007209CB" w:rsidP="007209CB">
      <w:pPr>
        <w:pStyle w:val="afff1"/>
        <w:numPr>
          <w:ilvl w:val="0"/>
          <w:numId w:val="0"/>
        </w:numPr>
        <w:spacing w:line="360" w:lineRule="auto"/>
        <w:ind w:left="480"/>
        <w:rPr>
          <w:rFonts w:asciiTheme="minorEastAsia" w:eastAsiaTheme="minorEastAsia" w:hAnsiTheme="minorEastAsia" w:hint="eastAsia"/>
          <w:color w:val="000000"/>
          <w:sz w:val="24"/>
          <w:szCs w:val="24"/>
        </w:rPr>
      </w:pPr>
      <w:r>
        <w:rPr>
          <w:rFonts w:asciiTheme="minorEastAsia" w:eastAsiaTheme="minorEastAsia" w:hAnsiTheme="minorEastAsia" w:hint="eastAsia"/>
          <w:color w:val="000000"/>
          <w:sz w:val="24"/>
          <w:szCs w:val="24"/>
        </w:rPr>
        <w:t>（5）</w:t>
      </w:r>
      <w:r w:rsidRPr="007209CB">
        <w:rPr>
          <w:rFonts w:asciiTheme="minorEastAsia" w:eastAsiaTheme="minorEastAsia" w:hAnsiTheme="minorEastAsia" w:hint="eastAsia"/>
          <w:color w:val="000000"/>
          <w:sz w:val="24"/>
          <w:szCs w:val="24"/>
        </w:rPr>
        <w:t>接头夹板 flat joint bar</w:t>
      </w:r>
    </w:p>
    <w:p w14:paraId="3013C4B8" w14:textId="77777777" w:rsidR="007209CB" w:rsidRDefault="007209CB" w:rsidP="007209CB">
      <w:pPr>
        <w:pStyle w:val="aff8"/>
        <w:spacing w:line="360" w:lineRule="auto"/>
        <w:ind w:firstLine="480"/>
        <w:rPr>
          <w:rFonts w:asciiTheme="minorEastAsia" w:eastAsiaTheme="minorEastAsia" w:hAnsiTheme="minorEastAsia"/>
          <w:color w:val="000000"/>
          <w:sz w:val="24"/>
          <w:szCs w:val="24"/>
        </w:rPr>
      </w:pPr>
      <w:r w:rsidRPr="007209CB">
        <w:rPr>
          <w:rFonts w:asciiTheme="minorEastAsia" w:eastAsiaTheme="minorEastAsia" w:hAnsiTheme="minorEastAsia" w:hint="eastAsia"/>
          <w:color w:val="000000"/>
          <w:sz w:val="24"/>
          <w:szCs w:val="24"/>
        </w:rPr>
        <w:t>固定同一股钢轨两个相邻钢轨的部件。</w:t>
      </w:r>
    </w:p>
    <w:p w14:paraId="64E72D7C" w14:textId="6257C20E" w:rsidR="007209CB" w:rsidRPr="007209CB" w:rsidRDefault="007209CB" w:rsidP="007209CB">
      <w:pPr>
        <w:pStyle w:val="aff8"/>
        <w:spacing w:line="360" w:lineRule="auto"/>
        <w:ind w:firstLine="480"/>
        <w:rPr>
          <w:rFonts w:asciiTheme="minorEastAsia" w:eastAsiaTheme="minorEastAsia" w:hAnsiTheme="minorEastAsia" w:hint="eastAsia"/>
          <w:color w:val="000000"/>
          <w:sz w:val="24"/>
          <w:szCs w:val="24"/>
        </w:rPr>
      </w:pPr>
      <w:r>
        <w:rPr>
          <w:rFonts w:asciiTheme="majorEastAsia" w:eastAsiaTheme="majorEastAsia" w:hAnsiTheme="majorEastAsia" w:hint="eastAsia"/>
          <w:sz w:val="24"/>
        </w:rPr>
        <w:t>主要参考标准解释和文献：</w:t>
      </w:r>
      <w:r>
        <w:rPr>
          <w:rFonts w:asciiTheme="majorEastAsia" w:eastAsiaTheme="majorEastAsia" w:hAnsiTheme="majorEastAsia" w:hint="eastAsia"/>
          <w:sz w:val="24"/>
        </w:rPr>
        <w:t>铁路轨道</w:t>
      </w:r>
      <w:r>
        <w:rPr>
          <w:rFonts w:asciiTheme="majorEastAsia" w:eastAsiaTheme="majorEastAsia" w:hAnsiTheme="majorEastAsia" w:hint="eastAsia"/>
          <w:sz w:val="24"/>
        </w:rPr>
        <w:t>专家</w:t>
      </w:r>
      <w:r>
        <w:rPr>
          <w:rFonts w:asciiTheme="majorEastAsia" w:eastAsiaTheme="majorEastAsia" w:hAnsiTheme="majorEastAsia" w:hint="eastAsia"/>
          <w:sz w:val="24"/>
        </w:rPr>
        <w:t>释义</w:t>
      </w:r>
      <w:r>
        <w:rPr>
          <w:rFonts w:asciiTheme="majorEastAsia" w:eastAsiaTheme="majorEastAsia" w:hAnsiTheme="majorEastAsia" w:hint="eastAsia"/>
          <w:sz w:val="24"/>
        </w:rPr>
        <w:t>。</w:t>
      </w:r>
    </w:p>
    <w:p w14:paraId="016E924D" w14:textId="2F7AB75D" w:rsidR="007209CB" w:rsidRPr="007209CB" w:rsidRDefault="007209CB" w:rsidP="007209CB">
      <w:pPr>
        <w:pStyle w:val="afff1"/>
        <w:numPr>
          <w:ilvl w:val="0"/>
          <w:numId w:val="0"/>
        </w:numPr>
        <w:spacing w:line="360" w:lineRule="auto"/>
        <w:ind w:left="480"/>
        <w:rPr>
          <w:rFonts w:asciiTheme="minorEastAsia" w:eastAsiaTheme="minorEastAsia" w:hAnsiTheme="minorEastAsia" w:hint="eastAsia"/>
          <w:color w:val="000000"/>
          <w:sz w:val="24"/>
          <w:szCs w:val="24"/>
        </w:rPr>
      </w:pPr>
      <w:r>
        <w:rPr>
          <w:rFonts w:asciiTheme="minorEastAsia" w:eastAsiaTheme="minorEastAsia" w:hAnsiTheme="minorEastAsia" w:hint="eastAsia"/>
          <w:color w:val="000000"/>
          <w:sz w:val="24"/>
          <w:szCs w:val="24"/>
        </w:rPr>
        <w:t>（6）</w:t>
      </w:r>
      <w:r w:rsidRPr="007209CB">
        <w:rPr>
          <w:rFonts w:asciiTheme="minorEastAsia" w:eastAsiaTheme="minorEastAsia" w:hAnsiTheme="minorEastAsia" w:hint="eastAsia"/>
          <w:color w:val="000000"/>
          <w:sz w:val="24"/>
          <w:szCs w:val="24"/>
        </w:rPr>
        <w:t>轨距挡板 track gauge apron</w:t>
      </w:r>
    </w:p>
    <w:p w14:paraId="09EF4415" w14:textId="77777777" w:rsidR="007209CB" w:rsidRDefault="007209CB" w:rsidP="007209CB">
      <w:pPr>
        <w:pStyle w:val="aff8"/>
        <w:spacing w:line="360" w:lineRule="auto"/>
        <w:ind w:firstLine="480"/>
        <w:rPr>
          <w:rFonts w:asciiTheme="minorEastAsia" w:eastAsiaTheme="minorEastAsia" w:hAnsiTheme="minorEastAsia"/>
          <w:color w:val="000000"/>
          <w:sz w:val="24"/>
          <w:szCs w:val="24"/>
        </w:rPr>
      </w:pPr>
      <w:r w:rsidRPr="007209CB">
        <w:rPr>
          <w:rFonts w:asciiTheme="minorEastAsia" w:eastAsiaTheme="minorEastAsia" w:hAnsiTheme="minorEastAsia" w:hint="eastAsia"/>
          <w:color w:val="000000"/>
          <w:sz w:val="24"/>
          <w:szCs w:val="24"/>
        </w:rPr>
        <w:t>用于固定钢轨并可调整两股平行轨道距离的铁路配件。</w:t>
      </w:r>
    </w:p>
    <w:p w14:paraId="342479B3" w14:textId="7E969028" w:rsidR="005F1352" w:rsidRPr="005F1352" w:rsidRDefault="005F1352" w:rsidP="005F1352">
      <w:pPr>
        <w:pStyle w:val="aff8"/>
        <w:spacing w:line="360" w:lineRule="auto"/>
        <w:ind w:firstLine="480"/>
        <w:rPr>
          <w:rFonts w:asciiTheme="minorEastAsia" w:eastAsiaTheme="minorEastAsia" w:hAnsiTheme="minorEastAsia" w:hint="eastAsia"/>
          <w:color w:val="000000"/>
          <w:sz w:val="24"/>
          <w:szCs w:val="24"/>
        </w:rPr>
      </w:pPr>
      <w:r>
        <w:rPr>
          <w:rFonts w:asciiTheme="majorEastAsia" w:eastAsiaTheme="majorEastAsia" w:hAnsiTheme="majorEastAsia" w:hint="eastAsia"/>
          <w:sz w:val="24"/>
        </w:rPr>
        <w:t>主要参考标准解释和文献：铁路轨道专家释义。</w:t>
      </w:r>
    </w:p>
    <w:p w14:paraId="3B137E45" w14:textId="062D4B6E" w:rsidR="007209CB" w:rsidRPr="007209CB" w:rsidRDefault="007209CB" w:rsidP="007209CB">
      <w:pPr>
        <w:pStyle w:val="afff1"/>
        <w:numPr>
          <w:ilvl w:val="0"/>
          <w:numId w:val="0"/>
        </w:numPr>
        <w:spacing w:line="360" w:lineRule="auto"/>
        <w:ind w:left="480"/>
        <w:rPr>
          <w:rFonts w:asciiTheme="minorEastAsia" w:eastAsiaTheme="minorEastAsia" w:hAnsiTheme="minorEastAsia" w:hint="eastAsia"/>
          <w:color w:val="000000"/>
          <w:sz w:val="24"/>
          <w:szCs w:val="24"/>
        </w:rPr>
      </w:pPr>
      <w:r>
        <w:rPr>
          <w:rFonts w:asciiTheme="minorEastAsia" w:eastAsiaTheme="minorEastAsia" w:hAnsiTheme="minorEastAsia" w:hint="eastAsia"/>
          <w:color w:val="000000"/>
          <w:sz w:val="24"/>
          <w:szCs w:val="24"/>
        </w:rPr>
        <w:t>（7）</w:t>
      </w:r>
      <w:r w:rsidRPr="007209CB">
        <w:rPr>
          <w:rFonts w:asciiTheme="minorEastAsia" w:eastAsiaTheme="minorEastAsia" w:hAnsiTheme="minorEastAsia" w:hint="eastAsia"/>
          <w:color w:val="000000"/>
          <w:sz w:val="24"/>
          <w:szCs w:val="24"/>
        </w:rPr>
        <w:t>分开式扣件 Separable rail fastening</w:t>
      </w:r>
    </w:p>
    <w:p w14:paraId="75DFFB96" w14:textId="77777777" w:rsidR="007209CB" w:rsidRPr="007209CB" w:rsidRDefault="007209CB" w:rsidP="007209CB">
      <w:pPr>
        <w:pStyle w:val="aff8"/>
        <w:spacing w:line="360" w:lineRule="auto"/>
        <w:ind w:firstLine="480"/>
        <w:rPr>
          <w:rFonts w:asciiTheme="minorEastAsia" w:eastAsiaTheme="minorEastAsia" w:hAnsiTheme="minorEastAsia"/>
          <w:color w:val="000000"/>
          <w:sz w:val="24"/>
          <w:szCs w:val="24"/>
        </w:rPr>
      </w:pPr>
      <w:r w:rsidRPr="007209CB">
        <w:rPr>
          <w:rFonts w:asciiTheme="minorEastAsia" w:eastAsiaTheme="minorEastAsia" w:hAnsiTheme="minorEastAsia" w:hint="eastAsia"/>
          <w:color w:val="000000"/>
          <w:sz w:val="24"/>
          <w:szCs w:val="24"/>
        </w:rPr>
        <w:lastRenderedPageBreak/>
        <w:t>紧固螺栓固定在钢垫板的扣件。</w:t>
      </w:r>
    </w:p>
    <w:p w14:paraId="12265544" w14:textId="3EF9D7AA" w:rsidR="007209CB" w:rsidRPr="005F1352" w:rsidRDefault="005F1352" w:rsidP="005F1352">
      <w:pPr>
        <w:pStyle w:val="aff8"/>
        <w:spacing w:line="360" w:lineRule="auto"/>
        <w:ind w:firstLine="480"/>
        <w:rPr>
          <w:rFonts w:asciiTheme="minorEastAsia" w:eastAsiaTheme="minorEastAsia" w:hAnsiTheme="minorEastAsia" w:hint="eastAsia"/>
          <w:color w:val="000000"/>
          <w:sz w:val="24"/>
          <w:szCs w:val="24"/>
        </w:rPr>
      </w:pPr>
      <w:r>
        <w:rPr>
          <w:rFonts w:asciiTheme="majorEastAsia" w:eastAsiaTheme="majorEastAsia" w:hAnsiTheme="majorEastAsia" w:hint="eastAsia"/>
          <w:sz w:val="24"/>
        </w:rPr>
        <w:t>主要参考标准解释和文献：铁路轨道专家释义。</w:t>
      </w:r>
    </w:p>
    <w:p w14:paraId="3659324E" w14:textId="07D86CC0" w:rsidR="00D36841" w:rsidRDefault="00000000">
      <w:pPr>
        <w:pStyle w:val="Default"/>
        <w:numPr>
          <w:ilvl w:val="0"/>
          <w:numId w:val="6"/>
        </w:numPr>
        <w:spacing w:line="360" w:lineRule="auto"/>
        <w:ind w:left="0" w:firstLineChars="200" w:firstLine="482"/>
        <w:outlineLvl w:val="2"/>
        <w:rPr>
          <w:rFonts w:asciiTheme="minorEastAsia" w:eastAsiaTheme="minorEastAsia" w:hAnsiTheme="minorEastAsia" w:hint="eastAsia"/>
          <w:b/>
          <w:color w:val="auto"/>
          <w:kern w:val="2"/>
        </w:rPr>
      </w:pPr>
      <w:r>
        <w:rPr>
          <w:rFonts w:asciiTheme="minorEastAsia" w:eastAsiaTheme="minorEastAsia" w:hAnsiTheme="minorEastAsia" w:hint="eastAsia"/>
          <w:b/>
          <w:color w:val="auto"/>
          <w:kern w:val="2"/>
        </w:rPr>
        <w:t xml:space="preserve">第4章 </w:t>
      </w:r>
      <w:r w:rsidR="00CC3E99">
        <w:rPr>
          <w:rFonts w:asciiTheme="minorEastAsia" w:eastAsiaTheme="minorEastAsia" w:hAnsiTheme="minorEastAsia" w:hint="eastAsia"/>
          <w:b/>
          <w:color w:val="auto"/>
          <w:kern w:val="2"/>
        </w:rPr>
        <w:t>基本要求</w:t>
      </w:r>
    </w:p>
    <w:p w14:paraId="1D476061" w14:textId="2E41DE13" w:rsidR="00D36841" w:rsidRDefault="00000000">
      <w:pPr>
        <w:pStyle w:val="Default"/>
        <w:spacing w:line="360" w:lineRule="auto"/>
        <w:ind w:firstLine="281"/>
        <w:jc w:val="both"/>
        <w:rPr>
          <w:lang w:val="zh-CN"/>
        </w:rPr>
      </w:pPr>
      <w:r>
        <w:rPr>
          <w:rFonts w:eastAsiaTheme="minorEastAsia" w:hint="eastAsia"/>
        </w:rPr>
        <w:t>按照</w:t>
      </w:r>
      <w:r w:rsidR="00CC3E99" w:rsidRPr="00CC3E99">
        <w:rPr>
          <w:rFonts w:asciiTheme="minorEastAsia" w:eastAsiaTheme="minorEastAsia" w:hAnsiTheme="minorEastAsia"/>
        </w:rPr>
        <w:t>T/CPHA 23</w:t>
      </w:r>
      <w:r w:rsidR="00CC3E99">
        <w:rPr>
          <w:rFonts w:asciiTheme="minorEastAsia" w:eastAsiaTheme="minorEastAsia" w:hAnsiTheme="minorEastAsia" w:hint="eastAsia"/>
        </w:rPr>
        <w:t>《</w:t>
      </w:r>
      <w:r w:rsidR="00CC3E99" w:rsidRPr="00CC3E99">
        <w:rPr>
          <w:rFonts w:asciiTheme="minorEastAsia" w:eastAsiaTheme="minorEastAsia" w:hAnsiTheme="minorEastAsia"/>
        </w:rPr>
        <w:t>港口装卸机械走行轨道检查要求</w:t>
      </w:r>
      <w:r w:rsidR="00CC3E99">
        <w:rPr>
          <w:rFonts w:asciiTheme="minorEastAsia" w:eastAsiaTheme="minorEastAsia" w:hAnsiTheme="minorEastAsia" w:hint="eastAsia"/>
        </w:rPr>
        <w:t>》</w:t>
      </w:r>
      <w:r>
        <w:rPr>
          <w:rFonts w:asciiTheme="minorEastAsia" w:eastAsiaTheme="minorEastAsia" w:hAnsiTheme="minorEastAsia" w:hint="eastAsia"/>
        </w:rPr>
        <w:t>、</w:t>
      </w:r>
      <w:r w:rsidR="00CC3E99" w:rsidRPr="00CC3E99">
        <w:rPr>
          <w:rFonts w:asciiTheme="minorEastAsia" w:eastAsiaTheme="minorEastAsia" w:hAnsiTheme="minorEastAsia"/>
        </w:rPr>
        <w:t>GB/T 26189.2</w:t>
      </w:r>
      <w:r w:rsidR="00CC3E99">
        <w:rPr>
          <w:rFonts w:asciiTheme="minorEastAsia" w:eastAsiaTheme="minorEastAsia" w:hAnsiTheme="minorEastAsia" w:hint="eastAsia"/>
        </w:rPr>
        <w:t>《</w:t>
      </w:r>
      <w:r w:rsidR="00CC3E99" w:rsidRPr="00CC3E99">
        <w:rPr>
          <w:rFonts w:asciiTheme="minorEastAsia" w:eastAsiaTheme="minorEastAsia" w:hAnsiTheme="minorEastAsia"/>
        </w:rPr>
        <w:t>工作场所照明 第2部分：室外作业场所的安全保障照明要求</w:t>
      </w:r>
      <w:r w:rsidR="00CC3E99">
        <w:rPr>
          <w:rFonts w:asciiTheme="minorEastAsia" w:eastAsiaTheme="minorEastAsia" w:hAnsiTheme="minorEastAsia" w:hint="eastAsia"/>
        </w:rPr>
        <w:t>》</w:t>
      </w:r>
      <w:r>
        <w:rPr>
          <w:rFonts w:asciiTheme="minorEastAsia" w:eastAsiaTheme="minorEastAsia" w:hAnsiTheme="minorEastAsia" w:hint="eastAsia"/>
        </w:rPr>
        <w:t>等</w:t>
      </w:r>
      <w:r>
        <w:rPr>
          <w:rFonts w:eastAsiaTheme="minorEastAsia" w:hint="eastAsia"/>
        </w:rPr>
        <w:t>标准规范，结合行业实践情况，</w:t>
      </w:r>
      <w:r>
        <w:rPr>
          <w:rFonts w:hint="eastAsia"/>
          <w:lang w:val="zh-CN"/>
        </w:rPr>
        <w:t>明确</w:t>
      </w:r>
      <w:r w:rsidR="00CC3E99">
        <w:rPr>
          <w:rFonts w:hint="eastAsia"/>
          <w:lang w:val="zh-CN"/>
        </w:rPr>
        <w:t>了港口装卸机械走行轨道维修管理以及人员保障方面</w:t>
      </w:r>
      <w:r>
        <w:rPr>
          <w:rFonts w:hint="eastAsia"/>
        </w:rPr>
        <w:t>通用性的</w:t>
      </w:r>
      <w:r>
        <w:rPr>
          <w:rFonts w:hint="eastAsia"/>
          <w:lang w:val="zh-CN"/>
        </w:rPr>
        <w:t>要求。</w:t>
      </w:r>
    </w:p>
    <w:p w14:paraId="3CB60746" w14:textId="18C09710" w:rsidR="00CC3E99" w:rsidRDefault="00CC3E99">
      <w:pPr>
        <w:pStyle w:val="Default"/>
        <w:spacing w:line="360" w:lineRule="auto"/>
        <w:ind w:firstLine="281"/>
        <w:jc w:val="both"/>
        <w:rPr>
          <w:rFonts w:asciiTheme="minorEastAsia" w:eastAsiaTheme="minorEastAsia" w:hAnsiTheme="minorEastAsia"/>
        </w:rPr>
      </w:pPr>
      <w:r>
        <w:rPr>
          <w:rFonts w:hint="eastAsia"/>
        </w:rPr>
        <w:t>（</w:t>
      </w:r>
      <w:r>
        <w:rPr>
          <w:rFonts w:hint="eastAsia"/>
        </w:rPr>
        <w:t>1</w:t>
      </w:r>
      <w:r>
        <w:rPr>
          <w:rFonts w:hint="eastAsia"/>
        </w:rPr>
        <w:t>）</w:t>
      </w:r>
      <w:r>
        <w:rPr>
          <w:rFonts w:hint="eastAsia"/>
        </w:rPr>
        <w:t>4.1</w:t>
      </w:r>
      <w:r>
        <w:rPr>
          <w:rFonts w:hint="eastAsia"/>
        </w:rPr>
        <w:t>基于衔接</w:t>
      </w:r>
      <w:r w:rsidRPr="00CC3E99">
        <w:rPr>
          <w:rFonts w:asciiTheme="minorEastAsia" w:eastAsiaTheme="minorEastAsia" w:hAnsiTheme="minorEastAsia"/>
        </w:rPr>
        <w:t>T/CPHA 23</w:t>
      </w:r>
      <w:r>
        <w:rPr>
          <w:rFonts w:asciiTheme="minorEastAsia" w:eastAsiaTheme="minorEastAsia" w:hAnsiTheme="minorEastAsia" w:hint="eastAsia"/>
        </w:rPr>
        <w:t>《</w:t>
      </w:r>
      <w:r w:rsidRPr="00CC3E99">
        <w:rPr>
          <w:rFonts w:asciiTheme="minorEastAsia" w:eastAsiaTheme="minorEastAsia" w:hAnsiTheme="minorEastAsia"/>
        </w:rPr>
        <w:t>港口装卸机械走行轨道检查要求</w:t>
      </w:r>
      <w:r>
        <w:rPr>
          <w:rFonts w:asciiTheme="minorEastAsia" w:eastAsiaTheme="minorEastAsia" w:hAnsiTheme="minorEastAsia" w:hint="eastAsia"/>
        </w:rPr>
        <w:t>》</w:t>
      </w:r>
      <w:r>
        <w:rPr>
          <w:rFonts w:asciiTheme="minorEastAsia" w:eastAsiaTheme="minorEastAsia" w:hAnsiTheme="minorEastAsia" w:hint="eastAsia"/>
        </w:rPr>
        <w:t>周期性检查问题以及港口作业突发问题，提出了维修作业前后通用性的管理要求。</w:t>
      </w:r>
    </w:p>
    <w:p w14:paraId="747D123E" w14:textId="5028ACCF" w:rsidR="00CC3E99" w:rsidRDefault="00CC3E99">
      <w:pPr>
        <w:pStyle w:val="Default"/>
        <w:spacing w:line="360" w:lineRule="auto"/>
        <w:ind w:firstLine="281"/>
        <w:jc w:val="both"/>
        <w:rPr>
          <w:rFonts w:hint="eastAsia"/>
          <w:lang w:val="zh-CN"/>
        </w:rPr>
      </w:pPr>
      <w:r>
        <w:rPr>
          <w:rFonts w:asciiTheme="minorEastAsia" w:eastAsiaTheme="minorEastAsia" w:hAnsiTheme="minorEastAsia" w:hint="eastAsia"/>
        </w:rPr>
        <w:t>（2）</w:t>
      </w:r>
      <w:r>
        <w:rPr>
          <w:rFonts w:hint="eastAsia"/>
        </w:rPr>
        <w:t>4.</w:t>
      </w:r>
      <w:r>
        <w:rPr>
          <w:rFonts w:hint="eastAsia"/>
        </w:rPr>
        <w:t>2</w:t>
      </w:r>
      <w:r>
        <w:rPr>
          <w:rFonts w:hint="eastAsia"/>
        </w:rPr>
        <w:t>参考</w:t>
      </w:r>
      <w:r w:rsidRPr="00CC3E99">
        <w:rPr>
          <w:rFonts w:asciiTheme="minorEastAsia" w:eastAsiaTheme="minorEastAsia" w:hAnsiTheme="minorEastAsia"/>
        </w:rPr>
        <w:t>T/CPHA 23</w:t>
      </w:r>
      <w:r>
        <w:rPr>
          <w:rFonts w:asciiTheme="minorEastAsia" w:eastAsiaTheme="minorEastAsia" w:hAnsiTheme="minorEastAsia" w:hint="eastAsia"/>
        </w:rPr>
        <w:t>《</w:t>
      </w:r>
      <w:r w:rsidRPr="00CC3E99">
        <w:rPr>
          <w:rFonts w:asciiTheme="minorEastAsia" w:eastAsiaTheme="minorEastAsia" w:hAnsiTheme="minorEastAsia"/>
        </w:rPr>
        <w:t>港口装卸机械走行轨道检查要求</w:t>
      </w:r>
      <w:r>
        <w:rPr>
          <w:rFonts w:asciiTheme="minorEastAsia" w:eastAsiaTheme="minorEastAsia" w:hAnsiTheme="minorEastAsia" w:hint="eastAsia"/>
        </w:rPr>
        <w:t>》</w:t>
      </w:r>
      <w:r>
        <w:rPr>
          <w:rFonts w:asciiTheme="minorEastAsia" w:eastAsiaTheme="minorEastAsia" w:hAnsiTheme="minorEastAsia" w:hint="eastAsia"/>
        </w:rPr>
        <w:t>中的作业要求以及考虑到</w:t>
      </w:r>
      <w:r>
        <w:rPr>
          <w:rFonts w:hint="eastAsia"/>
        </w:rPr>
        <w:t>基于衔接</w:t>
      </w:r>
      <w:r w:rsidRPr="00CC3E99">
        <w:rPr>
          <w:rFonts w:asciiTheme="minorEastAsia" w:eastAsiaTheme="minorEastAsia" w:hAnsiTheme="minorEastAsia"/>
        </w:rPr>
        <w:t>T/CPHA 23</w:t>
      </w:r>
      <w:r>
        <w:rPr>
          <w:rFonts w:asciiTheme="minorEastAsia" w:eastAsiaTheme="minorEastAsia" w:hAnsiTheme="minorEastAsia" w:hint="eastAsia"/>
        </w:rPr>
        <w:t>《</w:t>
      </w:r>
      <w:r w:rsidRPr="00CC3E99">
        <w:rPr>
          <w:rFonts w:asciiTheme="minorEastAsia" w:eastAsiaTheme="minorEastAsia" w:hAnsiTheme="minorEastAsia"/>
        </w:rPr>
        <w:t>港口装卸机械走行轨道检查要求</w:t>
      </w:r>
      <w:r>
        <w:rPr>
          <w:rFonts w:asciiTheme="minorEastAsia" w:eastAsiaTheme="minorEastAsia" w:hAnsiTheme="minorEastAsia" w:hint="eastAsia"/>
        </w:rPr>
        <w:t>》周期性检查问题以及港口作业突发问题，提出了维修作业前后通用性的管理要求。</w:t>
      </w:r>
    </w:p>
    <w:p w14:paraId="11E2AE08" w14:textId="75B405AE" w:rsidR="00D36841" w:rsidRDefault="00000000">
      <w:pPr>
        <w:pStyle w:val="Default"/>
        <w:numPr>
          <w:ilvl w:val="0"/>
          <w:numId w:val="6"/>
        </w:numPr>
        <w:spacing w:line="360" w:lineRule="auto"/>
        <w:ind w:left="0" w:firstLineChars="200" w:firstLine="482"/>
        <w:jc w:val="both"/>
        <w:outlineLvl w:val="2"/>
        <w:rPr>
          <w:rFonts w:asciiTheme="minorEastAsia" w:eastAsiaTheme="minorEastAsia" w:hAnsiTheme="minorEastAsia" w:hint="eastAsia"/>
          <w:b/>
          <w:color w:val="auto"/>
          <w:kern w:val="2"/>
        </w:rPr>
      </w:pPr>
      <w:r>
        <w:rPr>
          <w:rFonts w:asciiTheme="minorEastAsia" w:eastAsiaTheme="minorEastAsia" w:hAnsiTheme="minorEastAsia" w:hint="eastAsia"/>
          <w:b/>
          <w:color w:val="auto"/>
          <w:kern w:val="2"/>
        </w:rPr>
        <w:t xml:space="preserve">第5章 </w:t>
      </w:r>
      <w:r w:rsidR="00067E39">
        <w:rPr>
          <w:rFonts w:asciiTheme="minorEastAsia" w:eastAsiaTheme="minorEastAsia" w:hAnsiTheme="minorEastAsia" w:hint="eastAsia"/>
          <w:b/>
          <w:color w:val="auto"/>
          <w:kern w:val="2"/>
        </w:rPr>
        <w:t>轨道基础</w:t>
      </w:r>
    </w:p>
    <w:p w14:paraId="48712525" w14:textId="652EB84D" w:rsidR="00D36841" w:rsidRDefault="00E15F2D">
      <w:pPr>
        <w:pStyle w:val="Default"/>
        <w:spacing w:line="360" w:lineRule="auto"/>
        <w:ind w:firstLine="281"/>
        <w:jc w:val="both"/>
      </w:pPr>
      <w:r>
        <w:rPr>
          <w:rFonts w:hint="eastAsia"/>
        </w:rPr>
        <w:t>规范轨道基础损坏时进行的维修或更换作业要求</w:t>
      </w:r>
      <w:r w:rsidR="00000000">
        <w:rPr>
          <w:rFonts w:hint="eastAsia"/>
        </w:rPr>
        <w:t>。</w:t>
      </w:r>
    </w:p>
    <w:p w14:paraId="4064B8BA" w14:textId="600DD8C3" w:rsidR="00D36841" w:rsidRDefault="00000000">
      <w:pPr>
        <w:pStyle w:val="Default"/>
        <w:numPr>
          <w:ilvl w:val="0"/>
          <w:numId w:val="6"/>
        </w:numPr>
        <w:spacing w:line="360" w:lineRule="auto"/>
        <w:ind w:left="0" w:firstLineChars="200" w:firstLine="482"/>
        <w:jc w:val="both"/>
        <w:outlineLvl w:val="2"/>
        <w:rPr>
          <w:rFonts w:asciiTheme="minorEastAsia" w:eastAsiaTheme="minorEastAsia" w:hAnsiTheme="minorEastAsia" w:hint="eastAsia"/>
          <w:b/>
          <w:color w:val="auto"/>
          <w:kern w:val="2"/>
        </w:rPr>
      </w:pPr>
      <w:r>
        <w:rPr>
          <w:rFonts w:asciiTheme="minorEastAsia" w:eastAsiaTheme="minorEastAsia" w:hAnsiTheme="minorEastAsia" w:hint="eastAsia"/>
          <w:b/>
          <w:color w:val="auto"/>
          <w:kern w:val="2"/>
        </w:rPr>
        <w:t xml:space="preserve">第6章 </w:t>
      </w:r>
      <w:r w:rsidR="00E15F2D">
        <w:rPr>
          <w:rFonts w:asciiTheme="minorEastAsia" w:eastAsiaTheme="minorEastAsia" w:hAnsiTheme="minorEastAsia" w:hint="eastAsia"/>
          <w:b/>
          <w:color w:val="auto"/>
          <w:kern w:val="2"/>
        </w:rPr>
        <w:t>钢轨与零配件</w:t>
      </w:r>
    </w:p>
    <w:p w14:paraId="4F2B40D7" w14:textId="4963632E" w:rsidR="00D01C65" w:rsidRPr="00D01C65" w:rsidRDefault="00000000" w:rsidP="00D01C65">
      <w:pPr>
        <w:pStyle w:val="Default"/>
        <w:spacing w:line="360" w:lineRule="auto"/>
        <w:ind w:firstLine="281"/>
        <w:jc w:val="both"/>
        <w:rPr>
          <w:rFonts w:hint="eastAsia"/>
          <w:bCs/>
        </w:rPr>
      </w:pPr>
      <w:r>
        <w:rPr>
          <w:rFonts w:hint="eastAsia"/>
          <w:bCs/>
        </w:rPr>
        <w:t>（</w:t>
      </w:r>
      <w:r>
        <w:rPr>
          <w:rFonts w:hint="eastAsia"/>
          <w:bCs/>
        </w:rPr>
        <w:t>1</w:t>
      </w:r>
      <w:r>
        <w:rPr>
          <w:rFonts w:hint="eastAsia"/>
          <w:bCs/>
        </w:rPr>
        <w:t>）</w:t>
      </w:r>
      <w:r>
        <w:rPr>
          <w:rFonts w:hint="eastAsia"/>
          <w:bCs/>
        </w:rPr>
        <w:t>6.1</w:t>
      </w:r>
      <w:r w:rsidR="00262ECA">
        <w:rPr>
          <w:rFonts w:hint="eastAsia"/>
          <w:bCs/>
        </w:rPr>
        <w:t>根据</w:t>
      </w:r>
      <w:r w:rsidR="00D01C65">
        <w:rPr>
          <w:rFonts w:hint="eastAsia"/>
          <w:bCs/>
        </w:rPr>
        <w:t>钢轨的损坏程度，对钢轨的维修作业分成修复与更换两个类型的作业</w:t>
      </w:r>
      <w:r>
        <w:rPr>
          <w:rFonts w:hint="eastAsia"/>
          <w:bCs/>
        </w:rPr>
        <w:t>。</w:t>
      </w:r>
    </w:p>
    <w:p w14:paraId="6C1AC492" w14:textId="3D502343" w:rsidR="00D36841" w:rsidRDefault="00000000">
      <w:pPr>
        <w:pStyle w:val="Default"/>
        <w:spacing w:line="360" w:lineRule="auto"/>
        <w:ind w:firstLine="281"/>
        <w:jc w:val="both"/>
        <w:rPr>
          <w:bCs/>
        </w:rPr>
      </w:pPr>
      <w:r>
        <w:rPr>
          <w:rFonts w:hint="eastAsia"/>
          <w:bCs/>
        </w:rPr>
        <w:t>（</w:t>
      </w:r>
      <w:r>
        <w:rPr>
          <w:rFonts w:hint="eastAsia"/>
          <w:bCs/>
        </w:rPr>
        <w:t>2</w:t>
      </w:r>
      <w:r>
        <w:rPr>
          <w:rFonts w:hint="eastAsia"/>
          <w:bCs/>
        </w:rPr>
        <w:t>）</w:t>
      </w:r>
      <w:r>
        <w:rPr>
          <w:rFonts w:hint="eastAsia"/>
          <w:bCs/>
        </w:rPr>
        <w:t>6.</w:t>
      </w:r>
      <w:r w:rsidR="00D01C65">
        <w:rPr>
          <w:rFonts w:hint="eastAsia"/>
          <w:bCs/>
        </w:rPr>
        <w:t>1</w:t>
      </w:r>
      <w:r>
        <w:rPr>
          <w:rFonts w:hint="eastAsia"/>
          <w:bCs/>
        </w:rPr>
        <w:t>.1</w:t>
      </w:r>
      <w:r>
        <w:rPr>
          <w:rFonts w:hint="eastAsia"/>
          <w:bCs/>
        </w:rPr>
        <w:t>规定</w:t>
      </w:r>
      <w:r w:rsidR="00D01C65">
        <w:rPr>
          <w:rFonts w:hint="eastAsia"/>
          <w:bCs/>
        </w:rPr>
        <w:t>了</w:t>
      </w:r>
      <w:r w:rsidR="004B4E9D">
        <w:rPr>
          <w:rFonts w:hint="eastAsia"/>
          <w:bCs/>
        </w:rPr>
        <w:t>轻度损坏的钢轨需要进行的</w:t>
      </w:r>
      <w:r w:rsidR="00D01C65">
        <w:rPr>
          <w:rFonts w:hint="eastAsia"/>
          <w:bCs/>
        </w:rPr>
        <w:t>修复作业</w:t>
      </w:r>
      <w:r>
        <w:rPr>
          <w:rFonts w:hint="eastAsia"/>
          <w:bCs/>
        </w:rPr>
        <w:t>。</w:t>
      </w:r>
    </w:p>
    <w:p w14:paraId="3181035E" w14:textId="3A10DF87" w:rsidR="00D36841" w:rsidRDefault="00000000">
      <w:pPr>
        <w:pStyle w:val="Default"/>
        <w:spacing w:line="360" w:lineRule="auto"/>
        <w:ind w:firstLine="281"/>
        <w:jc w:val="both"/>
        <w:rPr>
          <w:bCs/>
        </w:rPr>
      </w:pPr>
      <w:r>
        <w:rPr>
          <w:rFonts w:hint="eastAsia"/>
          <w:bCs/>
        </w:rPr>
        <w:t>（</w:t>
      </w:r>
      <w:r>
        <w:rPr>
          <w:rFonts w:hint="eastAsia"/>
          <w:bCs/>
        </w:rPr>
        <w:t>3</w:t>
      </w:r>
      <w:r>
        <w:rPr>
          <w:rFonts w:hint="eastAsia"/>
          <w:bCs/>
        </w:rPr>
        <w:t>）</w:t>
      </w:r>
      <w:r>
        <w:rPr>
          <w:rFonts w:hint="eastAsia"/>
          <w:bCs/>
        </w:rPr>
        <w:t>6.</w:t>
      </w:r>
      <w:r w:rsidR="004B4E9D">
        <w:rPr>
          <w:rFonts w:hint="eastAsia"/>
          <w:bCs/>
        </w:rPr>
        <w:t>1</w:t>
      </w:r>
      <w:r>
        <w:rPr>
          <w:rFonts w:hint="eastAsia"/>
          <w:bCs/>
        </w:rPr>
        <w:t>.</w:t>
      </w:r>
      <w:r w:rsidR="004B4E9D">
        <w:rPr>
          <w:rFonts w:hint="eastAsia"/>
          <w:bCs/>
        </w:rPr>
        <w:t>2</w:t>
      </w:r>
      <w:r>
        <w:rPr>
          <w:rFonts w:hint="eastAsia"/>
          <w:bCs/>
        </w:rPr>
        <w:t>规定</w:t>
      </w:r>
      <w:r w:rsidR="004B4E9D">
        <w:rPr>
          <w:rFonts w:hint="eastAsia"/>
          <w:bCs/>
        </w:rPr>
        <w:t>了</w:t>
      </w:r>
      <w:r w:rsidR="00732902">
        <w:rPr>
          <w:rFonts w:hint="eastAsia"/>
          <w:bCs/>
        </w:rPr>
        <w:t>需要进行更换作业的</w:t>
      </w:r>
      <w:r w:rsidR="005F6C55">
        <w:rPr>
          <w:rFonts w:hint="eastAsia"/>
          <w:bCs/>
        </w:rPr>
        <w:t>钢轨缺陷，按照轨道拆除、更换、安装、几何调整的顺序，对更换作业提出了技术要求</w:t>
      </w:r>
      <w:r>
        <w:rPr>
          <w:rFonts w:hint="eastAsia"/>
          <w:bCs/>
        </w:rPr>
        <w:t>。</w:t>
      </w:r>
    </w:p>
    <w:p w14:paraId="0D258C0C" w14:textId="18AD58C2" w:rsidR="00D36841" w:rsidRDefault="00000000">
      <w:pPr>
        <w:pStyle w:val="Default"/>
        <w:spacing w:line="360" w:lineRule="auto"/>
        <w:ind w:firstLine="281"/>
        <w:jc w:val="both"/>
        <w:rPr>
          <w:bCs/>
        </w:rPr>
      </w:pPr>
      <w:r>
        <w:rPr>
          <w:rFonts w:hint="eastAsia"/>
          <w:bCs/>
        </w:rPr>
        <w:t>（</w:t>
      </w:r>
      <w:r>
        <w:rPr>
          <w:rFonts w:hint="eastAsia"/>
          <w:bCs/>
        </w:rPr>
        <w:t>4</w:t>
      </w:r>
      <w:r>
        <w:rPr>
          <w:rFonts w:hint="eastAsia"/>
          <w:bCs/>
        </w:rPr>
        <w:t>）</w:t>
      </w:r>
      <w:r>
        <w:rPr>
          <w:rFonts w:hint="eastAsia"/>
          <w:bCs/>
        </w:rPr>
        <w:t>6.2</w:t>
      </w:r>
      <w:r w:rsidR="005F6C55">
        <w:rPr>
          <w:rFonts w:hint="eastAsia"/>
          <w:bCs/>
        </w:rPr>
        <w:t xml:space="preserve"> </w:t>
      </w:r>
      <w:r w:rsidR="005F6C55">
        <w:rPr>
          <w:rFonts w:hint="eastAsia"/>
          <w:bCs/>
        </w:rPr>
        <w:t>按照钢轨系统主要的零部件地脚螺栓和扣件系统进行规定</w:t>
      </w:r>
      <w:r>
        <w:rPr>
          <w:rFonts w:hint="eastAsia"/>
          <w:bCs/>
        </w:rPr>
        <w:t>。</w:t>
      </w:r>
    </w:p>
    <w:p w14:paraId="5EE2DA90" w14:textId="5C1B54E9" w:rsidR="00D36841" w:rsidRDefault="00000000">
      <w:pPr>
        <w:pStyle w:val="Default"/>
        <w:spacing w:line="360" w:lineRule="auto"/>
        <w:ind w:firstLine="281"/>
        <w:jc w:val="both"/>
        <w:rPr>
          <w:bCs/>
        </w:rPr>
      </w:pPr>
      <w:r>
        <w:rPr>
          <w:rFonts w:hint="eastAsia"/>
          <w:bCs/>
        </w:rPr>
        <w:t>（</w:t>
      </w:r>
      <w:r>
        <w:rPr>
          <w:rFonts w:hint="eastAsia"/>
          <w:bCs/>
        </w:rPr>
        <w:t>5</w:t>
      </w:r>
      <w:r>
        <w:rPr>
          <w:rFonts w:hint="eastAsia"/>
          <w:bCs/>
        </w:rPr>
        <w:t>）</w:t>
      </w:r>
      <w:r>
        <w:rPr>
          <w:rFonts w:hint="eastAsia"/>
          <w:bCs/>
        </w:rPr>
        <w:t>6.2.</w:t>
      </w:r>
      <w:r w:rsidR="005F6C55">
        <w:rPr>
          <w:rFonts w:hint="eastAsia"/>
          <w:bCs/>
        </w:rPr>
        <w:t>1</w:t>
      </w:r>
      <w:r>
        <w:rPr>
          <w:rFonts w:hint="eastAsia"/>
          <w:bCs/>
        </w:rPr>
        <w:t xml:space="preserve"> </w:t>
      </w:r>
      <w:r w:rsidR="004B533D">
        <w:rPr>
          <w:rFonts w:hint="eastAsia"/>
          <w:bCs/>
        </w:rPr>
        <w:t>规定了地脚螺栓发生的缺陷类型以及对应的修复作业或者更换作业。</w:t>
      </w:r>
      <w:r w:rsidR="004B533D">
        <w:rPr>
          <w:rFonts w:hint="eastAsia"/>
          <w:bCs/>
        </w:rPr>
        <w:t>6.2.1.2</w:t>
      </w:r>
      <w:r w:rsidR="004B533D">
        <w:rPr>
          <w:rFonts w:hint="eastAsia"/>
          <w:bCs/>
        </w:rPr>
        <w:t>规定了螺纹轻度损伤和轻度锈蚀情况下的修复作业</w:t>
      </w:r>
      <w:r>
        <w:rPr>
          <w:rFonts w:hint="eastAsia"/>
          <w:bCs/>
        </w:rPr>
        <w:t>。</w:t>
      </w:r>
      <w:r w:rsidR="00EE70E9">
        <w:rPr>
          <w:rFonts w:hint="eastAsia"/>
          <w:bCs/>
        </w:rPr>
        <w:t>6.2.1.2</w:t>
      </w:r>
      <w:r w:rsidR="00EE70E9">
        <w:rPr>
          <w:rFonts w:hint="eastAsia"/>
          <w:bCs/>
        </w:rPr>
        <w:t>按照</w:t>
      </w:r>
      <w:r w:rsidR="004D4B23">
        <w:rPr>
          <w:rFonts w:hint="eastAsia"/>
          <w:bCs/>
        </w:rPr>
        <w:t>螺栓拆除、螺栓安装、基础修复的顺序，对地脚螺栓的作业技术要求、操作要求进行了规定。</w:t>
      </w:r>
      <w:r>
        <w:rPr>
          <w:rFonts w:hint="eastAsia"/>
          <w:bCs/>
        </w:rPr>
        <w:t>​</w:t>
      </w:r>
    </w:p>
    <w:p w14:paraId="40BBDAAD" w14:textId="173D8D62" w:rsidR="00D36841" w:rsidRDefault="00000000">
      <w:pPr>
        <w:pStyle w:val="Default"/>
        <w:numPr>
          <w:ilvl w:val="0"/>
          <w:numId w:val="6"/>
        </w:numPr>
        <w:spacing w:line="360" w:lineRule="auto"/>
        <w:ind w:left="0" w:firstLineChars="200" w:firstLine="482"/>
        <w:jc w:val="both"/>
        <w:outlineLvl w:val="2"/>
        <w:rPr>
          <w:rFonts w:asciiTheme="minorEastAsia" w:eastAsiaTheme="minorEastAsia" w:hAnsiTheme="minorEastAsia" w:hint="eastAsia"/>
          <w:b/>
          <w:color w:val="auto"/>
          <w:kern w:val="2"/>
        </w:rPr>
      </w:pPr>
      <w:r>
        <w:rPr>
          <w:rFonts w:asciiTheme="minorEastAsia" w:eastAsiaTheme="minorEastAsia" w:hAnsiTheme="minorEastAsia" w:hint="eastAsia"/>
          <w:b/>
          <w:color w:val="auto"/>
          <w:kern w:val="2"/>
        </w:rPr>
        <w:t xml:space="preserve">第7章 </w:t>
      </w:r>
      <w:r w:rsidR="004D4B23">
        <w:rPr>
          <w:rFonts w:asciiTheme="minorEastAsia" w:eastAsiaTheme="minorEastAsia" w:hAnsiTheme="minorEastAsia" w:hint="eastAsia"/>
          <w:b/>
          <w:color w:val="auto"/>
          <w:kern w:val="2"/>
        </w:rPr>
        <w:t>接头夹板</w:t>
      </w:r>
    </w:p>
    <w:p w14:paraId="3CFD9356" w14:textId="24032359" w:rsidR="00D36841" w:rsidRDefault="002E152A" w:rsidP="002E152A">
      <w:pPr>
        <w:pStyle w:val="Default"/>
        <w:spacing w:line="360" w:lineRule="auto"/>
        <w:ind w:firstLine="281"/>
        <w:jc w:val="both"/>
        <w:rPr>
          <w:bCs/>
        </w:rPr>
      </w:pPr>
      <w:r>
        <w:rPr>
          <w:rFonts w:hint="eastAsia"/>
          <w:bCs/>
        </w:rPr>
        <w:t>规定了接头夹板的部件损坏类型对应的维修作业</w:t>
      </w:r>
      <w:r w:rsidR="00000000">
        <w:rPr>
          <w:rFonts w:hint="eastAsia"/>
          <w:bCs/>
        </w:rPr>
        <w:t>。</w:t>
      </w:r>
    </w:p>
    <w:p w14:paraId="1BA6B008" w14:textId="087A0138" w:rsidR="00D36841" w:rsidRDefault="002E152A">
      <w:pPr>
        <w:pStyle w:val="Default"/>
        <w:numPr>
          <w:ilvl w:val="0"/>
          <w:numId w:val="6"/>
        </w:numPr>
        <w:spacing w:line="360" w:lineRule="auto"/>
        <w:ind w:left="0" w:firstLineChars="200" w:firstLine="482"/>
        <w:jc w:val="both"/>
        <w:outlineLvl w:val="2"/>
        <w:rPr>
          <w:rFonts w:asciiTheme="minorEastAsia" w:eastAsiaTheme="minorEastAsia" w:hAnsiTheme="minorEastAsia" w:hint="eastAsia"/>
          <w:b/>
          <w:color w:val="auto"/>
          <w:kern w:val="2"/>
        </w:rPr>
      </w:pPr>
      <w:r>
        <w:rPr>
          <w:rFonts w:asciiTheme="minorEastAsia" w:eastAsiaTheme="minorEastAsia" w:hAnsiTheme="minorEastAsia" w:hint="eastAsia"/>
          <w:b/>
          <w:color w:val="auto"/>
          <w:kern w:val="2"/>
        </w:rPr>
        <w:t>第8章 轨道几何尺寸</w:t>
      </w:r>
    </w:p>
    <w:p w14:paraId="32B7F7FE" w14:textId="3DB89D03" w:rsidR="002E152A" w:rsidRDefault="002E152A" w:rsidP="002E152A">
      <w:pPr>
        <w:widowControl/>
        <w:tabs>
          <w:tab w:val="center" w:pos="4201"/>
          <w:tab w:val="right" w:leader="dot" w:pos="9298"/>
        </w:tabs>
        <w:autoSpaceDE w:val="0"/>
        <w:autoSpaceDN w:val="0"/>
        <w:spacing w:beforeLines="50" w:before="156" w:line="360" w:lineRule="auto"/>
        <w:ind w:firstLineChars="200" w:firstLine="480"/>
        <w:rPr>
          <w:rFonts w:hint="eastAsia"/>
          <w:bCs/>
          <w:color w:val="000000"/>
          <w:sz w:val="24"/>
        </w:rPr>
      </w:pPr>
      <w:r>
        <w:rPr>
          <w:rFonts w:hint="eastAsia"/>
          <w:bCs/>
          <w:color w:val="000000"/>
          <w:sz w:val="24"/>
        </w:rPr>
        <w:lastRenderedPageBreak/>
        <w:t>规定了轨道几何尺寸测量结果误差超过</w:t>
      </w:r>
      <w:r w:rsidRPr="002E152A">
        <w:rPr>
          <w:bCs/>
          <w:color w:val="000000"/>
          <w:sz w:val="24"/>
        </w:rPr>
        <w:t>T/CPHA 23</w:t>
      </w:r>
      <w:r>
        <w:rPr>
          <w:rFonts w:hint="eastAsia"/>
          <w:bCs/>
          <w:color w:val="000000"/>
          <w:sz w:val="24"/>
        </w:rPr>
        <w:t>中的要求后，对于直线度、轨距、左右高低差、坡度、轨缝、倾斜度的调整作业要求</w:t>
      </w:r>
      <w:r w:rsidR="00000000">
        <w:rPr>
          <w:bCs/>
          <w:color w:val="000000"/>
          <w:sz w:val="24"/>
        </w:rPr>
        <w:t>。</w:t>
      </w:r>
    </w:p>
    <w:p w14:paraId="08A4471D" w14:textId="5C225C70" w:rsidR="00D36841" w:rsidRDefault="002E152A">
      <w:pPr>
        <w:pStyle w:val="Default"/>
        <w:numPr>
          <w:ilvl w:val="0"/>
          <w:numId w:val="6"/>
        </w:numPr>
        <w:spacing w:line="360" w:lineRule="auto"/>
        <w:ind w:left="0" w:firstLineChars="200" w:firstLine="482"/>
        <w:jc w:val="both"/>
        <w:outlineLvl w:val="2"/>
        <w:rPr>
          <w:rFonts w:asciiTheme="minorEastAsia" w:eastAsiaTheme="minorEastAsia" w:hAnsiTheme="minorEastAsia" w:hint="eastAsia"/>
          <w:b/>
          <w:color w:val="auto"/>
          <w:kern w:val="2"/>
        </w:rPr>
      </w:pPr>
      <w:r>
        <w:rPr>
          <w:rFonts w:asciiTheme="minorEastAsia" w:eastAsiaTheme="minorEastAsia" w:hAnsiTheme="minorEastAsia" w:hint="eastAsia"/>
          <w:b/>
          <w:color w:val="auto"/>
          <w:kern w:val="2"/>
        </w:rPr>
        <w:t>第9章 接地与防雷</w:t>
      </w:r>
    </w:p>
    <w:p w14:paraId="6B11BA0C" w14:textId="7ED65219" w:rsidR="00D36841" w:rsidRDefault="002E152A" w:rsidP="002E152A">
      <w:pPr>
        <w:pStyle w:val="Default"/>
        <w:spacing w:line="360" w:lineRule="auto"/>
        <w:ind w:firstLineChars="200" w:firstLine="480"/>
        <w:jc w:val="both"/>
        <w:rPr>
          <w:rFonts w:hint="eastAsia"/>
          <w:bCs/>
        </w:rPr>
      </w:pPr>
      <w:r>
        <w:rPr>
          <w:rFonts w:hint="eastAsia"/>
          <w:bCs/>
        </w:rPr>
        <w:t>规定了</w:t>
      </w:r>
      <w:r>
        <w:rPr>
          <w:rFonts w:hint="eastAsia"/>
          <w:bCs/>
        </w:rPr>
        <w:t>接地与防雷</w:t>
      </w:r>
      <w:r>
        <w:rPr>
          <w:rFonts w:hint="eastAsia"/>
          <w:bCs/>
        </w:rPr>
        <w:t>的部件损坏类型对应的维修作业。</w:t>
      </w:r>
    </w:p>
    <w:p w14:paraId="07530596" w14:textId="77777777" w:rsidR="00D36841" w:rsidRDefault="00000000">
      <w:pPr>
        <w:pStyle w:val="1"/>
        <w:spacing w:before="156" w:after="0" w:line="360" w:lineRule="auto"/>
        <w:ind w:firstLineChars="200" w:firstLine="482"/>
        <w:rPr>
          <w:rFonts w:eastAsiaTheme="minorEastAsia"/>
          <w:sz w:val="24"/>
          <w:szCs w:val="24"/>
        </w:rPr>
      </w:pPr>
      <w:bookmarkStart w:id="12" w:name="_Toc486780489"/>
      <w:bookmarkStart w:id="13" w:name="_Toc31421"/>
      <w:bookmarkStart w:id="14" w:name="_Toc196322268"/>
      <w:bookmarkStart w:id="15" w:name="_Toc8092"/>
      <w:bookmarkStart w:id="16" w:name="_Toc15986"/>
      <w:bookmarkStart w:id="17" w:name="_Toc27300"/>
      <w:r>
        <w:rPr>
          <w:rFonts w:eastAsiaTheme="minorEastAsia" w:hint="eastAsia"/>
          <w:sz w:val="24"/>
          <w:szCs w:val="24"/>
        </w:rPr>
        <w:t>三、</w:t>
      </w:r>
      <w:bookmarkEnd w:id="12"/>
      <w:r>
        <w:rPr>
          <w:rFonts w:ascii="宋体" w:hAnsi="宋体"/>
          <w:sz w:val="24"/>
          <w:szCs w:val="24"/>
        </w:rPr>
        <w:t>试验验证的分析</w:t>
      </w:r>
      <w:r>
        <w:rPr>
          <w:rFonts w:ascii="宋体" w:hAnsi="宋体" w:hint="eastAsia"/>
          <w:sz w:val="24"/>
          <w:szCs w:val="24"/>
        </w:rPr>
        <w:t>、</w:t>
      </w:r>
      <w:r>
        <w:rPr>
          <w:rFonts w:eastAsiaTheme="minorEastAsia" w:hint="eastAsia"/>
          <w:sz w:val="24"/>
          <w:szCs w:val="24"/>
        </w:rPr>
        <w:t>预期的经济效益、社会效益</w:t>
      </w:r>
      <w:bookmarkEnd w:id="13"/>
      <w:bookmarkEnd w:id="14"/>
      <w:bookmarkEnd w:id="15"/>
      <w:bookmarkEnd w:id="16"/>
      <w:bookmarkEnd w:id="17"/>
    </w:p>
    <w:p w14:paraId="42AC5728" w14:textId="77777777" w:rsidR="00D36841" w:rsidRDefault="00000000">
      <w:pPr>
        <w:spacing w:line="360" w:lineRule="auto"/>
        <w:ind w:firstLineChars="200" w:firstLine="482"/>
        <w:jc w:val="left"/>
        <w:outlineLvl w:val="1"/>
        <w:rPr>
          <w:rFonts w:eastAsiaTheme="minorEastAsia"/>
          <w:b/>
          <w:sz w:val="24"/>
        </w:rPr>
      </w:pPr>
      <w:bookmarkStart w:id="18" w:name="_Hlk56693447"/>
      <w:bookmarkStart w:id="19" w:name="_Hlk56693429"/>
      <w:r>
        <w:rPr>
          <w:rFonts w:eastAsiaTheme="minorEastAsia" w:hint="eastAsia"/>
          <w:b/>
          <w:sz w:val="24"/>
        </w:rPr>
        <w:t>（一）试验验证的分析</w:t>
      </w:r>
    </w:p>
    <w:p w14:paraId="32416C2F" w14:textId="4422C6AC" w:rsidR="00D36841" w:rsidRDefault="00000000">
      <w:pPr>
        <w:spacing w:line="360" w:lineRule="auto"/>
        <w:ind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本标准在制定过程中，</w:t>
      </w:r>
      <w:r w:rsidR="00A61F5A">
        <w:rPr>
          <w:rFonts w:asciiTheme="minorEastAsia" w:eastAsiaTheme="minorEastAsia" w:hAnsiTheme="minorEastAsia" w:hint="eastAsia"/>
          <w:sz w:val="24"/>
        </w:rPr>
        <w:t>标准</w:t>
      </w:r>
      <w:r>
        <w:rPr>
          <w:rFonts w:ascii="宋体" w:hAnsi="宋体" w:hint="eastAsia"/>
          <w:sz w:val="24"/>
        </w:rPr>
        <w:t>编制</w:t>
      </w:r>
      <w:proofErr w:type="gramStart"/>
      <w:r>
        <w:rPr>
          <w:rFonts w:ascii="宋体" w:hAnsi="宋体" w:hint="eastAsia"/>
          <w:sz w:val="24"/>
        </w:rPr>
        <w:t>组重点</w:t>
      </w:r>
      <w:proofErr w:type="gramEnd"/>
      <w:r>
        <w:rPr>
          <w:rFonts w:ascii="宋体" w:hAnsi="宋体" w:hint="eastAsia"/>
          <w:sz w:val="24"/>
        </w:rPr>
        <w:t>针对标准提出</w:t>
      </w:r>
      <w:r w:rsidR="00A61F5A">
        <w:rPr>
          <w:rFonts w:ascii="宋体" w:hAnsi="宋体" w:hint="eastAsia"/>
          <w:sz w:val="24"/>
        </w:rPr>
        <w:t>维修作业流程、作业技术要求、管理要求等</w:t>
      </w:r>
      <w:r>
        <w:rPr>
          <w:rFonts w:ascii="宋体" w:hAnsi="宋体" w:hint="eastAsia"/>
          <w:sz w:val="24"/>
        </w:rPr>
        <w:t>内容，开展了多维度验证。编制组基于</w:t>
      </w:r>
      <w:r w:rsidR="00A61F5A">
        <w:rPr>
          <w:rFonts w:ascii="宋体" w:hAnsi="宋体" w:hint="eastAsia"/>
          <w:sz w:val="24"/>
        </w:rPr>
        <w:t>实际中港口机械不同的轨道类型</w:t>
      </w:r>
      <w:r>
        <w:rPr>
          <w:rFonts w:ascii="宋体" w:hAnsi="宋体" w:hint="eastAsia"/>
          <w:sz w:val="24"/>
        </w:rPr>
        <w:t>，</w:t>
      </w:r>
      <w:r w:rsidR="00A61F5A">
        <w:rPr>
          <w:rFonts w:ascii="宋体" w:hAnsi="宋体" w:hint="eastAsia"/>
          <w:sz w:val="24"/>
        </w:rPr>
        <w:t>研究了铁路用轨道与港口机械用轨道之间的异同，参考了不同港口企业对轨道维修保养的管理流程与技术要求，</w:t>
      </w:r>
      <w:r>
        <w:rPr>
          <w:rFonts w:ascii="宋体" w:hAnsi="宋体" w:hint="eastAsia"/>
          <w:sz w:val="24"/>
        </w:rPr>
        <w:t>评估了</w:t>
      </w:r>
      <w:r w:rsidR="003B7363">
        <w:rPr>
          <w:rFonts w:ascii="宋体" w:hAnsi="宋体" w:hint="eastAsia"/>
          <w:sz w:val="24"/>
        </w:rPr>
        <w:t>维修技术内容</w:t>
      </w:r>
      <w:r>
        <w:rPr>
          <w:rFonts w:ascii="宋体" w:hAnsi="宋体" w:hint="eastAsia"/>
          <w:sz w:val="24"/>
        </w:rPr>
        <w:t>的可操作性</w:t>
      </w:r>
      <w:r w:rsidR="003B7363">
        <w:rPr>
          <w:rFonts w:ascii="宋体" w:hAnsi="宋体" w:hint="eastAsia"/>
          <w:sz w:val="24"/>
        </w:rPr>
        <w:t>与合理性</w:t>
      </w:r>
      <w:r>
        <w:rPr>
          <w:rFonts w:ascii="宋体" w:hAnsi="宋体" w:hint="eastAsia"/>
          <w:sz w:val="24"/>
        </w:rPr>
        <w:t>；通过不同周期下的对比试验，验证了</w:t>
      </w:r>
      <w:r w:rsidR="003B7363">
        <w:rPr>
          <w:rFonts w:ascii="宋体" w:hAnsi="宋体" w:hint="eastAsia"/>
          <w:sz w:val="24"/>
        </w:rPr>
        <w:t>维修技术参数设置</w:t>
      </w:r>
      <w:r>
        <w:rPr>
          <w:rFonts w:ascii="宋体" w:hAnsi="宋体" w:hint="eastAsia"/>
          <w:sz w:val="24"/>
        </w:rPr>
        <w:t>的</w:t>
      </w:r>
      <w:r w:rsidR="003B7363">
        <w:rPr>
          <w:rFonts w:ascii="宋体" w:hAnsi="宋体" w:hint="eastAsia"/>
          <w:sz w:val="24"/>
        </w:rPr>
        <w:t>科学</w:t>
      </w:r>
      <w:r>
        <w:rPr>
          <w:rFonts w:ascii="宋体" w:hAnsi="宋体" w:hint="eastAsia"/>
          <w:sz w:val="24"/>
        </w:rPr>
        <w:t>性</w:t>
      </w:r>
      <w:r>
        <w:rPr>
          <w:rFonts w:asciiTheme="minorEastAsia" w:eastAsiaTheme="minorEastAsia" w:hAnsiTheme="minorEastAsia" w:hint="eastAsia"/>
          <w:sz w:val="24"/>
        </w:rPr>
        <w:t>。</w:t>
      </w:r>
    </w:p>
    <w:p w14:paraId="37DEE271" w14:textId="77777777" w:rsidR="00D36841" w:rsidRDefault="00000000">
      <w:pPr>
        <w:spacing w:line="360" w:lineRule="auto"/>
        <w:ind w:firstLineChars="200" w:firstLine="482"/>
        <w:jc w:val="left"/>
        <w:outlineLvl w:val="1"/>
        <w:rPr>
          <w:rFonts w:eastAsiaTheme="minorEastAsia"/>
          <w:b/>
          <w:sz w:val="24"/>
        </w:rPr>
      </w:pPr>
      <w:r>
        <w:rPr>
          <w:rFonts w:eastAsiaTheme="minorEastAsia" w:hint="eastAsia"/>
          <w:b/>
          <w:sz w:val="24"/>
        </w:rPr>
        <w:t>（二）预期的经济效益、社会效益</w:t>
      </w:r>
    </w:p>
    <w:p w14:paraId="609C7083" w14:textId="38474CFB" w:rsidR="00D36841" w:rsidRDefault="00FA34CD">
      <w:pPr>
        <w:spacing w:line="360" w:lineRule="auto"/>
        <w:ind w:firstLineChars="200" w:firstLine="480"/>
        <w:rPr>
          <w:rFonts w:ascii="宋体" w:hAnsi="宋体" w:hint="eastAsia"/>
          <w:sz w:val="24"/>
        </w:rPr>
      </w:pPr>
      <w:r>
        <w:rPr>
          <w:rFonts w:ascii="宋体" w:hAnsi="宋体" w:hint="eastAsia"/>
          <w:sz w:val="24"/>
        </w:rPr>
        <w:t>港口装卸机械的</w:t>
      </w:r>
      <w:r w:rsidRPr="00FA34CD">
        <w:rPr>
          <w:rFonts w:ascii="宋体" w:hAnsi="宋体"/>
          <w:sz w:val="24"/>
        </w:rPr>
        <w:t>轨道系统是其高效运转的核心基础设施之一，承担着集装箱、散货等货物在码头前沿、堆场与仓储区之间的转运重任，其稳定运行直接关联港口生产效率、作业安全与运营成本，因此轨道维修工作具有不可替代的重要性。轨道维修可以保障港口安全工作，避免事故带来的巨大损失。港口轨道长期承受重型机械（如龙门吊、堆取料机）的反复碾压、冲击，且暴露在户外环境中，易受海水腐蚀、温度变化、地基沉降等因素影响，产生轨道变形、扣件松动、焊缝开裂等缺陷</w:t>
      </w:r>
      <w:r w:rsidR="00000000">
        <w:rPr>
          <w:rFonts w:ascii="宋体" w:hAnsi="宋体" w:hint="eastAsia"/>
          <w:sz w:val="24"/>
        </w:rPr>
        <w:t>。</w:t>
      </w:r>
      <w:r w:rsidR="00606380" w:rsidRPr="00606380">
        <w:rPr>
          <w:rFonts w:ascii="宋体" w:hAnsi="宋体"/>
          <w:sz w:val="24"/>
        </w:rPr>
        <w:t>若未及时维修，可能导致机械脱轨、倾覆，不仅造成昂贵设备损坏，更会危及现场人员生命安全，引发重大安全事故。定期维修能有效避免轨道缺陷扩大化，减少突发故障带来的高额损失。轻微的轨道变形若及时矫正，维护成本较低。但若放任其发展为轨道断裂，不仅需要更换整段轨道，还需承担机械维修、工期延误等连锁成本，造成大量费用损失。良好的轨道状态能降低机械车轮与轨道的摩擦损耗，延长设备使用寿命，间接减少港口的设备采购与维护支出。</w:t>
      </w:r>
    </w:p>
    <w:p w14:paraId="04C241F6" w14:textId="77777777" w:rsidR="00606380" w:rsidRDefault="00606380">
      <w:pPr>
        <w:spacing w:line="360" w:lineRule="auto"/>
        <w:ind w:firstLineChars="200" w:firstLine="480"/>
        <w:rPr>
          <w:rFonts w:ascii="宋体" w:hAnsi="宋体"/>
          <w:sz w:val="24"/>
        </w:rPr>
      </w:pPr>
      <w:r w:rsidRPr="00606380">
        <w:rPr>
          <w:rFonts w:ascii="宋体" w:hAnsi="宋体"/>
          <w:sz w:val="24"/>
        </w:rPr>
        <w:t>当前，我国行业尚未形成港口装卸机械走行轨道相关的标准体系。与轨道维修相关标准主要存在于铁路、地铁等轨道交通领域，港口装卸机械用的走行轨道维修只能参照铁路、地铁等轨道维修，但港口轨道工作环境、工况与轨道交通有很大不同。轨道交通所用轨道需要承受相对载荷轻、速度快的工况，而港口内装</w:t>
      </w:r>
      <w:r w:rsidRPr="00606380">
        <w:rPr>
          <w:rFonts w:ascii="宋体" w:hAnsi="宋体"/>
          <w:sz w:val="24"/>
        </w:rPr>
        <w:lastRenderedPageBreak/>
        <w:t>卸机械走行轨道的工况往往载荷重、移动慢、湿度高、盐雾重，因此各港口内装卸机械走行轨道维修都遵循自己内部的规定或经验进行维修工作，维修作业的拆除作业、基础恢复作业、线路恢复作业等要求存在差异，导致港口装卸机械走行轨道维修质量参差不齐，维修作业人员也存在安全风险。随着港口自动化智能化发展，越来越多轨道式港口机械投入使用，此外已经投用的轨道式港口机械多数使用了将近十年，对港口轨道维修需求在逐渐增加，亟需港口装卸机械走行轨道修理的标准制定。</w:t>
      </w:r>
    </w:p>
    <w:p w14:paraId="31DA10B3" w14:textId="3430DF6B" w:rsidR="00D36841" w:rsidRDefault="00000000">
      <w:pPr>
        <w:spacing w:line="360" w:lineRule="auto"/>
        <w:ind w:firstLineChars="200" w:firstLine="480"/>
        <w:rPr>
          <w:rFonts w:ascii="宋体" w:hAnsi="宋体" w:hint="eastAsia"/>
          <w:sz w:val="24"/>
        </w:rPr>
      </w:pPr>
      <w:r>
        <w:rPr>
          <w:rFonts w:ascii="宋体" w:hAnsi="宋体" w:hint="eastAsia"/>
          <w:sz w:val="24"/>
        </w:rPr>
        <w:t>通过</w:t>
      </w:r>
      <w:r>
        <w:rPr>
          <w:rFonts w:ascii="宋体" w:hAnsi="宋体" w:hint="eastAsia"/>
          <w:sz w:val="24"/>
          <w:lang w:val="zh-CN"/>
        </w:rPr>
        <w:t>本</w:t>
      </w:r>
      <w:r>
        <w:rPr>
          <w:rFonts w:ascii="宋体" w:hAnsi="宋体" w:hint="eastAsia"/>
          <w:sz w:val="24"/>
        </w:rPr>
        <w:t>标准的制定，明确</w:t>
      </w:r>
      <w:r w:rsidR="00975B07" w:rsidRPr="00606380">
        <w:rPr>
          <w:rFonts w:ascii="宋体" w:hAnsi="宋体"/>
          <w:sz w:val="24"/>
        </w:rPr>
        <w:t>港口装卸机械走行轨道</w:t>
      </w:r>
      <w:r w:rsidR="00975B07">
        <w:rPr>
          <w:rFonts w:ascii="宋体" w:hAnsi="宋体" w:hint="eastAsia"/>
          <w:sz w:val="24"/>
        </w:rPr>
        <w:t>维修的</w:t>
      </w:r>
      <w:r w:rsidR="00975B07" w:rsidRPr="00975B07">
        <w:rPr>
          <w:rFonts w:ascii="宋体" w:hAnsi="宋体"/>
          <w:sz w:val="24"/>
        </w:rPr>
        <w:t>一般要求、轨道基础、钢轨与零部件、轨道接头、轨道几何尺寸、接地与防雷</w:t>
      </w:r>
      <w:r>
        <w:rPr>
          <w:rFonts w:ascii="宋体" w:hAnsi="宋体" w:hint="eastAsia"/>
          <w:sz w:val="24"/>
        </w:rPr>
        <w:t>等要求，建立统一的</w:t>
      </w:r>
      <w:r w:rsidR="00975B07" w:rsidRPr="00606380">
        <w:rPr>
          <w:rFonts w:ascii="宋体" w:hAnsi="宋体"/>
          <w:sz w:val="24"/>
        </w:rPr>
        <w:t>走行轨道</w:t>
      </w:r>
      <w:r w:rsidR="00975B07">
        <w:rPr>
          <w:rFonts w:ascii="宋体" w:hAnsi="宋体" w:hint="eastAsia"/>
          <w:sz w:val="24"/>
        </w:rPr>
        <w:t>维修</w:t>
      </w:r>
      <w:r>
        <w:rPr>
          <w:rFonts w:ascii="宋体" w:hAnsi="宋体" w:hint="eastAsia"/>
          <w:sz w:val="24"/>
        </w:rPr>
        <w:t>技术要求，为</w:t>
      </w:r>
      <w:r w:rsidR="00975B07">
        <w:rPr>
          <w:rFonts w:ascii="宋体" w:hAnsi="宋体" w:hint="eastAsia"/>
          <w:sz w:val="24"/>
        </w:rPr>
        <w:t>港口装卸机械走行轨道的维修</w:t>
      </w:r>
      <w:r>
        <w:rPr>
          <w:rFonts w:ascii="宋体" w:hAnsi="宋体" w:hint="eastAsia"/>
          <w:sz w:val="24"/>
        </w:rPr>
        <w:t>工作提供科学、清晰的指引与依据，</w:t>
      </w:r>
      <w:r w:rsidR="00975B07">
        <w:rPr>
          <w:rFonts w:ascii="宋体" w:hAnsi="宋体" w:hint="eastAsia"/>
          <w:sz w:val="24"/>
        </w:rPr>
        <w:t>提高人员工作</w:t>
      </w:r>
      <w:r>
        <w:rPr>
          <w:rFonts w:ascii="宋体" w:hAnsi="宋体" w:hint="eastAsia"/>
          <w:sz w:val="24"/>
        </w:rPr>
        <w:t>的规范性与安全性，确保港口安全稳定运行。同时，通过本标准，</w:t>
      </w:r>
      <w:r w:rsidR="00975B07" w:rsidRPr="00975B07">
        <w:rPr>
          <w:rFonts w:ascii="宋体" w:hAnsi="宋体"/>
          <w:sz w:val="24"/>
        </w:rPr>
        <w:t>为交通行业标准制定、政府部门相关安全政策制定提供技术支撑与参考，有利于政府加强港口对于港口装卸机械走行轨道维修技术与作业监管，推动港口单位建立规范的维修作业规程，保障港口安全生产，树牢安全意识。</w:t>
      </w:r>
    </w:p>
    <w:p w14:paraId="47C24802" w14:textId="77777777" w:rsidR="00D36841" w:rsidRDefault="00D36841">
      <w:pPr>
        <w:spacing w:line="360" w:lineRule="auto"/>
        <w:ind w:firstLineChars="200" w:firstLine="480"/>
        <w:rPr>
          <w:rFonts w:ascii="宋体" w:hAnsi="宋体" w:hint="eastAsia"/>
          <w:sz w:val="24"/>
        </w:rPr>
      </w:pPr>
    </w:p>
    <w:p w14:paraId="585EEFE3" w14:textId="77777777" w:rsidR="00D36841" w:rsidRDefault="00000000">
      <w:pPr>
        <w:pStyle w:val="1"/>
        <w:spacing w:before="156" w:after="0" w:line="360" w:lineRule="auto"/>
        <w:ind w:firstLineChars="200" w:firstLine="482"/>
        <w:rPr>
          <w:rFonts w:asciiTheme="minorEastAsia" w:eastAsiaTheme="minorEastAsia" w:hAnsiTheme="minorEastAsia" w:hint="eastAsia"/>
          <w:sz w:val="24"/>
          <w:szCs w:val="24"/>
        </w:rPr>
      </w:pPr>
      <w:bookmarkStart w:id="20" w:name="_Toc486780490"/>
      <w:bookmarkStart w:id="21" w:name="_Toc21718"/>
      <w:bookmarkStart w:id="22" w:name="_Toc7986"/>
      <w:bookmarkStart w:id="23" w:name="_Toc6271"/>
      <w:bookmarkStart w:id="24" w:name="_Toc196322269"/>
      <w:bookmarkStart w:id="25" w:name="_Toc9409"/>
      <w:bookmarkEnd w:id="18"/>
      <w:bookmarkEnd w:id="19"/>
      <w:r>
        <w:rPr>
          <w:rFonts w:eastAsiaTheme="minorEastAsia" w:hint="eastAsia"/>
          <w:sz w:val="24"/>
          <w:szCs w:val="24"/>
        </w:rPr>
        <w:t>四、</w:t>
      </w:r>
      <w:bookmarkStart w:id="26" w:name="_Toc2442"/>
      <w:bookmarkEnd w:id="20"/>
      <w:r>
        <w:rPr>
          <w:rFonts w:asciiTheme="minorEastAsia" w:eastAsiaTheme="minorEastAsia" w:hAnsiTheme="minorEastAsia" w:hint="eastAsia"/>
          <w:sz w:val="24"/>
          <w:szCs w:val="24"/>
        </w:rPr>
        <w:t>采用国际标准和国外先进标准的程度</w:t>
      </w:r>
      <w:bookmarkEnd w:id="21"/>
      <w:bookmarkEnd w:id="22"/>
      <w:bookmarkEnd w:id="26"/>
    </w:p>
    <w:p w14:paraId="6421A450" w14:textId="77777777" w:rsidR="00D36841" w:rsidRDefault="00000000">
      <w:pPr>
        <w:pStyle w:val="Default"/>
        <w:spacing w:line="360" w:lineRule="auto"/>
        <w:ind w:firstLineChars="200" w:firstLine="480"/>
        <w:jc w:val="both"/>
        <w:rPr>
          <w:rFonts w:asciiTheme="minorEastAsia" w:eastAsiaTheme="minorEastAsia" w:hAnsiTheme="minorEastAsia" w:cs="宋体" w:hint="eastAsia"/>
        </w:rPr>
      </w:pPr>
      <w:r>
        <w:rPr>
          <w:rFonts w:asciiTheme="minorEastAsia" w:eastAsiaTheme="minorEastAsia" w:hAnsiTheme="minorEastAsia" w:cs="宋体" w:hint="eastAsia"/>
        </w:rPr>
        <w:t>本标准未采标。</w:t>
      </w:r>
    </w:p>
    <w:p w14:paraId="35B652A5" w14:textId="4ABE298E" w:rsidR="00D36841" w:rsidRDefault="00000000">
      <w:pPr>
        <w:pStyle w:val="Default"/>
        <w:spacing w:line="360" w:lineRule="auto"/>
        <w:ind w:firstLineChars="200" w:firstLine="480"/>
        <w:jc w:val="both"/>
        <w:rPr>
          <w:rFonts w:asciiTheme="minorEastAsia" w:eastAsiaTheme="minorEastAsia" w:hAnsiTheme="minorEastAsia" w:hint="eastAsia"/>
        </w:rPr>
      </w:pPr>
      <w:r>
        <w:rPr>
          <w:rFonts w:asciiTheme="minorEastAsia" w:eastAsiaTheme="minorEastAsia" w:hAnsiTheme="minorEastAsia" w:cs="宋体" w:hint="eastAsia"/>
        </w:rPr>
        <w:t>经调研查询，国外无</w:t>
      </w:r>
      <w:r w:rsidR="00F14EDC">
        <w:rPr>
          <w:rFonts w:ascii="宋体" w:hAnsi="宋体" w:hint="eastAsia"/>
          <w:color w:val="auto"/>
        </w:rPr>
        <w:t>港口装卸机械走行轨道维修</w:t>
      </w:r>
      <w:r>
        <w:rPr>
          <w:rFonts w:asciiTheme="minorEastAsia" w:eastAsiaTheme="minorEastAsia" w:hAnsiTheme="minorEastAsia" w:hint="eastAsia"/>
        </w:rPr>
        <w:t>的相关技术标准。</w:t>
      </w:r>
    </w:p>
    <w:p w14:paraId="3BB07720" w14:textId="77777777" w:rsidR="00D36841" w:rsidRDefault="00D36841">
      <w:pPr>
        <w:pStyle w:val="Default"/>
        <w:spacing w:line="360" w:lineRule="auto"/>
        <w:ind w:firstLineChars="200" w:firstLine="480"/>
        <w:jc w:val="both"/>
        <w:rPr>
          <w:rFonts w:asciiTheme="minorEastAsia" w:eastAsiaTheme="minorEastAsia" w:hAnsiTheme="minorEastAsia" w:hint="eastAsia"/>
        </w:rPr>
      </w:pPr>
    </w:p>
    <w:p w14:paraId="18C2F47E" w14:textId="77777777" w:rsidR="00D36841" w:rsidRDefault="00000000">
      <w:pPr>
        <w:pStyle w:val="1"/>
        <w:spacing w:before="156" w:after="0" w:line="360" w:lineRule="auto"/>
        <w:ind w:firstLineChars="200" w:firstLine="482"/>
        <w:rPr>
          <w:rFonts w:asciiTheme="minorEastAsia" w:eastAsiaTheme="minorEastAsia" w:hAnsiTheme="minorEastAsia" w:hint="eastAsia"/>
          <w:sz w:val="24"/>
          <w:szCs w:val="24"/>
        </w:rPr>
      </w:pPr>
      <w:bookmarkStart w:id="27" w:name="_Toc32423"/>
      <w:bookmarkStart w:id="28" w:name="_Toc13469"/>
      <w:bookmarkStart w:id="29" w:name="_Toc32687"/>
      <w:r>
        <w:rPr>
          <w:rFonts w:asciiTheme="minorEastAsia" w:eastAsiaTheme="minorEastAsia" w:hAnsiTheme="minorEastAsia" w:hint="eastAsia"/>
          <w:sz w:val="24"/>
          <w:szCs w:val="24"/>
        </w:rPr>
        <w:t>五、与有关的现行法律、法规和强制性国家标准的关系</w:t>
      </w:r>
      <w:bookmarkEnd w:id="27"/>
      <w:bookmarkEnd w:id="28"/>
      <w:bookmarkEnd w:id="29"/>
    </w:p>
    <w:p w14:paraId="5738FB40" w14:textId="77777777" w:rsidR="00D36841" w:rsidRDefault="00000000">
      <w:pPr>
        <w:widowControl/>
        <w:snapToGrid w:val="0"/>
        <w:spacing w:line="360" w:lineRule="auto"/>
        <w:ind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本标准与现行法律、法规和强制标准无冲突，与以下标准保持协调：</w:t>
      </w:r>
    </w:p>
    <w:p w14:paraId="4A9815EC" w14:textId="77777777" w:rsidR="00112C0D" w:rsidRPr="00112C0D" w:rsidRDefault="00112C0D" w:rsidP="00112C0D">
      <w:pPr>
        <w:pStyle w:val="Default"/>
        <w:snapToGrid w:val="0"/>
        <w:spacing w:line="360" w:lineRule="auto"/>
        <w:ind w:firstLineChars="200" w:firstLine="480"/>
        <w:rPr>
          <w:rFonts w:asciiTheme="minorEastAsia" w:eastAsiaTheme="minorEastAsia" w:hAnsiTheme="minorEastAsia" w:hint="eastAsia"/>
        </w:rPr>
      </w:pPr>
      <w:bookmarkStart w:id="30" w:name="_Toc30316"/>
      <w:bookmarkStart w:id="31" w:name="_Toc16434"/>
      <w:bookmarkStart w:id="32" w:name="_Toc196322272"/>
      <w:bookmarkEnd w:id="23"/>
      <w:bookmarkEnd w:id="24"/>
      <w:bookmarkEnd w:id="25"/>
      <w:r w:rsidRPr="00112C0D">
        <w:rPr>
          <w:rFonts w:asciiTheme="minorEastAsia" w:eastAsiaTheme="minorEastAsia" w:hAnsiTheme="minorEastAsia" w:hint="eastAsia"/>
        </w:rPr>
        <w:t>GB/T 10183.1 起重机 车轮及大车和小车轨道公差 第1部分：总则</w:t>
      </w:r>
    </w:p>
    <w:p w14:paraId="478DEE61" w14:textId="77777777" w:rsidR="00112C0D" w:rsidRPr="00112C0D" w:rsidRDefault="00112C0D" w:rsidP="00112C0D">
      <w:pPr>
        <w:pStyle w:val="Default"/>
        <w:snapToGrid w:val="0"/>
        <w:spacing w:line="360" w:lineRule="auto"/>
        <w:ind w:firstLineChars="200" w:firstLine="480"/>
        <w:rPr>
          <w:rFonts w:asciiTheme="minorEastAsia" w:eastAsiaTheme="minorEastAsia" w:hAnsiTheme="minorEastAsia" w:hint="eastAsia"/>
        </w:rPr>
      </w:pPr>
      <w:r w:rsidRPr="00112C0D">
        <w:rPr>
          <w:rFonts w:asciiTheme="minorEastAsia" w:eastAsiaTheme="minorEastAsia" w:hAnsiTheme="minorEastAsia" w:hint="eastAsia"/>
        </w:rPr>
        <w:t>GB/T 26189.2 工作场所照明 第2部分：室外作业场所的安全保障照明要求</w:t>
      </w:r>
    </w:p>
    <w:p w14:paraId="442C7E45" w14:textId="2AFECB71" w:rsidR="00D36841" w:rsidRPr="00112C0D" w:rsidRDefault="00112C0D" w:rsidP="00112C0D">
      <w:pPr>
        <w:pStyle w:val="Default"/>
        <w:snapToGrid w:val="0"/>
        <w:spacing w:line="360" w:lineRule="auto"/>
        <w:ind w:firstLineChars="200" w:firstLine="480"/>
        <w:jc w:val="both"/>
        <w:rPr>
          <w:rFonts w:asciiTheme="minorEastAsia" w:eastAsiaTheme="minorEastAsia" w:hAnsiTheme="minorEastAsia" w:hint="eastAsia"/>
        </w:rPr>
      </w:pPr>
      <w:r w:rsidRPr="00112C0D">
        <w:rPr>
          <w:rFonts w:asciiTheme="minorEastAsia" w:eastAsiaTheme="minorEastAsia" w:hAnsiTheme="minorEastAsia" w:hint="eastAsia"/>
        </w:rPr>
        <w:t>T/CPHA 23 港口装卸机械走行轨道检查要求</w:t>
      </w:r>
    </w:p>
    <w:p w14:paraId="02FF7B20" w14:textId="77777777" w:rsidR="00D36841" w:rsidRDefault="00000000">
      <w:pPr>
        <w:pStyle w:val="1"/>
        <w:spacing w:before="156" w:after="0" w:line="360" w:lineRule="auto"/>
        <w:ind w:firstLineChars="200" w:firstLine="482"/>
        <w:rPr>
          <w:rFonts w:eastAsiaTheme="minorEastAsia"/>
          <w:sz w:val="24"/>
          <w:szCs w:val="24"/>
        </w:rPr>
      </w:pPr>
      <w:bookmarkStart w:id="33" w:name="_Toc30267"/>
      <w:bookmarkStart w:id="34" w:name="_Toc1059"/>
      <w:r>
        <w:rPr>
          <w:rFonts w:eastAsiaTheme="minorEastAsia" w:hint="eastAsia"/>
          <w:sz w:val="24"/>
          <w:szCs w:val="24"/>
        </w:rPr>
        <w:t>六、重大分歧意见的处理经过和依据</w:t>
      </w:r>
      <w:bookmarkEnd w:id="30"/>
      <w:bookmarkEnd w:id="31"/>
      <w:bookmarkEnd w:id="32"/>
      <w:bookmarkEnd w:id="33"/>
      <w:bookmarkEnd w:id="34"/>
    </w:p>
    <w:p w14:paraId="059F5487" w14:textId="77777777" w:rsidR="00D36841" w:rsidRDefault="00000000">
      <w:pPr>
        <w:spacing w:line="360" w:lineRule="auto"/>
        <w:ind w:firstLineChars="200" w:firstLine="480"/>
        <w:rPr>
          <w:rFonts w:eastAsiaTheme="minorEastAsia"/>
          <w:bCs/>
          <w:sz w:val="24"/>
        </w:rPr>
      </w:pPr>
      <w:r>
        <w:rPr>
          <w:rFonts w:eastAsiaTheme="minorEastAsia" w:hint="eastAsia"/>
          <w:bCs/>
          <w:sz w:val="24"/>
        </w:rPr>
        <w:t>无。</w:t>
      </w:r>
    </w:p>
    <w:p w14:paraId="6F5A2297" w14:textId="77777777" w:rsidR="00D36841" w:rsidRDefault="00D36841">
      <w:pPr>
        <w:spacing w:line="360" w:lineRule="auto"/>
        <w:ind w:firstLineChars="200" w:firstLine="480"/>
        <w:rPr>
          <w:rFonts w:eastAsiaTheme="minorEastAsia"/>
          <w:bCs/>
          <w:sz w:val="24"/>
        </w:rPr>
      </w:pPr>
    </w:p>
    <w:p w14:paraId="2358AD17" w14:textId="77777777" w:rsidR="00D36841" w:rsidRDefault="00000000">
      <w:pPr>
        <w:pStyle w:val="1"/>
        <w:spacing w:before="156" w:after="0" w:line="360" w:lineRule="auto"/>
        <w:ind w:firstLineChars="200" w:firstLine="482"/>
        <w:rPr>
          <w:rFonts w:asciiTheme="minorEastAsia" w:eastAsiaTheme="minorEastAsia" w:hAnsiTheme="minorEastAsia" w:hint="eastAsia"/>
          <w:sz w:val="24"/>
          <w:szCs w:val="24"/>
        </w:rPr>
      </w:pPr>
      <w:bookmarkStart w:id="35" w:name="_Toc6231"/>
      <w:bookmarkStart w:id="36" w:name="_Toc501"/>
      <w:bookmarkStart w:id="37" w:name="_Toc30843"/>
      <w:bookmarkStart w:id="38" w:name="_Toc29029"/>
      <w:bookmarkStart w:id="39" w:name="_Toc16800"/>
      <w:bookmarkStart w:id="40" w:name="_Toc196322273"/>
      <w:r>
        <w:rPr>
          <w:rFonts w:asciiTheme="minorEastAsia" w:eastAsiaTheme="minorEastAsia" w:hAnsiTheme="minorEastAsia" w:hint="eastAsia"/>
          <w:sz w:val="24"/>
          <w:szCs w:val="24"/>
        </w:rPr>
        <w:lastRenderedPageBreak/>
        <w:t>七、标准过渡期的建议</w:t>
      </w:r>
      <w:bookmarkEnd w:id="35"/>
      <w:bookmarkEnd w:id="36"/>
      <w:bookmarkEnd w:id="37"/>
    </w:p>
    <w:p w14:paraId="17A2C794" w14:textId="33D3C010" w:rsidR="00D36841" w:rsidRDefault="00000000">
      <w:pPr>
        <w:spacing w:line="360" w:lineRule="auto"/>
        <w:ind w:firstLineChars="200" w:firstLine="480"/>
        <w:rPr>
          <w:rFonts w:asciiTheme="minorEastAsia" w:eastAsiaTheme="minorEastAsia" w:hAnsiTheme="minorEastAsia" w:hint="eastAsia"/>
          <w:bCs/>
          <w:sz w:val="24"/>
        </w:rPr>
      </w:pPr>
      <w:r>
        <w:rPr>
          <w:rFonts w:asciiTheme="minorEastAsia" w:eastAsiaTheme="minorEastAsia" w:hAnsiTheme="minorEastAsia" w:hint="eastAsia"/>
          <w:bCs/>
          <w:sz w:val="24"/>
        </w:rPr>
        <w:t>考虑标准发布后，需对标准使用者进行宣贯和培训，故建议标准文件发布后</w:t>
      </w:r>
      <w:r w:rsidR="00F14EDC">
        <w:rPr>
          <w:rFonts w:asciiTheme="minorEastAsia" w:eastAsiaTheme="minorEastAsia" w:hAnsiTheme="minorEastAsia" w:hint="eastAsia"/>
          <w:bCs/>
          <w:sz w:val="24"/>
        </w:rPr>
        <w:t>3</w:t>
      </w:r>
      <w:r>
        <w:rPr>
          <w:rFonts w:asciiTheme="minorEastAsia" w:eastAsiaTheme="minorEastAsia" w:hAnsiTheme="minorEastAsia" w:hint="eastAsia"/>
          <w:bCs/>
          <w:sz w:val="24"/>
        </w:rPr>
        <w:t>个月后实施。</w:t>
      </w:r>
    </w:p>
    <w:p w14:paraId="770CF96E" w14:textId="77777777" w:rsidR="00D36841" w:rsidRDefault="00D36841">
      <w:pPr>
        <w:spacing w:line="360" w:lineRule="auto"/>
        <w:ind w:firstLineChars="200" w:firstLine="480"/>
        <w:rPr>
          <w:rFonts w:eastAsiaTheme="minorEastAsia"/>
          <w:bCs/>
          <w:sz w:val="24"/>
        </w:rPr>
      </w:pPr>
    </w:p>
    <w:p w14:paraId="6E5B2F5C" w14:textId="77777777" w:rsidR="00D36841" w:rsidRDefault="00000000">
      <w:pPr>
        <w:pStyle w:val="1"/>
        <w:spacing w:before="156" w:after="0" w:line="360" w:lineRule="auto"/>
        <w:ind w:firstLineChars="200" w:firstLine="482"/>
        <w:rPr>
          <w:rFonts w:asciiTheme="minorEastAsia" w:eastAsiaTheme="minorEastAsia" w:hAnsiTheme="minorEastAsia" w:hint="eastAsia"/>
          <w:sz w:val="24"/>
          <w:szCs w:val="24"/>
        </w:rPr>
      </w:pPr>
      <w:bookmarkStart w:id="41" w:name="_Toc5165"/>
      <w:bookmarkStart w:id="42" w:name="_Toc22660"/>
      <w:bookmarkStart w:id="43" w:name="_Toc30571"/>
      <w:r>
        <w:rPr>
          <w:rFonts w:asciiTheme="minorEastAsia" w:eastAsiaTheme="minorEastAsia" w:hAnsiTheme="minorEastAsia" w:hint="eastAsia"/>
          <w:sz w:val="24"/>
          <w:szCs w:val="24"/>
        </w:rPr>
        <w:t>八、废止现行有关标准的建议</w:t>
      </w:r>
      <w:bookmarkEnd w:id="41"/>
      <w:bookmarkEnd w:id="42"/>
      <w:bookmarkEnd w:id="43"/>
    </w:p>
    <w:p w14:paraId="293A2455" w14:textId="77777777" w:rsidR="00D36841" w:rsidRDefault="00000000">
      <w:pPr>
        <w:spacing w:line="360" w:lineRule="auto"/>
        <w:ind w:firstLineChars="200" w:firstLine="480"/>
        <w:rPr>
          <w:rFonts w:asciiTheme="minorEastAsia" w:eastAsiaTheme="minorEastAsia" w:hAnsiTheme="minorEastAsia" w:hint="eastAsia"/>
          <w:bCs/>
          <w:sz w:val="24"/>
        </w:rPr>
      </w:pPr>
      <w:r>
        <w:rPr>
          <w:rFonts w:asciiTheme="minorEastAsia" w:eastAsiaTheme="minorEastAsia" w:hAnsiTheme="minorEastAsia" w:hint="eastAsia"/>
          <w:bCs/>
          <w:sz w:val="24"/>
        </w:rPr>
        <w:t>无。</w:t>
      </w:r>
    </w:p>
    <w:p w14:paraId="21DF7D22" w14:textId="77777777" w:rsidR="00D36841" w:rsidRDefault="00D36841">
      <w:pPr>
        <w:spacing w:line="360" w:lineRule="auto"/>
        <w:ind w:firstLineChars="200" w:firstLine="480"/>
        <w:rPr>
          <w:rFonts w:asciiTheme="minorEastAsia" w:eastAsiaTheme="minorEastAsia" w:hAnsiTheme="minorEastAsia" w:hint="eastAsia"/>
          <w:sz w:val="24"/>
        </w:rPr>
      </w:pPr>
    </w:p>
    <w:p w14:paraId="6B32CB92" w14:textId="77777777" w:rsidR="00D36841" w:rsidRDefault="00000000">
      <w:pPr>
        <w:pStyle w:val="1"/>
        <w:spacing w:before="156" w:after="0" w:line="360" w:lineRule="auto"/>
        <w:ind w:firstLineChars="200" w:firstLine="482"/>
        <w:rPr>
          <w:rFonts w:asciiTheme="minorEastAsia" w:eastAsiaTheme="minorEastAsia" w:hAnsiTheme="minorEastAsia" w:hint="eastAsia"/>
          <w:sz w:val="24"/>
          <w:szCs w:val="24"/>
        </w:rPr>
      </w:pPr>
      <w:bookmarkStart w:id="44" w:name="_Toc7525"/>
      <w:bookmarkStart w:id="45" w:name="_Toc10785"/>
      <w:bookmarkStart w:id="46" w:name="_Toc25911"/>
      <w:r>
        <w:rPr>
          <w:rFonts w:asciiTheme="minorEastAsia" w:eastAsiaTheme="minorEastAsia" w:hAnsiTheme="minorEastAsia" w:hint="eastAsia"/>
          <w:sz w:val="24"/>
          <w:szCs w:val="24"/>
        </w:rPr>
        <w:t>九、其他应予说明的事项</w:t>
      </w:r>
      <w:bookmarkEnd w:id="44"/>
      <w:bookmarkEnd w:id="45"/>
      <w:bookmarkEnd w:id="46"/>
    </w:p>
    <w:p w14:paraId="40E5D8D9" w14:textId="77777777" w:rsidR="00D36841" w:rsidRDefault="00000000">
      <w:pPr>
        <w:spacing w:line="360" w:lineRule="auto"/>
        <w:ind w:firstLineChars="200" w:firstLine="480"/>
        <w:rPr>
          <w:sz w:val="24"/>
        </w:rPr>
      </w:pPr>
      <w:r>
        <w:rPr>
          <w:rFonts w:hint="eastAsia"/>
          <w:sz w:val="24"/>
        </w:rPr>
        <w:t>本文件在起草过程中，暂时未识别出专利。</w:t>
      </w:r>
    </w:p>
    <w:bookmarkEnd w:id="38"/>
    <w:bookmarkEnd w:id="39"/>
    <w:bookmarkEnd w:id="40"/>
    <w:p w14:paraId="3508BA17" w14:textId="7573A4B9" w:rsidR="00D36841" w:rsidRDefault="00D36841">
      <w:pPr>
        <w:spacing w:line="360" w:lineRule="auto"/>
        <w:ind w:firstLineChars="200" w:firstLine="420"/>
      </w:pPr>
    </w:p>
    <w:sectPr w:rsidR="00D36841">
      <w:footerReference w:type="default" r:id="rId10"/>
      <w:pgSz w:w="11906" w:h="16838"/>
      <w:pgMar w:top="1588" w:right="1814" w:bottom="1588" w:left="1814" w:header="851" w:footer="992" w:gutter="0"/>
      <w:pgNumType w:start="1"/>
      <w:cols w:space="425"/>
      <w:docGrid w:type="linesAndChar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B9C8A" w14:textId="77777777" w:rsidR="009C35DD" w:rsidRDefault="009C35DD">
      <w:pPr>
        <w:spacing w:before="120"/>
        <w:ind w:firstLine="420"/>
      </w:pPr>
      <w:r>
        <w:separator/>
      </w:r>
    </w:p>
  </w:endnote>
  <w:endnote w:type="continuationSeparator" w:id="0">
    <w:p w14:paraId="3E1549C7" w14:textId="77777777" w:rsidR="009C35DD" w:rsidRDefault="009C35DD">
      <w:pPr>
        <w:spacing w:before="120"/>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4599478"/>
    </w:sdtPr>
    <w:sdtContent>
      <w:p w14:paraId="4CD6CCC5" w14:textId="77777777" w:rsidR="00D36841" w:rsidRDefault="00000000">
        <w:pPr>
          <w:pStyle w:val="af7"/>
          <w:jc w:val="center"/>
        </w:pPr>
      </w:p>
    </w:sdtContent>
  </w:sdt>
  <w:p w14:paraId="6C734626" w14:textId="77777777" w:rsidR="00D36841" w:rsidRDefault="00D36841">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A0B68" w14:textId="77777777" w:rsidR="00D36841" w:rsidRDefault="00D36841">
    <w:pPr>
      <w:pStyle w:val="af7"/>
      <w:jc w:val="center"/>
    </w:pPr>
  </w:p>
  <w:p w14:paraId="26555109" w14:textId="77777777" w:rsidR="00D36841" w:rsidRDefault="00D36841">
    <w:pPr>
      <w:pStyle w:val="af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7949734"/>
    </w:sdtPr>
    <w:sdtContent>
      <w:p w14:paraId="4C889561" w14:textId="77777777" w:rsidR="00D36841" w:rsidRDefault="00000000">
        <w:pPr>
          <w:pStyle w:val="af7"/>
          <w:spacing w:before="120"/>
          <w:ind w:firstLine="360"/>
          <w:jc w:val="center"/>
        </w:pPr>
        <w:r>
          <w:fldChar w:fldCharType="begin"/>
        </w:r>
        <w:r>
          <w:instrText>PAGE   \* MERGEFORMAT</w:instrText>
        </w:r>
        <w:r>
          <w:fldChar w:fldCharType="separate"/>
        </w:r>
        <w:r>
          <w:rPr>
            <w:lang w:val="zh-CN"/>
          </w:rPr>
          <w:t>1</w:t>
        </w:r>
        <w:r>
          <w:rPr>
            <w:lang w:val="zh-CN"/>
          </w:rPr>
          <w:t>7</w:t>
        </w:r>
        <w:r>
          <w:fldChar w:fldCharType="end"/>
        </w:r>
      </w:p>
    </w:sdtContent>
  </w:sdt>
  <w:p w14:paraId="52F4568F" w14:textId="77777777" w:rsidR="00D36841" w:rsidRDefault="00D36841">
    <w:pPr>
      <w:pStyle w:val="af7"/>
      <w:spacing w:before="120"/>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AAD5EE" w14:textId="77777777" w:rsidR="009C35DD" w:rsidRDefault="009C35DD">
      <w:pPr>
        <w:spacing w:before="120"/>
        <w:ind w:firstLine="420"/>
      </w:pPr>
      <w:r>
        <w:separator/>
      </w:r>
    </w:p>
  </w:footnote>
  <w:footnote w:type="continuationSeparator" w:id="0">
    <w:p w14:paraId="6B2C20C3" w14:textId="77777777" w:rsidR="009C35DD" w:rsidRDefault="009C35DD">
      <w:pPr>
        <w:spacing w:before="120"/>
        <w:ind w:firstLine="4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C031106"/>
    <w:multiLevelType w:val="singleLevel"/>
    <w:tmpl w:val="FC031106"/>
    <w:lvl w:ilvl="0">
      <w:start w:val="1"/>
      <w:numFmt w:val="decimal"/>
      <w:lvlText w:val="%1."/>
      <w:lvlJc w:val="left"/>
      <w:pPr>
        <w:ind w:left="425" w:hanging="425"/>
      </w:pPr>
      <w:rPr>
        <w:rFonts w:hint="default"/>
      </w:rPr>
    </w:lvl>
  </w:abstractNum>
  <w:abstractNum w:abstractNumId="1" w15:restartNumberingAfterBreak="0">
    <w:nsid w:val="04481A5C"/>
    <w:multiLevelType w:val="multilevel"/>
    <w:tmpl w:val="04481A5C"/>
    <w:lvl w:ilvl="0">
      <w:start w:val="1"/>
      <w:numFmt w:val="decimal"/>
      <w:lvlText w:val="%1."/>
      <w:lvlJc w:val="left"/>
      <w:pPr>
        <w:ind w:left="425" w:hanging="425"/>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 w15:restartNumberingAfterBreak="0">
    <w:nsid w:val="1FC91163"/>
    <w:multiLevelType w:val="multilevel"/>
    <w:tmpl w:val="1FC91163"/>
    <w:lvl w:ilvl="0">
      <w:start w:val="1"/>
      <w:numFmt w:val="decimal"/>
      <w:pStyle w:val="a"/>
      <w:suff w:val="nothing"/>
      <w:lvlText w:val="%1　"/>
      <w:lvlJc w:val="left"/>
      <w:rPr>
        <w:rFonts w:ascii="黑体" w:eastAsia="黑体" w:hAnsi="Times New Roman" w:cs="Times New Roman" w:hint="eastAsia"/>
        <w:b w:val="0"/>
        <w:i w:val="0"/>
        <w:sz w:val="21"/>
        <w:szCs w:val="21"/>
      </w:rPr>
    </w:lvl>
    <w:lvl w:ilvl="1">
      <w:start w:val="1"/>
      <w:numFmt w:val="decimal"/>
      <w:pStyle w:val="a0"/>
      <w:suff w:val="nothing"/>
      <w:lvlText w:val="%1.%2　"/>
      <w:lvlJc w:val="left"/>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1"/>
      <w:suff w:val="nothing"/>
      <w:lvlText w:val="%1.%2.%3　"/>
      <w:lvlJc w:val="left"/>
      <w:rPr>
        <w:rFonts w:ascii="黑体" w:eastAsia="黑体" w:hAnsi="Times New Roman" w:cs="Times New Roman" w:hint="eastAsia"/>
        <w:b w:val="0"/>
        <w:i w:val="0"/>
        <w:sz w:val="21"/>
      </w:rPr>
    </w:lvl>
    <w:lvl w:ilvl="3">
      <w:start w:val="1"/>
      <w:numFmt w:val="decimal"/>
      <w:pStyle w:val="a2"/>
      <w:suff w:val="nothing"/>
      <w:lvlText w:val="%1.%2.%3.%4　"/>
      <w:lvlJc w:val="left"/>
      <w:rPr>
        <w:rFonts w:ascii="黑体" w:eastAsia="黑体" w:hAnsi="Times New Roman" w:cs="Times New Roman" w:hint="eastAsia"/>
        <w:b w:val="0"/>
        <w:i w:val="0"/>
        <w:sz w:val="21"/>
      </w:rPr>
    </w:lvl>
    <w:lvl w:ilvl="4">
      <w:start w:val="1"/>
      <w:numFmt w:val="decimal"/>
      <w:pStyle w:val="a3"/>
      <w:suff w:val="nothing"/>
      <w:lvlText w:val="%1.%2.%3.%4.%5　"/>
      <w:lvlJc w:val="left"/>
      <w:rPr>
        <w:rFonts w:ascii="黑体" w:eastAsia="黑体" w:hAnsi="Times New Roman" w:cs="Times New Roman" w:hint="eastAsia"/>
        <w:b w:val="0"/>
        <w:i w:val="0"/>
        <w:sz w:val="21"/>
      </w:rPr>
    </w:lvl>
    <w:lvl w:ilvl="5">
      <w:start w:val="1"/>
      <w:numFmt w:val="decimal"/>
      <w:pStyle w:val="a4"/>
      <w:suff w:val="nothing"/>
      <w:lvlText w:val="%1.%2.%3.%4.%5.%6　"/>
      <w:lvlJc w:val="left"/>
      <w:rPr>
        <w:rFonts w:ascii="黑体" w:eastAsia="黑体" w:hAnsi="Times New Roman" w:cs="Times New Roman" w:hint="eastAsia"/>
        <w:b w:val="0"/>
        <w:i w:val="0"/>
        <w:sz w:val="21"/>
      </w:rPr>
    </w:lvl>
    <w:lvl w:ilvl="6">
      <w:start w:val="1"/>
      <w:numFmt w:val="decimal"/>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left" w:pos="4351"/>
        </w:tabs>
        <w:ind w:left="3969" w:hanging="1418"/>
      </w:pPr>
      <w:rPr>
        <w:rFonts w:cs="Times New Roman" w:hint="eastAsia"/>
      </w:rPr>
    </w:lvl>
    <w:lvl w:ilvl="8">
      <w:start w:val="1"/>
      <w:numFmt w:val="decimal"/>
      <w:lvlText w:val="%1.%2.%3.%4.%5.%6.%7.%8.%9"/>
      <w:lvlJc w:val="left"/>
      <w:pPr>
        <w:tabs>
          <w:tab w:val="left" w:pos="4777"/>
        </w:tabs>
        <w:ind w:left="4677" w:hanging="1700"/>
      </w:pPr>
      <w:rPr>
        <w:rFonts w:cs="Times New Roman" w:hint="eastAsia"/>
      </w:rPr>
    </w:lvl>
  </w:abstractNum>
  <w:abstractNum w:abstractNumId="3" w15:restartNumberingAfterBreak="0">
    <w:nsid w:val="44C50F90"/>
    <w:multiLevelType w:val="multilevel"/>
    <w:tmpl w:val="44C50F90"/>
    <w:lvl w:ilvl="0">
      <w:start w:val="1"/>
      <w:numFmt w:val="lowerLetter"/>
      <w:pStyle w:val="a5"/>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4" w15:restartNumberingAfterBreak="0">
    <w:nsid w:val="59F62166"/>
    <w:multiLevelType w:val="multilevel"/>
    <w:tmpl w:val="59F62166"/>
    <w:lvl w:ilvl="0">
      <w:start w:val="1"/>
      <w:numFmt w:val="none"/>
      <w:suff w:val="nothing"/>
      <w:lvlText w:val="%1"/>
      <w:lvlJc w:val="left"/>
      <w:pPr>
        <w:ind w:left="0" w:firstLine="0"/>
      </w:pPr>
    </w:lvl>
    <w:lvl w:ilvl="1">
      <w:start w:val="1"/>
      <w:numFmt w:val="decimal"/>
      <w:suff w:val="nothing"/>
      <w:lvlText w:val="%1%2　"/>
      <w:lvlJc w:val="left"/>
      <w:pPr>
        <w:ind w:left="568" w:firstLine="0"/>
      </w:pPr>
      <w:rPr>
        <w:rFonts w:ascii="黑体" w:eastAsia="黑体" w:hAnsi="Times New Roman" w:cs="黑体" w:hint="eastAsia"/>
        <w:b w:val="0"/>
        <w:i w:val="0"/>
        <w:sz w:val="21"/>
      </w:rPr>
    </w:lvl>
    <w:lvl w:ilvl="2">
      <w:start w:val="1"/>
      <w:numFmt w:val="decimal"/>
      <w:pStyle w:val="a6"/>
      <w:suff w:val="nothing"/>
      <w:lvlText w:val="%1%2.%3　"/>
      <w:lvlJc w:val="left"/>
      <w:pPr>
        <w:ind w:left="0" w:firstLine="0"/>
        <w:textAlignment w:val="baseline"/>
      </w:pPr>
      <w:rPr>
        <w:rFonts w:ascii="黑体" w:eastAsia="黑体" w:hAnsi="Times New Roman" w:cs="Times New Roman" w:hint="eastAsia"/>
        <w:b w:val="0"/>
        <w:bCs w:val="0"/>
        <w:i w:val="0"/>
        <w:iCs w:val="0"/>
        <w:caps w:val="0"/>
        <w:strike w:val="0"/>
        <w:dstrike w:val="0"/>
        <w:vanish w:val="0"/>
        <w:color w:val="000000"/>
        <w:spacing w:val="0"/>
        <w:kern w:val="0"/>
        <w:position w:val="0"/>
        <w:sz w:val="21"/>
        <w:u w:val="none"/>
      </w:rPr>
    </w:lvl>
    <w:lvl w:ilvl="3">
      <w:start w:val="1"/>
      <w:numFmt w:val="decimal"/>
      <w:suff w:val="nothing"/>
      <w:lvlText w:val="%1%2.%3.%4　"/>
      <w:lvlJc w:val="left"/>
      <w:pPr>
        <w:ind w:left="1702" w:firstLine="0"/>
      </w:pPr>
      <w:rPr>
        <w:rFonts w:ascii="黑体" w:eastAsia="黑体" w:hAnsi="Times New Roman" w:cs="黑体" w:hint="eastAsia"/>
        <w:b w:val="0"/>
        <w:i w:val="0"/>
        <w:sz w:val="21"/>
      </w:rPr>
    </w:lvl>
    <w:lvl w:ilvl="4">
      <w:start w:val="1"/>
      <w:numFmt w:val="decimal"/>
      <w:suff w:val="nothing"/>
      <w:lvlText w:val="%1%2.%3.%4.%5　"/>
      <w:lvlJc w:val="left"/>
      <w:pPr>
        <w:ind w:left="0" w:firstLine="0"/>
      </w:pPr>
      <w:rPr>
        <w:rFonts w:ascii="黑体" w:eastAsia="黑体" w:hAnsi="Times New Roman" w:cs="黑体" w:hint="eastAsia"/>
        <w:b w:val="0"/>
        <w:i w:val="0"/>
        <w:sz w:val="21"/>
      </w:rPr>
    </w:lvl>
    <w:lvl w:ilvl="5">
      <w:start w:val="1"/>
      <w:numFmt w:val="decimal"/>
      <w:suff w:val="nothing"/>
      <w:lvlText w:val="%1%2.%3.%4.%5.%6　"/>
      <w:lvlJc w:val="left"/>
      <w:pPr>
        <w:ind w:left="0" w:firstLine="0"/>
      </w:pPr>
      <w:rPr>
        <w:rFonts w:ascii="黑体" w:eastAsia="黑体" w:hAnsi="Times New Roman" w:cs="黑体" w:hint="eastAsia"/>
        <w:b w:val="0"/>
        <w:i w:val="0"/>
        <w:sz w:val="21"/>
      </w:rPr>
    </w:lvl>
    <w:lvl w:ilvl="6">
      <w:start w:val="1"/>
      <w:numFmt w:val="decimal"/>
      <w:suff w:val="nothing"/>
      <w:lvlText w:val="%1%2.%3.%4.%5.%6.%7　"/>
      <w:lvlJc w:val="left"/>
      <w:pPr>
        <w:ind w:left="0" w:firstLine="0"/>
      </w:pPr>
      <w:rPr>
        <w:rFonts w:ascii="黑体" w:eastAsia="黑体" w:hAnsi="Times New Roman" w:cs="黑体" w:hint="eastAsia"/>
        <w:b w:val="0"/>
        <w:i w:val="0"/>
        <w:sz w:val="21"/>
      </w:rPr>
    </w:lvl>
    <w:lvl w:ilvl="7">
      <w:start w:val="1"/>
      <w:numFmt w:val="decimal"/>
      <w:lvlText w:val="%1.%2.%3.%4.%5.%6.%7.%8"/>
      <w:lvlJc w:val="left"/>
      <w:pPr>
        <w:tabs>
          <w:tab w:val="left" w:pos="4351"/>
        </w:tabs>
        <w:ind w:left="3972" w:hanging="1418"/>
      </w:pPr>
    </w:lvl>
    <w:lvl w:ilvl="8">
      <w:start w:val="1"/>
      <w:numFmt w:val="decimal"/>
      <w:lvlText w:val="%1.%2.%3.%4.%5.%6.%7.%8.%9"/>
      <w:lvlJc w:val="left"/>
      <w:pPr>
        <w:tabs>
          <w:tab w:val="left" w:pos="4777"/>
        </w:tabs>
        <w:ind w:left="4677" w:hanging="1700"/>
      </w:pPr>
    </w:lvl>
  </w:abstractNum>
  <w:abstractNum w:abstractNumId="5" w15:restartNumberingAfterBreak="0">
    <w:nsid w:val="6CEA2025"/>
    <w:multiLevelType w:val="multilevel"/>
    <w:tmpl w:val="6CEA2025"/>
    <w:lvl w:ilvl="0">
      <w:start w:val="1"/>
      <w:numFmt w:val="none"/>
      <w:suff w:val="nothing"/>
      <w:lvlText w:val="%1"/>
      <w:lvlJc w:val="left"/>
      <w:pPr>
        <w:ind w:left="0" w:firstLine="0"/>
      </w:pPr>
      <w:rPr>
        <w:rFonts w:hint="eastAsia"/>
      </w:rPr>
    </w:lvl>
    <w:lvl w:ilvl="1">
      <w:start w:val="1"/>
      <w:numFmt w:val="decimal"/>
      <w:pStyle w:val="a7"/>
      <w:suff w:val="nothing"/>
      <w:lvlText w:val="%1%2　"/>
      <w:lvlJc w:val="left"/>
      <w:pPr>
        <w:ind w:left="0" w:firstLine="0"/>
      </w:pPr>
      <w:rPr>
        <w:rFonts w:ascii="黑体" w:eastAsia="黑体" w:hint="eastAsia"/>
        <w:b w:val="0"/>
        <w:i w:val="0"/>
        <w:sz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8"/>
      <w:suff w:val="nothing"/>
      <w:lvlText w:val="%1%2.%3.%4　"/>
      <w:lvlJc w:val="left"/>
      <w:pPr>
        <w:ind w:left="0"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16cid:durableId="387264871">
    <w:abstractNumId w:val="2"/>
  </w:num>
  <w:num w:numId="2" w16cid:durableId="451942627">
    <w:abstractNumId w:val="5"/>
  </w:num>
  <w:num w:numId="3" w16cid:durableId="274101532">
    <w:abstractNumId w:val="4"/>
  </w:num>
  <w:num w:numId="4" w16cid:durableId="559829696">
    <w:abstractNumId w:val="3"/>
  </w:num>
  <w:num w:numId="5" w16cid:durableId="653722742">
    <w:abstractNumId w:val="0"/>
  </w:num>
  <w:num w:numId="6" w16cid:durableId="10353520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embedSystemFonts/>
  <w:bordersDoNotSurroundHeader/>
  <w:bordersDoNotSurroundFooter/>
  <w:proofState w:spelling="clean" w:grammar="clean"/>
  <w:defaultTabStop w:val="420"/>
  <w:drawingGridHorizontalSpacing w:val="105"/>
  <w:drawingGridVerticalSpacing w:val="156"/>
  <w:noPunctuationKerning/>
  <w:characterSpacingControl w:val="compressPunctuation"/>
  <w:noLineBreaksAfter w:lang="zh-CN" w:val="$([{£¥·‘“〈《「『【〔〖〝﹙﹛﹝＄（．［｛￡￥"/>
  <w:noLineBreaksBefore w:lang="zh-CN" w:val="!%),.:;&gt;?]}¢¨°·ˇˉ―‖’”…‰′″›℃∶、。〃〉》」』】〕〗〞︶︺︾﹀﹄﹚﹜﹞！＂％＇），．：；？］｀｜｝～￠"/>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U5ZjhjMTA5NDM0ZWIwOTI5NzVkYTU2Y2JhN2NlYmYifQ=="/>
  </w:docVars>
  <w:rsids>
    <w:rsidRoot w:val="0096469E"/>
    <w:rsid w:val="000114B4"/>
    <w:rsid w:val="00017B1D"/>
    <w:rsid w:val="00022643"/>
    <w:rsid w:val="00025B55"/>
    <w:rsid w:val="00025D11"/>
    <w:rsid w:val="00037ACB"/>
    <w:rsid w:val="000407A3"/>
    <w:rsid w:val="00043B4E"/>
    <w:rsid w:val="00045875"/>
    <w:rsid w:val="0005542F"/>
    <w:rsid w:val="00056F87"/>
    <w:rsid w:val="00066261"/>
    <w:rsid w:val="00067E39"/>
    <w:rsid w:val="0007146F"/>
    <w:rsid w:val="00072577"/>
    <w:rsid w:val="00072F4F"/>
    <w:rsid w:val="00073793"/>
    <w:rsid w:val="00082937"/>
    <w:rsid w:val="000900B2"/>
    <w:rsid w:val="00092D45"/>
    <w:rsid w:val="000A3FEB"/>
    <w:rsid w:val="000A5CD1"/>
    <w:rsid w:val="000A791C"/>
    <w:rsid w:val="000B1135"/>
    <w:rsid w:val="000B61FC"/>
    <w:rsid w:val="000C183F"/>
    <w:rsid w:val="000C3CF8"/>
    <w:rsid w:val="000C53A8"/>
    <w:rsid w:val="000E443A"/>
    <w:rsid w:val="000F02FB"/>
    <w:rsid w:val="000F16F7"/>
    <w:rsid w:val="000F2010"/>
    <w:rsid w:val="00100323"/>
    <w:rsid w:val="0010116E"/>
    <w:rsid w:val="0010331E"/>
    <w:rsid w:val="00104338"/>
    <w:rsid w:val="00104A25"/>
    <w:rsid w:val="00104E7E"/>
    <w:rsid w:val="0010676A"/>
    <w:rsid w:val="00110C87"/>
    <w:rsid w:val="00110EF3"/>
    <w:rsid w:val="00112C0D"/>
    <w:rsid w:val="001142E4"/>
    <w:rsid w:val="00117194"/>
    <w:rsid w:val="00122529"/>
    <w:rsid w:val="00122EBC"/>
    <w:rsid w:val="00123CC3"/>
    <w:rsid w:val="00124BE3"/>
    <w:rsid w:val="00130D4C"/>
    <w:rsid w:val="001323AB"/>
    <w:rsid w:val="00145ED0"/>
    <w:rsid w:val="00147096"/>
    <w:rsid w:val="00147A3D"/>
    <w:rsid w:val="00152AF1"/>
    <w:rsid w:val="00152C49"/>
    <w:rsid w:val="001549D5"/>
    <w:rsid w:val="00171EA4"/>
    <w:rsid w:val="00172B3A"/>
    <w:rsid w:val="0017770D"/>
    <w:rsid w:val="001846AC"/>
    <w:rsid w:val="00193DFF"/>
    <w:rsid w:val="0019450A"/>
    <w:rsid w:val="0019540A"/>
    <w:rsid w:val="001A1DFA"/>
    <w:rsid w:val="001A3BB1"/>
    <w:rsid w:val="001B126A"/>
    <w:rsid w:val="001B3F1C"/>
    <w:rsid w:val="001B4652"/>
    <w:rsid w:val="001B707C"/>
    <w:rsid w:val="001C0100"/>
    <w:rsid w:val="001C0641"/>
    <w:rsid w:val="001C3586"/>
    <w:rsid w:val="001C3BA2"/>
    <w:rsid w:val="001D0D5D"/>
    <w:rsid w:val="001D3711"/>
    <w:rsid w:val="001E0E1B"/>
    <w:rsid w:val="001E3571"/>
    <w:rsid w:val="00206575"/>
    <w:rsid w:val="0021078E"/>
    <w:rsid w:val="00210DB3"/>
    <w:rsid w:val="002161C3"/>
    <w:rsid w:val="00217651"/>
    <w:rsid w:val="00224D5A"/>
    <w:rsid w:val="00241EE1"/>
    <w:rsid w:val="00245165"/>
    <w:rsid w:val="002452A9"/>
    <w:rsid w:val="00250A68"/>
    <w:rsid w:val="00250C28"/>
    <w:rsid w:val="00250FF3"/>
    <w:rsid w:val="00254B09"/>
    <w:rsid w:val="00256626"/>
    <w:rsid w:val="00262ECA"/>
    <w:rsid w:val="0026648A"/>
    <w:rsid w:val="00270911"/>
    <w:rsid w:val="00270FFC"/>
    <w:rsid w:val="0027149D"/>
    <w:rsid w:val="00272B39"/>
    <w:rsid w:val="002741F2"/>
    <w:rsid w:val="0027486D"/>
    <w:rsid w:val="0027781F"/>
    <w:rsid w:val="00285239"/>
    <w:rsid w:val="002A2C0F"/>
    <w:rsid w:val="002A6E03"/>
    <w:rsid w:val="002A72AD"/>
    <w:rsid w:val="002B2B6D"/>
    <w:rsid w:val="002B5B49"/>
    <w:rsid w:val="002B68C9"/>
    <w:rsid w:val="002C374D"/>
    <w:rsid w:val="002D3D5F"/>
    <w:rsid w:val="002D7DA2"/>
    <w:rsid w:val="002E152A"/>
    <w:rsid w:val="002F3F5E"/>
    <w:rsid w:val="00301381"/>
    <w:rsid w:val="00301A88"/>
    <w:rsid w:val="00304108"/>
    <w:rsid w:val="00307671"/>
    <w:rsid w:val="00310007"/>
    <w:rsid w:val="00322722"/>
    <w:rsid w:val="00325081"/>
    <w:rsid w:val="00325174"/>
    <w:rsid w:val="003300C4"/>
    <w:rsid w:val="003345F2"/>
    <w:rsid w:val="00334CC8"/>
    <w:rsid w:val="00336C5C"/>
    <w:rsid w:val="003403A6"/>
    <w:rsid w:val="00343C55"/>
    <w:rsid w:val="003457B0"/>
    <w:rsid w:val="003460C2"/>
    <w:rsid w:val="00355184"/>
    <w:rsid w:val="00357C78"/>
    <w:rsid w:val="00361948"/>
    <w:rsid w:val="00361D22"/>
    <w:rsid w:val="00362F86"/>
    <w:rsid w:val="00365E8B"/>
    <w:rsid w:val="00366DBD"/>
    <w:rsid w:val="00370495"/>
    <w:rsid w:val="003732AA"/>
    <w:rsid w:val="00374507"/>
    <w:rsid w:val="00380411"/>
    <w:rsid w:val="003822B3"/>
    <w:rsid w:val="0038237F"/>
    <w:rsid w:val="0039603B"/>
    <w:rsid w:val="003A3A23"/>
    <w:rsid w:val="003A502A"/>
    <w:rsid w:val="003B7363"/>
    <w:rsid w:val="003C4129"/>
    <w:rsid w:val="003C6E95"/>
    <w:rsid w:val="003D12C5"/>
    <w:rsid w:val="003D200D"/>
    <w:rsid w:val="003D536D"/>
    <w:rsid w:val="003E2608"/>
    <w:rsid w:val="003E53A7"/>
    <w:rsid w:val="003E59D7"/>
    <w:rsid w:val="003E699B"/>
    <w:rsid w:val="003F0C6F"/>
    <w:rsid w:val="003F1A8D"/>
    <w:rsid w:val="003F1DE8"/>
    <w:rsid w:val="003F371C"/>
    <w:rsid w:val="003F6EC5"/>
    <w:rsid w:val="00403FB6"/>
    <w:rsid w:val="00405371"/>
    <w:rsid w:val="004173C2"/>
    <w:rsid w:val="004177FA"/>
    <w:rsid w:val="0043137A"/>
    <w:rsid w:val="004363ED"/>
    <w:rsid w:val="00443715"/>
    <w:rsid w:val="004476ED"/>
    <w:rsid w:val="00447863"/>
    <w:rsid w:val="004553E9"/>
    <w:rsid w:val="00465375"/>
    <w:rsid w:val="00467FC4"/>
    <w:rsid w:val="0047791A"/>
    <w:rsid w:val="00480E0A"/>
    <w:rsid w:val="00481BF7"/>
    <w:rsid w:val="004835DC"/>
    <w:rsid w:val="00484D88"/>
    <w:rsid w:val="004A6BA1"/>
    <w:rsid w:val="004B2A38"/>
    <w:rsid w:val="004B4E9D"/>
    <w:rsid w:val="004B533D"/>
    <w:rsid w:val="004C68EA"/>
    <w:rsid w:val="004D0DEF"/>
    <w:rsid w:val="004D0FD8"/>
    <w:rsid w:val="004D21FD"/>
    <w:rsid w:val="004D341F"/>
    <w:rsid w:val="004D4B23"/>
    <w:rsid w:val="004D63FE"/>
    <w:rsid w:val="004E27B1"/>
    <w:rsid w:val="004E4082"/>
    <w:rsid w:val="004E4267"/>
    <w:rsid w:val="004E7954"/>
    <w:rsid w:val="004E79DF"/>
    <w:rsid w:val="004F0D09"/>
    <w:rsid w:val="004F4F09"/>
    <w:rsid w:val="005000F6"/>
    <w:rsid w:val="00504BCE"/>
    <w:rsid w:val="00511EF9"/>
    <w:rsid w:val="005145FD"/>
    <w:rsid w:val="00516A78"/>
    <w:rsid w:val="0053086E"/>
    <w:rsid w:val="00531201"/>
    <w:rsid w:val="00534B25"/>
    <w:rsid w:val="00534EB9"/>
    <w:rsid w:val="0053580B"/>
    <w:rsid w:val="005362CC"/>
    <w:rsid w:val="0054378D"/>
    <w:rsid w:val="00547534"/>
    <w:rsid w:val="00547B90"/>
    <w:rsid w:val="0055403D"/>
    <w:rsid w:val="005560D0"/>
    <w:rsid w:val="00557959"/>
    <w:rsid w:val="00561CCE"/>
    <w:rsid w:val="00563274"/>
    <w:rsid w:val="0057399C"/>
    <w:rsid w:val="00574C66"/>
    <w:rsid w:val="005750B0"/>
    <w:rsid w:val="005841DF"/>
    <w:rsid w:val="00586FEC"/>
    <w:rsid w:val="00587473"/>
    <w:rsid w:val="00587F61"/>
    <w:rsid w:val="005915E9"/>
    <w:rsid w:val="00592E79"/>
    <w:rsid w:val="0059651A"/>
    <w:rsid w:val="005A582E"/>
    <w:rsid w:val="005A6CB0"/>
    <w:rsid w:val="005B569A"/>
    <w:rsid w:val="005B7C3A"/>
    <w:rsid w:val="005D710D"/>
    <w:rsid w:val="005D73A8"/>
    <w:rsid w:val="005D76C7"/>
    <w:rsid w:val="005F1352"/>
    <w:rsid w:val="005F6C55"/>
    <w:rsid w:val="00602783"/>
    <w:rsid w:val="00606380"/>
    <w:rsid w:val="00607E2B"/>
    <w:rsid w:val="00610043"/>
    <w:rsid w:val="006116B7"/>
    <w:rsid w:val="00611EC8"/>
    <w:rsid w:val="00611FB9"/>
    <w:rsid w:val="006134E3"/>
    <w:rsid w:val="00622B8D"/>
    <w:rsid w:val="00626A4F"/>
    <w:rsid w:val="00634D1B"/>
    <w:rsid w:val="00641D6A"/>
    <w:rsid w:val="00651B80"/>
    <w:rsid w:val="006555BB"/>
    <w:rsid w:val="00655A04"/>
    <w:rsid w:val="00655EA3"/>
    <w:rsid w:val="006607EC"/>
    <w:rsid w:val="006638E1"/>
    <w:rsid w:val="00663E14"/>
    <w:rsid w:val="00665BAD"/>
    <w:rsid w:val="00674F9E"/>
    <w:rsid w:val="00677865"/>
    <w:rsid w:val="00684DD5"/>
    <w:rsid w:val="00687B29"/>
    <w:rsid w:val="00694990"/>
    <w:rsid w:val="006963CD"/>
    <w:rsid w:val="006A0C9C"/>
    <w:rsid w:val="006A6E4A"/>
    <w:rsid w:val="006B06C8"/>
    <w:rsid w:val="006C7E85"/>
    <w:rsid w:val="006D0A34"/>
    <w:rsid w:val="006D2380"/>
    <w:rsid w:val="006D30E9"/>
    <w:rsid w:val="006D4A11"/>
    <w:rsid w:val="006D4FAF"/>
    <w:rsid w:val="006E0E3D"/>
    <w:rsid w:val="006E4243"/>
    <w:rsid w:val="006F2DD2"/>
    <w:rsid w:val="006F4BD2"/>
    <w:rsid w:val="00700384"/>
    <w:rsid w:val="00703EF1"/>
    <w:rsid w:val="007055BB"/>
    <w:rsid w:val="00705C96"/>
    <w:rsid w:val="00706785"/>
    <w:rsid w:val="0070760E"/>
    <w:rsid w:val="00711212"/>
    <w:rsid w:val="007130EC"/>
    <w:rsid w:val="00713F0A"/>
    <w:rsid w:val="00715362"/>
    <w:rsid w:val="007209CB"/>
    <w:rsid w:val="007327CC"/>
    <w:rsid w:val="00732902"/>
    <w:rsid w:val="00737867"/>
    <w:rsid w:val="00743A05"/>
    <w:rsid w:val="007477E5"/>
    <w:rsid w:val="00756665"/>
    <w:rsid w:val="007568D9"/>
    <w:rsid w:val="00760014"/>
    <w:rsid w:val="007607CE"/>
    <w:rsid w:val="00763642"/>
    <w:rsid w:val="00764FB1"/>
    <w:rsid w:val="007713D9"/>
    <w:rsid w:val="00773916"/>
    <w:rsid w:val="00774258"/>
    <w:rsid w:val="00775241"/>
    <w:rsid w:val="007821A4"/>
    <w:rsid w:val="007844F3"/>
    <w:rsid w:val="00793C49"/>
    <w:rsid w:val="00794DE0"/>
    <w:rsid w:val="00795241"/>
    <w:rsid w:val="007958E0"/>
    <w:rsid w:val="007A5207"/>
    <w:rsid w:val="007C0811"/>
    <w:rsid w:val="007C2CDB"/>
    <w:rsid w:val="007C50CD"/>
    <w:rsid w:val="007C6907"/>
    <w:rsid w:val="007D018E"/>
    <w:rsid w:val="007D29E2"/>
    <w:rsid w:val="007D632D"/>
    <w:rsid w:val="007D6A53"/>
    <w:rsid w:val="007D7861"/>
    <w:rsid w:val="007E01CE"/>
    <w:rsid w:val="007E7382"/>
    <w:rsid w:val="007E79BB"/>
    <w:rsid w:val="007F4FA0"/>
    <w:rsid w:val="007F6AC1"/>
    <w:rsid w:val="008114C9"/>
    <w:rsid w:val="00813BDB"/>
    <w:rsid w:val="008225E6"/>
    <w:rsid w:val="00827C44"/>
    <w:rsid w:val="008314C2"/>
    <w:rsid w:val="00831C94"/>
    <w:rsid w:val="008423D8"/>
    <w:rsid w:val="00847D25"/>
    <w:rsid w:val="00853B6D"/>
    <w:rsid w:val="00857F9A"/>
    <w:rsid w:val="00861151"/>
    <w:rsid w:val="00863BBB"/>
    <w:rsid w:val="00866B16"/>
    <w:rsid w:val="00866CE8"/>
    <w:rsid w:val="00870FD6"/>
    <w:rsid w:val="00872790"/>
    <w:rsid w:val="00873F68"/>
    <w:rsid w:val="00876310"/>
    <w:rsid w:val="008806AB"/>
    <w:rsid w:val="00880EAC"/>
    <w:rsid w:val="00882C47"/>
    <w:rsid w:val="00886776"/>
    <w:rsid w:val="00892C16"/>
    <w:rsid w:val="00892E88"/>
    <w:rsid w:val="008C1475"/>
    <w:rsid w:val="008C3187"/>
    <w:rsid w:val="008C40C1"/>
    <w:rsid w:val="008D07CD"/>
    <w:rsid w:val="008D3591"/>
    <w:rsid w:val="008E1399"/>
    <w:rsid w:val="008E4275"/>
    <w:rsid w:val="008E5173"/>
    <w:rsid w:val="008E7413"/>
    <w:rsid w:val="008F5AF4"/>
    <w:rsid w:val="008F6210"/>
    <w:rsid w:val="009015FA"/>
    <w:rsid w:val="00902BEC"/>
    <w:rsid w:val="00904D25"/>
    <w:rsid w:val="009101E6"/>
    <w:rsid w:val="0091173C"/>
    <w:rsid w:val="009214C4"/>
    <w:rsid w:val="00923997"/>
    <w:rsid w:val="00927E8C"/>
    <w:rsid w:val="009308CB"/>
    <w:rsid w:val="00930B9B"/>
    <w:rsid w:val="00951787"/>
    <w:rsid w:val="00954CAF"/>
    <w:rsid w:val="00955080"/>
    <w:rsid w:val="00957C71"/>
    <w:rsid w:val="00962F85"/>
    <w:rsid w:val="00964145"/>
    <w:rsid w:val="0096469E"/>
    <w:rsid w:val="00964AC9"/>
    <w:rsid w:val="00965C72"/>
    <w:rsid w:val="009666A4"/>
    <w:rsid w:val="00966805"/>
    <w:rsid w:val="0096705F"/>
    <w:rsid w:val="009671F4"/>
    <w:rsid w:val="00967C94"/>
    <w:rsid w:val="00973F38"/>
    <w:rsid w:val="00975B07"/>
    <w:rsid w:val="009772C4"/>
    <w:rsid w:val="00981BE1"/>
    <w:rsid w:val="00985CE3"/>
    <w:rsid w:val="0098612F"/>
    <w:rsid w:val="009973BB"/>
    <w:rsid w:val="009A24FE"/>
    <w:rsid w:val="009A5DF1"/>
    <w:rsid w:val="009A7605"/>
    <w:rsid w:val="009A7B0B"/>
    <w:rsid w:val="009B7085"/>
    <w:rsid w:val="009C0702"/>
    <w:rsid w:val="009C35DD"/>
    <w:rsid w:val="009D1142"/>
    <w:rsid w:val="009E1DBD"/>
    <w:rsid w:val="009F546C"/>
    <w:rsid w:val="00A04B27"/>
    <w:rsid w:val="00A10E7F"/>
    <w:rsid w:val="00A15A51"/>
    <w:rsid w:val="00A163E2"/>
    <w:rsid w:val="00A2514F"/>
    <w:rsid w:val="00A3274C"/>
    <w:rsid w:val="00A335C0"/>
    <w:rsid w:val="00A34B68"/>
    <w:rsid w:val="00A37834"/>
    <w:rsid w:val="00A41BC1"/>
    <w:rsid w:val="00A429E6"/>
    <w:rsid w:val="00A42BAF"/>
    <w:rsid w:val="00A445F4"/>
    <w:rsid w:val="00A47E12"/>
    <w:rsid w:val="00A50C7F"/>
    <w:rsid w:val="00A510AB"/>
    <w:rsid w:val="00A51210"/>
    <w:rsid w:val="00A51E2B"/>
    <w:rsid w:val="00A52799"/>
    <w:rsid w:val="00A52E79"/>
    <w:rsid w:val="00A57661"/>
    <w:rsid w:val="00A61F5A"/>
    <w:rsid w:val="00A6242C"/>
    <w:rsid w:val="00A672F6"/>
    <w:rsid w:val="00A738F6"/>
    <w:rsid w:val="00A7593D"/>
    <w:rsid w:val="00A85139"/>
    <w:rsid w:val="00A9234A"/>
    <w:rsid w:val="00A9393A"/>
    <w:rsid w:val="00A960B6"/>
    <w:rsid w:val="00AA4883"/>
    <w:rsid w:val="00AA5DCB"/>
    <w:rsid w:val="00AA6448"/>
    <w:rsid w:val="00AA6560"/>
    <w:rsid w:val="00AA6986"/>
    <w:rsid w:val="00AB0CB1"/>
    <w:rsid w:val="00AC0DAF"/>
    <w:rsid w:val="00AC7D89"/>
    <w:rsid w:val="00AD6FE5"/>
    <w:rsid w:val="00AE2B2C"/>
    <w:rsid w:val="00AE7136"/>
    <w:rsid w:val="00AF2B6D"/>
    <w:rsid w:val="00B00068"/>
    <w:rsid w:val="00B0024C"/>
    <w:rsid w:val="00B03220"/>
    <w:rsid w:val="00B06492"/>
    <w:rsid w:val="00B07D37"/>
    <w:rsid w:val="00B112F8"/>
    <w:rsid w:val="00B13FA5"/>
    <w:rsid w:val="00B15023"/>
    <w:rsid w:val="00B20829"/>
    <w:rsid w:val="00B2145B"/>
    <w:rsid w:val="00B3070F"/>
    <w:rsid w:val="00B30805"/>
    <w:rsid w:val="00B31ECA"/>
    <w:rsid w:val="00B44F01"/>
    <w:rsid w:val="00B459C5"/>
    <w:rsid w:val="00B5151F"/>
    <w:rsid w:val="00B5527A"/>
    <w:rsid w:val="00B56D93"/>
    <w:rsid w:val="00B5779B"/>
    <w:rsid w:val="00B62032"/>
    <w:rsid w:val="00B66B47"/>
    <w:rsid w:val="00B67A6D"/>
    <w:rsid w:val="00B703E6"/>
    <w:rsid w:val="00B77D7E"/>
    <w:rsid w:val="00B81437"/>
    <w:rsid w:val="00B8324B"/>
    <w:rsid w:val="00B83C7E"/>
    <w:rsid w:val="00B87900"/>
    <w:rsid w:val="00B9125C"/>
    <w:rsid w:val="00B92181"/>
    <w:rsid w:val="00B93694"/>
    <w:rsid w:val="00B9434B"/>
    <w:rsid w:val="00BA3025"/>
    <w:rsid w:val="00BA5DB9"/>
    <w:rsid w:val="00BA6851"/>
    <w:rsid w:val="00BB5D1E"/>
    <w:rsid w:val="00BC214C"/>
    <w:rsid w:val="00BC24B8"/>
    <w:rsid w:val="00BD02D8"/>
    <w:rsid w:val="00BD0BD9"/>
    <w:rsid w:val="00BD16A3"/>
    <w:rsid w:val="00BD3CC5"/>
    <w:rsid w:val="00BD5B66"/>
    <w:rsid w:val="00BE06DE"/>
    <w:rsid w:val="00BE1856"/>
    <w:rsid w:val="00BE4657"/>
    <w:rsid w:val="00BE5464"/>
    <w:rsid w:val="00C00273"/>
    <w:rsid w:val="00C018A4"/>
    <w:rsid w:val="00C0256F"/>
    <w:rsid w:val="00C04FE8"/>
    <w:rsid w:val="00C06759"/>
    <w:rsid w:val="00C06787"/>
    <w:rsid w:val="00C11035"/>
    <w:rsid w:val="00C140FB"/>
    <w:rsid w:val="00C22920"/>
    <w:rsid w:val="00C254B2"/>
    <w:rsid w:val="00C26FC2"/>
    <w:rsid w:val="00C30225"/>
    <w:rsid w:val="00C3168E"/>
    <w:rsid w:val="00C331ED"/>
    <w:rsid w:val="00C3727E"/>
    <w:rsid w:val="00C414A9"/>
    <w:rsid w:val="00C42C7D"/>
    <w:rsid w:val="00C43613"/>
    <w:rsid w:val="00C45474"/>
    <w:rsid w:val="00C65E70"/>
    <w:rsid w:val="00C7048B"/>
    <w:rsid w:val="00C80BA7"/>
    <w:rsid w:val="00C83BD5"/>
    <w:rsid w:val="00C84BC3"/>
    <w:rsid w:val="00C86625"/>
    <w:rsid w:val="00C868B0"/>
    <w:rsid w:val="00C91BBB"/>
    <w:rsid w:val="00CA2C81"/>
    <w:rsid w:val="00CA30FB"/>
    <w:rsid w:val="00CA59DE"/>
    <w:rsid w:val="00CB5905"/>
    <w:rsid w:val="00CC3E99"/>
    <w:rsid w:val="00CD1D67"/>
    <w:rsid w:val="00CD2F7D"/>
    <w:rsid w:val="00CF4C0D"/>
    <w:rsid w:val="00D00D3D"/>
    <w:rsid w:val="00D01278"/>
    <w:rsid w:val="00D01C65"/>
    <w:rsid w:val="00D12BCC"/>
    <w:rsid w:val="00D20275"/>
    <w:rsid w:val="00D27B70"/>
    <w:rsid w:val="00D3197F"/>
    <w:rsid w:val="00D355FD"/>
    <w:rsid w:val="00D36841"/>
    <w:rsid w:val="00D42012"/>
    <w:rsid w:val="00D4571F"/>
    <w:rsid w:val="00D458E5"/>
    <w:rsid w:val="00D47FB5"/>
    <w:rsid w:val="00D51BBE"/>
    <w:rsid w:val="00D574D9"/>
    <w:rsid w:val="00D6128A"/>
    <w:rsid w:val="00D62F7A"/>
    <w:rsid w:val="00D6797D"/>
    <w:rsid w:val="00D77070"/>
    <w:rsid w:val="00D83695"/>
    <w:rsid w:val="00D91BB8"/>
    <w:rsid w:val="00D932D7"/>
    <w:rsid w:val="00DA0C24"/>
    <w:rsid w:val="00DA7370"/>
    <w:rsid w:val="00DA7E30"/>
    <w:rsid w:val="00DB35D0"/>
    <w:rsid w:val="00DB5B8B"/>
    <w:rsid w:val="00DC36B3"/>
    <w:rsid w:val="00DD0BE0"/>
    <w:rsid w:val="00DD2DF4"/>
    <w:rsid w:val="00DD753D"/>
    <w:rsid w:val="00DD7C88"/>
    <w:rsid w:val="00DE2E62"/>
    <w:rsid w:val="00DF07A5"/>
    <w:rsid w:val="00DF10C3"/>
    <w:rsid w:val="00DF222C"/>
    <w:rsid w:val="00DF5C1A"/>
    <w:rsid w:val="00DF634B"/>
    <w:rsid w:val="00E01692"/>
    <w:rsid w:val="00E02030"/>
    <w:rsid w:val="00E11A56"/>
    <w:rsid w:val="00E15F2D"/>
    <w:rsid w:val="00E176EA"/>
    <w:rsid w:val="00E17E1A"/>
    <w:rsid w:val="00E21498"/>
    <w:rsid w:val="00E2496B"/>
    <w:rsid w:val="00E26E9D"/>
    <w:rsid w:val="00E43686"/>
    <w:rsid w:val="00E52F76"/>
    <w:rsid w:val="00E54F8B"/>
    <w:rsid w:val="00E61851"/>
    <w:rsid w:val="00E67ADF"/>
    <w:rsid w:val="00E74C4A"/>
    <w:rsid w:val="00E8031E"/>
    <w:rsid w:val="00E81579"/>
    <w:rsid w:val="00E84CD5"/>
    <w:rsid w:val="00E8664C"/>
    <w:rsid w:val="00E873C7"/>
    <w:rsid w:val="00E9080C"/>
    <w:rsid w:val="00E91360"/>
    <w:rsid w:val="00E92316"/>
    <w:rsid w:val="00E95FFF"/>
    <w:rsid w:val="00E979B7"/>
    <w:rsid w:val="00E97C4A"/>
    <w:rsid w:val="00E97FB6"/>
    <w:rsid w:val="00EA058C"/>
    <w:rsid w:val="00EA1B98"/>
    <w:rsid w:val="00EA2FDF"/>
    <w:rsid w:val="00EA503C"/>
    <w:rsid w:val="00EA559E"/>
    <w:rsid w:val="00EA67F3"/>
    <w:rsid w:val="00EB4429"/>
    <w:rsid w:val="00EB66F8"/>
    <w:rsid w:val="00EC0201"/>
    <w:rsid w:val="00EC18FE"/>
    <w:rsid w:val="00EC4B24"/>
    <w:rsid w:val="00EC7428"/>
    <w:rsid w:val="00ED1239"/>
    <w:rsid w:val="00ED4FAA"/>
    <w:rsid w:val="00ED65BE"/>
    <w:rsid w:val="00EE1C17"/>
    <w:rsid w:val="00EE70E9"/>
    <w:rsid w:val="00EF04C8"/>
    <w:rsid w:val="00EF2B7A"/>
    <w:rsid w:val="00F05514"/>
    <w:rsid w:val="00F1384A"/>
    <w:rsid w:val="00F14EDC"/>
    <w:rsid w:val="00F15845"/>
    <w:rsid w:val="00F23F1D"/>
    <w:rsid w:val="00F24123"/>
    <w:rsid w:val="00F24A22"/>
    <w:rsid w:val="00F37D32"/>
    <w:rsid w:val="00F47512"/>
    <w:rsid w:val="00F47FB1"/>
    <w:rsid w:val="00F57942"/>
    <w:rsid w:val="00F62D6B"/>
    <w:rsid w:val="00F64642"/>
    <w:rsid w:val="00F72B53"/>
    <w:rsid w:val="00F75E87"/>
    <w:rsid w:val="00F76805"/>
    <w:rsid w:val="00F82D9D"/>
    <w:rsid w:val="00F85088"/>
    <w:rsid w:val="00F90697"/>
    <w:rsid w:val="00F924A3"/>
    <w:rsid w:val="00F9715D"/>
    <w:rsid w:val="00FA12F1"/>
    <w:rsid w:val="00FA34CD"/>
    <w:rsid w:val="00FA37ED"/>
    <w:rsid w:val="00FB344E"/>
    <w:rsid w:val="00FB4E4F"/>
    <w:rsid w:val="00FC39E2"/>
    <w:rsid w:val="00FC585A"/>
    <w:rsid w:val="00FC5CC7"/>
    <w:rsid w:val="00FC757E"/>
    <w:rsid w:val="00FD274D"/>
    <w:rsid w:val="00FD2B3E"/>
    <w:rsid w:val="00FE42F4"/>
    <w:rsid w:val="00FF12AF"/>
    <w:rsid w:val="00FF258C"/>
    <w:rsid w:val="0108643C"/>
    <w:rsid w:val="01086C64"/>
    <w:rsid w:val="010F1DA1"/>
    <w:rsid w:val="011B5B3E"/>
    <w:rsid w:val="01226080"/>
    <w:rsid w:val="01233A9E"/>
    <w:rsid w:val="0147153B"/>
    <w:rsid w:val="015508D5"/>
    <w:rsid w:val="015750FB"/>
    <w:rsid w:val="016245C6"/>
    <w:rsid w:val="017E0CD4"/>
    <w:rsid w:val="018E4DBF"/>
    <w:rsid w:val="018F6A3E"/>
    <w:rsid w:val="019D55FE"/>
    <w:rsid w:val="01D134FA"/>
    <w:rsid w:val="01D17056"/>
    <w:rsid w:val="01D86637"/>
    <w:rsid w:val="01DF79C5"/>
    <w:rsid w:val="01EE5E5A"/>
    <w:rsid w:val="01F176F8"/>
    <w:rsid w:val="01F62F61"/>
    <w:rsid w:val="02105DD0"/>
    <w:rsid w:val="02247ACE"/>
    <w:rsid w:val="022C24DE"/>
    <w:rsid w:val="0243439C"/>
    <w:rsid w:val="0245057E"/>
    <w:rsid w:val="025E2EB0"/>
    <w:rsid w:val="026305F6"/>
    <w:rsid w:val="02777BFD"/>
    <w:rsid w:val="027F6AB2"/>
    <w:rsid w:val="02B56978"/>
    <w:rsid w:val="02C24BF1"/>
    <w:rsid w:val="02C31C63"/>
    <w:rsid w:val="02C72207"/>
    <w:rsid w:val="02CF7A3A"/>
    <w:rsid w:val="02DA018C"/>
    <w:rsid w:val="02DF57A3"/>
    <w:rsid w:val="02F54FC6"/>
    <w:rsid w:val="02FA25DD"/>
    <w:rsid w:val="03065425"/>
    <w:rsid w:val="03092820"/>
    <w:rsid w:val="030D0562"/>
    <w:rsid w:val="031511C4"/>
    <w:rsid w:val="03174F3D"/>
    <w:rsid w:val="031E5F60"/>
    <w:rsid w:val="03237D85"/>
    <w:rsid w:val="03253AFD"/>
    <w:rsid w:val="03280EF8"/>
    <w:rsid w:val="03457CFC"/>
    <w:rsid w:val="034877EC"/>
    <w:rsid w:val="0350044F"/>
    <w:rsid w:val="03511AD9"/>
    <w:rsid w:val="036068E4"/>
    <w:rsid w:val="03655CA8"/>
    <w:rsid w:val="036C34DA"/>
    <w:rsid w:val="03716D43"/>
    <w:rsid w:val="037C0413"/>
    <w:rsid w:val="037E6D6A"/>
    <w:rsid w:val="03942A31"/>
    <w:rsid w:val="039D7B38"/>
    <w:rsid w:val="03A367D0"/>
    <w:rsid w:val="03A5079A"/>
    <w:rsid w:val="03AC7D7B"/>
    <w:rsid w:val="03AF1619"/>
    <w:rsid w:val="03B409DD"/>
    <w:rsid w:val="03B7227C"/>
    <w:rsid w:val="03B94246"/>
    <w:rsid w:val="03BD3658"/>
    <w:rsid w:val="03F71F4B"/>
    <w:rsid w:val="04097F2D"/>
    <w:rsid w:val="04305D54"/>
    <w:rsid w:val="043A5387"/>
    <w:rsid w:val="04447FB3"/>
    <w:rsid w:val="046046C1"/>
    <w:rsid w:val="04675A50"/>
    <w:rsid w:val="046B3792"/>
    <w:rsid w:val="046E6115"/>
    <w:rsid w:val="04784101"/>
    <w:rsid w:val="047A00BD"/>
    <w:rsid w:val="04807D93"/>
    <w:rsid w:val="048C54B6"/>
    <w:rsid w:val="04932CE9"/>
    <w:rsid w:val="04AC7907"/>
    <w:rsid w:val="04AD3DAA"/>
    <w:rsid w:val="04B54A0D"/>
    <w:rsid w:val="04B70785"/>
    <w:rsid w:val="04C609C8"/>
    <w:rsid w:val="04C904B8"/>
    <w:rsid w:val="04D37589"/>
    <w:rsid w:val="04E2092D"/>
    <w:rsid w:val="04E92909"/>
    <w:rsid w:val="04F47800"/>
    <w:rsid w:val="04FD0162"/>
    <w:rsid w:val="05047E97"/>
    <w:rsid w:val="0506170D"/>
    <w:rsid w:val="05080FE1"/>
    <w:rsid w:val="052D4EEB"/>
    <w:rsid w:val="052E47BF"/>
    <w:rsid w:val="0532605E"/>
    <w:rsid w:val="05445D91"/>
    <w:rsid w:val="054A1B88"/>
    <w:rsid w:val="055B3806"/>
    <w:rsid w:val="055D6B72"/>
    <w:rsid w:val="057523EE"/>
    <w:rsid w:val="05793C8D"/>
    <w:rsid w:val="058663AA"/>
    <w:rsid w:val="05917228"/>
    <w:rsid w:val="05940AC6"/>
    <w:rsid w:val="05997E8B"/>
    <w:rsid w:val="05A625A8"/>
    <w:rsid w:val="05AD3936"/>
    <w:rsid w:val="05BB1D5A"/>
    <w:rsid w:val="05C313AC"/>
    <w:rsid w:val="05C37B22"/>
    <w:rsid w:val="05D35A2B"/>
    <w:rsid w:val="05E01F5E"/>
    <w:rsid w:val="05F81055"/>
    <w:rsid w:val="060A6FDB"/>
    <w:rsid w:val="06110369"/>
    <w:rsid w:val="061B11E8"/>
    <w:rsid w:val="063302DF"/>
    <w:rsid w:val="0639341C"/>
    <w:rsid w:val="063D2F0C"/>
    <w:rsid w:val="06426774"/>
    <w:rsid w:val="065D535C"/>
    <w:rsid w:val="0660207E"/>
    <w:rsid w:val="066B1726"/>
    <w:rsid w:val="066C1A43"/>
    <w:rsid w:val="06954AF6"/>
    <w:rsid w:val="069A0522"/>
    <w:rsid w:val="069C40D7"/>
    <w:rsid w:val="06BB0FE9"/>
    <w:rsid w:val="06C74ECC"/>
    <w:rsid w:val="06D3561E"/>
    <w:rsid w:val="06DC2725"/>
    <w:rsid w:val="06E415DA"/>
    <w:rsid w:val="06F25C1E"/>
    <w:rsid w:val="0712371A"/>
    <w:rsid w:val="0721638A"/>
    <w:rsid w:val="072440CC"/>
    <w:rsid w:val="072639A0"/>
    <w:rsid w:val="072F4F4B"/>
    <w:rsid w:val="07414C7E"/>
    <w:rsid w:val="07434552"/>
    <w:rsid w:val="075C3866"/>
    <w:rsid w:val="07634BF4"/>
    <w:rsid w:val="0777244E"/>
    <w:rsid w:val="07832BA1"/>
    <w:rsid w:val="07941252"/>
    <w:rsid w:val="07A64AE1"/>
    <w:rsid w:val="07AF7E3A"/>
    <w:rsid w:val="07B0770E"/>
    <w:rsid w:val="07B94814"/>
    <w:rsid w:val="07BC60B3"/>
    <w:rsid w:val="07CF4038"/>
    <w:rsid w:val="07ED44BE"/>
    <w:rsid w:val="07F65A68"/>
    <w:rsid w:val="07FB1988"/>
    <w:rsid w:val="07FD6DF7"/>
    <w:rsid w:val="07FE491D"/>
    <w:rsid w:val="0822060B"/>
    <w:rsid w:val="08393BA7"/>
    <w:rsid w:val="08493DEA"/>
    <w:rsid w:val="084E7652"/>
    <w:rsid w:val="085D5AE7"/>
    <w:rsid w:val="08601134"/>
    <w:rsid w:val="086E3851"/>
    <w:rsid w:val="087A4EC7"/>
    <w:rsid w:val="087C3485"/>
    <w:rsid w:val="087D5842"/>
    <w:rsid w:val="0885402C"/>
    <w:rsid w:val="08A94889"/>
    <w:rsid w:val="08B9674C"/>
    <w:rsid w:val="08BE235F"/>
    <w:rsid w:val="08D833C0"/>
    <w:rsid w:val="08DB07BA"/>
    <w:rsid w:val="08ED6E6B"/>
    <w:rsid w:val="08FF094D"/>
    <w:rsid w:val="09047D11"/>
    <w:rsid w:val="09077801"/>
    <w:rsid w:val="090E6DE2"/>
    <w:rsid w:val="091343F8"/>
    <w:rsid w:val="091F2D9D"/>
    <w:rsid w:val="093305F6"/>
    <w:rsid w:val="093F343F"/>
    <w:rsid w:val="094822F4"/>
    <w:rsid w:val="09526CCE"/>
    <w:rsid w:val="0958005D"/>
    <w:rsid w:val="099E0166"/>
    <w:rsid w:val="09B01C47"/>
    <w:rsid w:val="09D43B87"/>
    <w:rsid w:val="09D52784"/>
    <w:rsid w:val="09E0077E"/>
    <w:rsid w:val="09E162A4"/>
    <w:rsid w:val="09EB0ED1"/>
    <w:rsid w:val="0A002A88"/>
    <w:rsid w:val="0A281AF9"/>
    <w:rsid w:val="0A344626"/>
    <w:rsid w:val="0A375EC4"/>
    <w:rsid w:val="0A474359"/>
    <w:rsid w:val="0A656ED5"/>
    <w:rsid w:val="0A6727C2"/>
    <w:rsid w:val="0A6C2012"/>
    <w:rsid w:val="0A7315F2"/>
    <w:rsid w:val="0A764C3F"/>
    <w:rsid w:val="0A985A9E"/>
    <w:rsid w:val="0A9A1650"/>
    <w:rsid w:val="0AA01CBB"/>
    <w:rsid w:val="0AA7304A"/>
    <w:rsid w:val="0AB47515"/>
    <w:rsid w:val="0AC0397F"/>
    <w:rsid w:val="0ACB616E"/>
    <w:rsid w:val="0ADD6A6C"/>
    <w:rsid w:val="0AE222D4"/>
    <w:rsid w:val="0AF049F1"/>
    <w:rsid w:val="0B0A6B45"/>
    <w:rsid w:val="0B185CF6"/>
    <w:rsid w:val="0B211D85"/>
    <w:rsid w:val="0B246449"/>
    <w:rsid w:val="0B2C17A1"/>
    <w:rsid w:val="0B41349E"/>
    <w:rsid w:val="0B446AEB"/>
    <w:rsid w:val="0B4A6DA5"/>
    <w:rsid w:val="0B5A0E99"/>
    <w:rsid w:val="0B6131F9"/>
    <w:rsid w:val="0B8213C1"/>
    <w:rsid w:val="0B8E7D66"/>
    <w:rsid w:val="0B901D30"/>
    <w:rsid w:val="0B903ADE"/>
    <w:rsid w:val="0B955598"/>
    <w:rsid w:val="0BAB6B6A"/>
    <w:rsid w:val="0BC1638D"/>
    <w:rsid w:val="0BC35C62"/>
    <w:rsid w:val="0BD31C1D"/>
    <w:rsid w:val="0BD80EA7"/>
    <w:rsid w:val="0BD95485"/>
    <w:rsid w:val="0BE67BA2"/>
    <w:rsid w:val="0BEC5BDC"/>
    <w:rsid w:val="0C065C1B"/>
    <w:rsid w:val="0C0A3890"/>
    <w:rsid w:val="0C197F77"/>
    <w:rsid w:val="0C1C0B92"/>
    <w:rsid w:val="0C2661F0"/>
    <w:rsid w:val="0C281F69"/>
    <w:rsid w:val="0C28640C"/>
    <w:rsid w:val="0C34090D"/>
    <w:rsid w:val="0C394176"/>
    <w:rsid w:val="0C5257B6"/>
    <w:rsid w:val="0C590374"/>
    <w:rsid w:val="0C5C7E64"/>
    <w:rsid w:val="0C5E3BDC"/>
    <w:rsid w:val="0C67530F"/>
    <w:rsid w:val="0C7156BE"/>
    <w:rsid w:val="0C767178"/>
    <w:rsid w:val="0C8A2C23"/>
    <w:rsid w:val="0C8A677F"/>
    <w:rsid w:val="0C931AD8"/>
    <w:rsid w:val="0C963376"/>
    <w:rsid w:val="0C9B6BDE"/>
    <w:rsid w:val="0C9C64B3"/>
    <w:rsid w:val="0CA830A9"/>
    <w:rsid w:val="0CAF268A"/>
    <w:rsid w:val="0CB90E13"/>
    <w:rsid w:val="0CC223BD"/>
    <w:rsid w:val="0CCC6D98"/>
    <w:rsid w:val="0CD8573D"/>
    <w:rsid w:val="0CE2480D"/>
    <w:rsid w:val="0CE95B9C"/>
    <w:rsid w:val="0CFF716D"/>
    <w:rsid w:val="0D1C2D59"/>
    <w:rsid w:val="0D244E26"/>
    <w:rsid w:val="0D336E17"/>
    <w:rsid w:val="0D352B8F"/>
    <w:rsid w:val="0D3B1E7F"/>
    <w:rsid w:val="0D4728C2"/>
    <w:rsid w:val="0D49663A"/>
    <w:rsid w:val="0D576FA9"/>
    <w:rsid w:val="0D5C45C0"/>
    <w:rsid w:val="0D6C2329"/>
    <w:rsid w:val="0D782A7C"/>
    <w:rsid w:val="0D7A67F4"/>
    <w:rsid w:val="0D80380B"/>
    <w:rsid w:val="0D9A0C44"/>
    <w:rsid w:val="0DA63A8D"/>
    <w:rsid w:val="0DB937C0"/>
    <w:rsid w:val="0DBA7538"/>
    <w:rsid w:val="0DC43F13"/>
    <w:rsid w:val="0DC6447F"/>
    <w:rsid w:val="0DC83A03"/>
    <w:rsid w:val="0DD00B0A"/>
    <w:rsid w:val="0DF76096"/>
    <w:rsid w:val="0E007AC0"/>
    <w:rsid w:val="0E040DC8"/>
    <w:rsid w:val="0E0E518E"/>
    <w:rsid w:val="0E0F1632"/>
    <w:rsid w:val="0E107158"/>
    <w:rsid w:val="0E1327A4"/>
    <w:rsid w:val="0E15651D"/>
    <w:rsid w:val="0E1B0E2B"/>
    <w:rsid w:val="0E2055ED"/>
    <w:rsid w:val="0E235D88"/>
    <w:rsid w:val="0E26697C"/>
    <w:rsid w:val="0E2F4A8A"/>
    <w:rsid w:val="0E3B2427"/>
    <w:rsid w:val="0E3C75E8"/>
    <w:rsid w:val="0E43752E"/>
    <w:rsid w:val="0E4709CC"/>
    <w:rsid w:val="0E6C0832"/>
    <w:rsid w:val="0E71409B"/>
    <w:rsid w:val="0E7C659C"/>
    <w:rsid w:val="0E8536A2"/>
    <w:rsid w:val="0E925DBF"/>
    <w:rsid w:val="0EAC068F"/>
    <w:rsid w:val="0EC87A33"/>
    <w:rsid w:val="0ED308B1"/>
    <w:rsid w:val="0ED90453"/>
    <w:rsid w:val="0EF95E3E"/>
    <w:rsid w:val="0EFA6DAC"/>
    <w:rsid w:val="0F052A35"/>
    <w:rsid w:val="0F317386"/>
    <w:rsid w:val="0F4C41C0"/>
    <w:rsid w:val="0F5B4403"/>
    <w:rsid w:val="0F607C6B"/>
    <w:rsid w:val="0F804F9C"/>
    <w:rsid w:val="0F911464"/>
    <w:rsid w:val="0F9718DF"/>
    <w:rsid w:val="0FA21708"/>
    <w:rsid w:val="0FAB538A"/>
    <w:rsid w:val="0FAE09D7"/>
    <w:rsid w:val="0FB26719"/>
    <w:rsid w:val="0FBD67DF"/>
    <w:rsid w:val="0FC401FA"/>
    <w:rsid w:val="0FC621C4"/>
    <w:rsid w:val="0FCB024D"/>
    <w:rsid w:val="0FEB39D9"/>
    <w:rsid w:val="0FF8096D"/>
    <w:rsid w:val="1001144E"/>
    <w:rsid w:val="100625C1"/>
    <w:rsid w:val="10190546"/>
    <w:rsid w:val="10280789"/>
    <w:rsid w:val="10307FDC"/>
    <w:rsid w:val="104D4694"/>
    <w:rsid w:val="1053332C"/>
    <w:rsid w:val="1056151F"/>
    <w:rsid w:val="1065378B"/>
    <w:rsid w:val="10725EA8"/>
    <w:rsid w:val="107A6B0B"/>
    <w:rsid w:val="10861954"/>
    <w:rsid w:val="108D2CE2"/>
    <w:rsid w:val="109C2F25"/>
    <w:rsid w:val="10AC13BA"/>
    <w:rsid w:val="10C34956"/>
    <w:rsid w:val="10C5422A"/>
    <w:rsid w:val="10D4004E"/>
    <w:rsid w:val="10D66437"/>
    <w:rsid w:val="10D95F27"/>
    <w:rsid w:val="10DB57FB"/>
    <w:rsid w:val="10E8616A"/>
    <w:rsid w:val="11146F5F"/>
    <w:rsid w:val="111B209C"/>
    <w:rsid w:val="111E393A"/>
    <w:rsid w:val="11252F1A"/>
    <w:rsid w:val="114E2716"/>
    <w:rsid w:val="115455AE"/>
    <w:rsid w:val="115A0E16"/>
    <w:rsid w:val="115F642C"/>
    <w:rsid w:val="11706C95"/>
    <w:rsid w:val="11845E93"/>
    <w:rsid w:val="11877731"/>
    <w:rsid w:val="119E2F7F"/>
    <w:rsid w:val="11B12A00"/>
    <w:rsid w:val="11B31DBB"/>
    <w:rsid w:val="11B36778"/>
    <w:rsid w:val="11E22BBA"/>
    <w:rsid w:val="11EB5F12"/>
    <w:rsid w:val="11F052D6"/>
    <w:rsid w:val="11F36B75"/>
    <w:rsid w:val="121216F1"/>
    <w:rsid w:val="12154D3D"/>
    <w:rsid w:val="121D1E44"/>
    <w:rsid w:val="122136E2"/>
    <w:rsid w:val="122321B6"/>
    <w:rsid w:val="12282CC2"/>
    <w:rsid w:val="12485112"/>
    <w:rsid w:val="126706BB"/>
    <w:rsid w:val="127759F8"/>
    <w:rsid w:val="12AD1419"/>
    <w:rsid w:val="12B427A8"/>
    <w:rsid w:val="12B75DF4"/>
    <w:rsid w:val="12BD7930"/>
    <w:rsid w:val="12C34799"/>
    <w:rsid w:val="12DB7D35"/>
    <w:rsid w:val="12DC585B"/>
    <w:rsid w:val="12E82452"/>
    <w:rsid w:val="12FE7EC7"/>
    <w:rsid w:val="130F3E82"/>
    <w:rsid w:val="13117BFA"/>
    <w:rsid w:val="13144FF5"/>
    <w:rsid w:val="13196AAF"/>
    <w:rsid w:val="132C67E2"/>
    <w:rsid w:val="13325FA2"/>
    <w:rsid w:val="13424502"/>
    <w:rsid w:val="13473756"/>
    <w:rsid w:val="134A310C"/>
    <w:rsid w:val="134F24D1"/>
    <w:rsid w:val="13545D39"/>
    <w:rsid w:val="137F010F"/>
    <w:rsid w:val="1380268A"/>
    <w:rsid w:val="13A10F7E"/>
    <w:rsid w:val="13A4281C"/>
    <w:rsid w:val="13A520F1"/>
    <w:rsid w:val="13B14F39"/>
    <w:rsid w:val="13B52335"/>
    <w:rsid w:val="13BB1914"/>
    <w:rsid w:val="13BC62A4"/>
    <w:rsid w:val="13CF716E"/>
    <w:rsid w:val="13D529D6"/>
    <w:rsid w:val="13E1581F"/>
    <w:rsid w:val="13F310AE"/>
    <w:rsid w:val="13FD3CDB"/>
    <w:rsid w:val="14005579"/>
    <w:rsid w:val="141554C8"/>
    <w:rsid w:val="14180B15"/>
    <w:rsid w:val="141D25CF"/>
    <w:rsid w:val="1424395D"/>
    <w:rsid w:val="142B6A9A"/>
    <w:rsid w:val="142E20E6"/>
    <w:rsid w:val="143521E9"/>
    <w:rsid w:val="143C0CA7"/>
    <w:rsid w:val="144813FA"/>
    <w:rsid w:val="144B713C"/>
    <w:rsid w:val="14531B4D"/>
    <w:rsid w:val="145E6E6F"/>
    <w:rsid w:val="14697249"/>
    <w:rsid w:val="14740441"/>
    <w:rsid w:val="14794B2F"/>
    <w:rsid w:val="147A532B"/>
    <w:rsid w:val="148368D6"/>
    <w:rsid w:val="148D32B1"/>
    <w:rsid w:val="149664C3"/>
    <w:rsid w:val="14A02EFF"/>
    <w:rsid w:val="14AE592C"/>
    <w:rsid w:val="14B46A8F"/>
    <w:rsid w:val="14BC76F2"/>
    <w:rsid w:val="14D902A4"/>
    <w:rsid w:val="14DA14BE"/>
    <w:rsid w:val="14E54E9B"/>
    <w:rsid w:val="14E82F59"/>
    <w:rsid w:val="14EB6229"/>
    <w:rsid w:val="14EF1875"/>
    <w:rsid w:val="15051099"/>
    <w:rsid w:val="150F1F18"/>
    <w:rsid w:val="15145780"/>
    <w:rsid w:val="1529795F"/>
    <w:rsid w:val="15325C06"/>
    <w:rsid w:val="15437DF0"/>
    <w:rsid w:val="155344FA"/>
    <w:rsid w:val="15565D98"/>
    <w:rsid w:val="155913E5"/>
    <w:rsid w:val="155C7558"/>
    <w:rsid w:val="15612C23"/>
    <w:rsid w:val="15791A87"/>
    <w:rsid w:val="157F52EF"/>
    <w:rsid w:val="15910B7E"/>
    <w:rsid w:val="159643E7"/>
    <w:rsid w:val="159863B1"/>
    <w:rsid w:val="159B19FD"/>
    <w:rsid w:val="15A24B3A"/>
    <w:rsid w:val="15AA1C40"/>
    <w:rsid w:val="15AD1E63"/>
    <w:rsid w:val="15AD5603"/>
    <w:rsid w:val="15B036FB"/>
    <w:rsid w:val="15B8610B"/>
    <w:rsid w:val="15B900D5"/>
    <w:rsid w:val="15BB5BFB"/>
    <w:rsid w:val="15BC4236"/>
    <w:rsid w:val="15C34AB0"/>
    <w:rsid w:val="15C54CCC"/>
    <w:rsid w:val="15DE2644"/>
    <w:rsid w:val="15DF5D8E"/>
    <w:rsid w:val="15E50ECA"/>
    <w:rsid w:val="15E72E94"/>
    <w:rsid w:val="15F1786F"/>
    <w:rsid w:val="15F848DE"/>
    <w:rsid w:val="15FC6940"/>
    <w:rsid w:val="16092E0B"/>
    <w:rsid w:val="16175528"/>
    <w:rsid w:val="163D0D06"/>
    <w:rsid w:val="164C3EAE"/>
    <w:rsid w:val="164E4CC1"/>
    <w:rsid w:val="16564E13"/>
    <w:rsid w:val="165A62FD"/>
    <w:rsid w:val="1666025D"/>
    <w:rsid w:val="166D15EC"/>
    <w:rsid w:val="16766853"/>
    <w:rsid w:val="169326D4"/>
    <w:rsid w:val="169976B8"/>
    <w:rsid w:val="16A14DF1"/>
    <w:rsid w:val="16AD3796"/>
    <w:rsid w:val="16B72CBA"/>
    <w:rsid w:val="16C531D6"/>
    <w:rsid w:val="16C64858"/>
    <w:rsid w:val="16DA6555"/>
    <w:rsid w:val="16DC407B"/>
    <w:rsid w:val="16DC7AB8"/>
    <w:rsid w:val="16E86EC4"/>
    <w:rsid w:val="16E95563"/>
    <w:rsid w:val="16EA2C3C"/>
    <w:rsid w:val="16F07B27"/>
    <w:rsid w:val="16F2564D"/>
    <w:rsid w:val="16FE0496"/>
    <w:rsid w:val="16FF43F8"/>
    <w:rsid w:val="17051824"/>
    <w:rsid w:val="17056C3B"/>
    <w:rsid w:val="17101F77"/>
    <w:rsid w:val="171C091C"/>
    <w:rsid w:val="17291241"/>
    <w:rsid w:val="1735378C"/>
    <w:rsid w:val="173B6FF4"/>
    <w:rsid w:val="174B2FAF"/>
    <w:rsid w:val="17516817"/>
    <w:rsid w:val="17550B15"/>
    <w:rsid w:val="175D340E"/>
    <w:rsid w:val="17620A24"/>
    <w:rsid w:val="17681DB3"/>
    <w:rsid w:val="177249E0"/>
    <w:rsid w:val="17740758"/>
    <w:rsid w:val="177C13BA"/>
    <w:rsid w:val="177D585E"/>
    <w:rsid w:val="17822E75"/>
    <w:rsid w:val="17845DA0"/>
    <w:rsid w:val="178A3AD7"/>
    <w:rsid w:val="178D35C8"/>
    <w:rsid w:val="17957C6D"/>
    <w:rsid w:val="179E57D5"/>
    <w:rsid w:val="17A032FB"/>
    <w:rsid w:val="17AE3C6A"/>
    <w:rsid w:val="17C27715"/>
    <w:rsid w:val="17CA0378"/>
    <w:rsid w:val="17D11706"/>
    <w:rsid w:val="17D64F6F"/>
    <w:rsid w:val="17E05DED"/>
    <w:rsid w:val="17E53404"/>
    <w:rsid w:val="17F3401D"/>
    <w:rsid w:val="180970F2"/>
    <w:rsid w:val="180B10BC"/>
    <w:rsid w:val="1816180F"/>
    <w:rsid w:val="181A12FF"/>
    <w:rsid w:val="181A5423"/>
    <w:rsid w:val="181E486E"/>
    <w:rsid w:val="181F06C4"/>
    <w:rsid w:val="182757CA"/>
    <w:rsid w:val="18286733"/>
    <w:rsid w:val="18450C4A"/>
    <w:rsid w:val="185C1918"/>
    <w:rsid w:val="185D2F9A"/>
    <w:rsid w:val="187327BD"/>
    <w:rsid w:val="188264AD"/>
    <w:rsid w:val="18880AFE"/>
    <w:rsid w:val="189D5A8C"/>
    <w:rsid w:val="18A46E1B"/>
    <w:rsid w:val="18B2778A"/>
    <w:rsid w:val="18BA663E"/>
    <w:rsid w:val="18C82B09"/>
    <w:rsid w:val="18DA0A8E"/>
    <w:rsid w:val="18DF60A5"/>
    <w:rsid w:val="18E35B95"/>
    <w:rsid w:val="18ED2570"/>
    <w:rsid w:val="18ED79A8"/>
    <w:rsid w:val="18FF22A3"/>
    <w:rsid w:val="1901601B"/>
    <w:rsid w:val="19265A82"/>
    <w:rsid w:val="19297320"/>
    <w:rsid w:val="193C6F41"/>
    <w:rsid w:val="19650240"/>
    <w:rsid w:val="196640D0"/>
    <w:rsid w:val="19706CFD"/>
    <w:rsid w:val="197F0881"/>
    <w:rsid w:val="19800555"/>
    <w:rsid w:val="198C3299"/>
    <w:rsid w:val="19924EC5"/>
    <w:rsid w:val="199649B5"/>
    <w:rsid w:val="199C5D44"/>
    <w:rsid w:val="19A43C71"/>
    <w:rsid w:val="19A76BC3"/>
    <w:rsid w:val="19A8293B"/>
    <w:rsid w:val="19B65058"/>
    <w:rsid w:val="19C01A32"/>
    <w:rsid w:val="19CA465F"/>
    <w:rsid w:val="19D83220"/>
    <w:rsid w:val="19E27BFB"/>
    <w:rsid w:val="19EF056A"/>
    <w:rsid w:val="1A073B05"/>
    <w:rsid w:val="1A187AC0"/>
    <w:rsid w:val="1A246465"/>
    <w:rsid w:val="1A271AB1"/>
    <w:rsid w:val="1A277D03"/>
    <w:rsid w:val="1A3A17E5"/>
    <w:rsid w:val="1A3F6DFB"/>
    <w:rsid w:val="1A473F02"/>
    <w:rsid w:val="1A7016AA"/>
    <w:rsid w:val="1A8B0292"/>
    <w:rsid w:val="1A8B64E4"/>
    <w:rsid w:val="1A9D7FC6"/>
    <w:rsid w:val="1AA44EB0"/>
    <w:rsid w:val="1AAE5D2F"/>
    <w:rsid w:val="1AB53561"/>
    <w:rsid w:val="1AF75928"/>
    <w:rsid w:val="1AFC1190"/>
    <w:rsid w:val="1B0342CC"/>
    <w:rsid w:val="1B043BA1"/>
    <w:rsid w:val="1B0D6EF9"/>
    <w:rsid w:val="1B1C538E"/>
    <w:rsid w:val="1B2F50C2"/>
    <w:rsid w:val="1B391A9C"/>
    <w:rsid w:val="1B41484B"/>
    <w:rsid w:val="1B414DF5"/>
    <w:rsid w:val="1B505038"/>
    <w:rsid w:val="1B5468D6"/>
    <w:rsid w:val="1B642891"/>
    <w:rsid w:val="1B650AE3"/>
    <w:rsid w:val="1B740D26"/>
    <w:rsid w:val="1B7F1479"/>
    <w:rsid w:val="1B800BFB"/>
    <w:rsid w:val="1BA3160C"/>
    <w:rsid w:val="1BB43819"/>
    <w:rsid w:val="1BBA672F"/>
    <w:rsid w:val="1BBE4697"/>
    <w:rsid w:val="1BC31CAE"/>
    <w:rsid w:val="1BCC2910"/>
    <w:rsid w:val="1BCC6E2C"/>
    <w:rsid w:val="1BCF0653"/>
    <w:rsid w:val="1BD76124"/>
    <w:rsid w:val="1BEC2FB3"/>
    <w:rsid w:val="1BEF2AA3"/>
    <w:rsid w:val="1BEF2D2A"/>
    <w:rsid w:val="1BFB4FA4"/>
    <w:rsid w:val="1C143BB2"/>
    <w:rsid w:val="1C297D63"/>
    <w:rsid w:val="1C2F2E9F"/>
    <w:rsid w:val="1C33473D"/>
    <w:rsid w:val="1C422BD3"/>
    <w:rsid w:val="1C4F52EF"/>
    <w:rsid w:val="1C5470A1"/>
    <w:rsid w:val="1C735482"/>
    <w:rsid w:val="1C7B60E4"/>
    <w:rsid w:val="1C8C20A0"/>
    <w:rsid w:val="1CA4388D"/>
    <w:rsid w:val="1CA4563B"/>
    <w:rsid w:val="1CA73D1A"/>
    <w:rsid w:val="1CA87CF9"/>
    <w:rsid w:val="1CB3587E"/>
    <w:rsid w:val="1CBF4223"/>
    <w:rsid w:val="1CC009D1"/>
    <w:rsid w:val="1CD201BF"/>
    <w:rsid w:val="1CDD0B4D"/>
    <w:rsid w:val="1CF814E3"/>
    <w:rsid w:val="1D061E52"/>
    <w:rsid w:val="1D0936F0"/>
    <w:rsid w:val="1D167BBB"/>
    <w:rsid w:val="1D1C3424"/>
    <w:rsid w:val="1D2D28AB"/>
    <w:rsid w:val="1D41732E"/>
    <w:rsid w:val="1D4D5CD3"/>
    <w:rsid w:val="1D5907B5"/>
    <w:rsid w:val="1D682B0D"/>
    <w:rsid w:val="1D6B6159"/>
    <w:rsid w:val="1D6D1ED1"/>
    <w:rsid w:val="1D7C3EC2"/>
    <w:rsid w:val="1D94745E"/>
    <w:rsid w:val="1D994A74"/>
    <w:rsid w:val="1D9D020E"/>
    <w:rsid w:val="1DA90A2F"/>
    <w:rsid w:val="1DAA6C81"/>
    <w:rsid w:val="1DAF24EA"/>
    <w:rsid w:val="1DB351D8"/>
    <w:rsid w:val="1DB5000E"/>
    <w:rsid w:val="1DBE44DB"/>
    <w:rsid w:val="1DC85359"/>
    <w:rsid w:val="1DD71A40"/>
    <w:rsid w:val="1DD91315"/>
    <w:rsid w:val="1DE06B47"/>
    <w:rsid w:val="1DE877AA"/>
    <w:rsid w:val="1DFB572F"/>
    <w:rsid w:val="1E171E3D"/>
    <w:rsid w:val="1E1E141D"/>
    <w:rsid w:val="1E1E766F"/>
    <w:rsid w:val="1E3A42CC"/>
    <w:rsid w:val="1E4662B3"/>
    <w:rsid w:val="1E4D585F"/>
    <w:rsid w:val="1E543091"/>
    <w:rsid w:val="1E5933F2"/>
    <w:rsid w:val="1E5B61CE"/>
    <w:rsid w:val="1E5B7F7C"/>
    <w:rsid w:val="1E5C3EC6"/>
    <w:rsid w:val="1E6A4663"/>
    <w:rsid w:val="1E796654"/>
    <w:rsid w:val="1EB1403F"/>
    <w:rsid w:val="1EC45B21"/>
    <w:rsid w:val="1ECB5101"/>
    <w:rsid w:val="1ECE074D"/>
    <w:rsid w:val="1ECE2E43"/>
    <w:rsid w:val="1ED7223D"/>
    <w:rsid w:val="1EDD08F0"/>
    <w:rsid w:val="1EDF295B"/>
    <w:rsid w:val="1EF46CC4"/>
    <w:rsid w:val="1F1F369F"/>
    <w:rsid w:val="1F2629A0"/>
    <w:rsid w:val="1F2B3339"/>
    <w:rsid w:val="1F2B3DF2"/>
    <w:rsid w:val="1F3802BD"/>
    <w:rsid w:val="1F5A6485"/>
    <w:rsid w:val="1F751511"/>
    <w:rsid w:val="1F7F5EEC"/>
    <w:rsid w:val="1F813A12"/>
    <w:rsid w:val="1F8359DC"/>
    <w:rsid w:val="1F887198"/>
    <w:rsid w:val="1F933745"/>
    <w:rsid w:val="1F974FE3"/>
    <w:rsid w:val="1F9A0F77"/>
    <w:rsid w:val="1F9C084C"/>
    <w:rsid w:val="1FA92F69"/>
    <w:rsid w:val="1FAA11BB"/>
    <w:rsid w:val="1FB738D7"/>
    <w:rsid w:val="1FBA3E17"/>
    <w:rsid w:val="1FBB15B6"/>
    <w:rsid w:val="1FBE07C2"/>
    <w:rsid w:val="1FC75FE8"/>
    <w:rsid w:val="1FCF0C21"/>
    <w:rsid w:val="1FD04999"/>
    <w:rsid w:val="1FED554B"/>
    <w:rsid w:val="200603BB"/>
    <w:rsid w:val="200F7270"/>
    <w:rsid w:val="202D5948"/>
    <w:rsid w:val="203A77B8"/>
    <w:rsid w:val="204D1B46"/>
    <w:rsid w:val="20531CEF"/>
    <w:rsid w:val="20635192"/>
    <w:rsid w:val="206C6470"/>
    <w:rsid w:val="20717F2A"/>
    <w:rsid w:val="207B2B57"/>
    <w:rsid w:val="208D63E6"/>
    <w:rsid w:val="20A64893"/>
    <w:rsid w:val="20B3409F"/>
    <w:rsid w:val="20C41134"/>
    <w:rsid w:val="20C75D9C"/>
    <w:rsid w:val="20C91B14"/>
    <w:rsid w:val="20CA763A"/>
    <w:rsid w:val="20D14525"/>
    <w:rsid w:val="20E029BA"/>
    <w:rsid w:val="20F16975"/>
    <w:rsid w:val="20F473E1"/>
    <w:rsid w:val="20FA1CCE"/>
    <w:rsid w:val="211E1C28"/>
    <w:rsid w:val="21253A7D"/>
    <w:rsid w:val="212C3E51"/>
    <w:rsid w:val="213A031C"/>
    <w:rsid w:val="21442F49"/>
    <w:rsid w:val="214D44F3"/>
    <w:rsid w:val="215238B8"/>
    <w:rsid w:val="216361B0"/>
    <w:rsid w:val="216655B5"/>
    <w:rsid w:val="216B6728"/>
    <w:rsid w:val="216E6218"/>
    <w:rsid w:val="21A34113"/>
    <w:rsid w:val="21AB2FC8"/>
    <w:rsid w:val="21AB746C"/>
    <w:rsid w:val="21B31E7D"/>
    <w:rsid w:val="21B55BF5"/>
    <w:rsid w:val="21CB18BC"/>
    <w:rsid w:val="21D20555"/>
    <w:rsid w:val="21DF2C72"/>
    <w:rsid w:val="21F11323"/>
    <w:rsid w:val="220426D8"/>
    <w:rsid w:val="220A5F40"/>
    <w:rsid w:val="220D3D0E"/>
    <w:rsid w:val="221235D9"/>
    <w:rsid w:val="22192627"/>
    <w:rsid w:val="221B014E"/>
    <w:rsid w:val="221C2118"/>
    <w:rsid w:val="22325497"/>
    <w:rsid w:val="22370D00"/>
    <w:rsid w:val="223B07F0"/>
    <w:rsid w:val="22460F43"/>
    <w:rsid w:val="224D22D1"/>
    <w:rsid w:val="22511DC1"/>
    <w:rsid w:val="225C2514"/>
    <w:rsid w:val="22681AF0"/>
    <w:rsid w:val="2277734E"/>
    <w:rsid w:val="227B299A"/>
    <w:rsid w:val="227C4BFC"/>
    <w:rsid w:val="227C6712"/>
    <w:rsid w:val="227E248B"/>
    <w:rsid w:val="22853EE9"/>
    <w:rsid w:val="228E4DC3"/>
    <w:rsid w:val="22935A45"/>
    <w:rsid w:val="229B303C"/>
    <w:rsid w:val="229E2B2D"/>
    <w:rsid w:val="22A41D1F"/>
    <w:rsid w:val="22A5210D"/>
    <w:rsid w:val="22AA3280"/>
    <w:rsid w:val="22AB0C42"/>
    <w:rsid w:val="22B61C24"/>
    <w:rsid w:val="22B83F02"/>
    <w:rsid w:val="22C00CF5"/>
    <w:rsid w:val="22C24A6D"/>
    <w:rsid w:val="22C34341"/>
    <w:rsid w:val="22C81958"/>
    <w:rsid w:val="22CD5368"/>
    <w:rsid w:val="22CE51C0"/>
    <w:rsid w:val="22DB168B"/>
    <w:rsid w:val="22EE7610"/>
    <w:rsid w:val="22F60E41"/>
    <w:rsid w:val="22F62969"/>
    <w:rsid w:val="22F82731"/>
    <w:rsid w:val="230230BC"/>
    <w:rsid w:val="232A6D75"/>
    <w:rsid w:val="233D5EA2"/>
    <w:rsid w:val="235651B5"/>
    <w:rsid w:val="235D02F2"/>
    <w:rsid w:val="23614286"/>
    <w:rsid w:val="23694EE9"/>
    <w:rsid w:val="23767606"/>
    <w:rsid w:val="23955CDE"/>
    <w:rsid w:val="2398757C"/>
    <w:rsid w:val="23A67EEB"/>
    <w:rsid w:val="23DA1943"/>
    <w:rsid w:val="23E02EAB"/>
    <w:rsid w:val="23EB1DA2"/>
    <w:rsid w:val="24053736"/>
    <w:rsid w:val="2406098A"/>
    <w:rsid w:val="241A7F2D"/>
    <w:rsid w:val="242B6642"/>
    <w:rsid w:val="243046F4"/>
    <w:rsid w:val="243279D1"/>
    <w:rsid w:val="2446347C"/>
    <w:rsid w:val="2452597D"/>
    <w:rsid w:val="246A716A"/>
    <w:rsid w:val="24861ACA"/>
    <w:rsid w:val="2492221D"/>
    <w:rsid w:val="24A81A41"/>
    <w:rsid w:val="24B108F5"/>
    <w:rsid w:val="24B71C84"/>
    <w:rsid w:val="24C83E91"/>
    <w:rsid w:val="24D46CDA"/>
    <w:rsid w:val="24DC4C42"/>
    <w:rsid w:val="24E72569"/>
    <w:rsid w:val="24E94533"/>
    <w:rsid w:val="24EC5DD1"/>
    <w:rsid w:val="24EF141E"/>
    <w:rsid w:val="24F42ED8"/>
    <w:rsid w:val="24F95EE9"/>
    <w:rsid w:val="250D2688"/>
    <w:rsid w:val="250D7AF6"/>
    <w:rsid w:val="2527505B"/>
    <w:rsid w:val="25396B3D"/>
    <w:rsid w:val="25397BDD"/>
    <w:rsid w:val="255A71DF"/>
    <w:rsid w:val="255F2A47"/>
    <w:rsid w:val="25757B75"/>
    <w:rsid w:val="25910727"/>
    <w:rsid w:val="259721E1"/>
    <w:rsid w:val="25973F8F"/>
    <w:rsid w:val="25A246E2"/>
    <w:rsid w:val="25A71CF8"/>
    <w:rsid w:val="25BD32CA"/>
    <w:rsid w:val="25C1100C"/>
    <w:rsid w:val="25C95BD2"/>
    <w:rsid w:val="25DA20CE"/>
    <w:rsid w:val="25DD571A"/>
    <w:rsid w:val="25F807A6"/>
    <w:rsid w:val="26031625"/>
    <w:rsid w:val="2604714B"/>
    <w:rsid w:val="26217CFD"/>
    <w:rsid w:val="263E440B"/>
    <w:rsid w:val="264F085A"/>
    <w:rsid w:val="265A320F"/>
    <w:rsid w:val="26695200"/>
    <w:rsid w:val="266B541C"/>
    <w:rsid w:val="266D4CF0"/>
    <w:rsid w:val="267267AA"/>
    <w:rsid w:val="267C3185"/>
    <w:rsid w:val="26802C75"/>
    <w:rsid w:val="268C4E65"/>
    <w:rsid w:val="269A360B"/>
    <w:rsid w:val="26AC3A6A"/>
    <w:rsid w:val="26B97F35"/>
    <w:rsid w:val="26C10F95"/>
    <w:rsid w:val="26C64818"/>
    <w:rsid w:val="26C863CA"/>
    <w:rsid w:val="26CB5833"/>
    <w:rsid w:val="26D703BB"/>
    <w:rsid w:val="26F471BF"/>
    <w:rsid w:val="27070CA1"/>
    <w:rsid w:val="27076EF2"/>
    <w:rsid w:val="270F7B55"/>
    <w:rsid w:val="271138CD"/>
    <w:rsid w:val="27267580"/>
    <w:rsid w:val="27277595"/>
    <w:rsid w:val="272950BB"/>
    <w:rsid w:val="272D7494"/>
    <w:rsid w:val="273A3C74"/>
    <w:rsid w:val="273B3040"/>
    <w:rsid w:val="273D0B66"/>
    <w:rsid w:val="27435A51"/>
    <w:rsid w:val="27445462"/>
    <w:rsid w:val="27595274"/>
    <w:rsid w:val="27735B86"/>
    <w:rsid w:val="278510AC"/>
    <w:rsid w:val="27870033"/>
    <w:rsid w:val="278D79FF"/>
    <w:rsid w:val="278E3170"/>
    <w:rsid w:val="279462AC"/>
    <w:rsid w:val="27AB3D22"/>
    <w:rsid w:val="27B150B0"/>
    <w:rsid w:val="27B34984"/>
    <w:rsid w:val="27B54BA0"/>
    <w:rsid w:val="27BF3329"/>
    <w:rsid w:val="27CC1AE9"/>
    <w:rsid w:val="27D019DA"/>
    <w:rsid w:val="27D4392F"/>
    <w:rsid w:val="27EB5153"/>
    <w:rsid w:val="27F8683B"/>
    <w:rsid w:val="27F93B3E"/>
    <w:rsid w:val="28060F58"/>
    <w:rsid w:val="280E605F"/>
    <w:rsid w:val="28163820"/>
    <w:rsid w:val="28174CD6"/>
    <w:rsid w:val="28180C8B"/>
    <w:rsid w:val="281E2746"/>
    <w:rsid w:val="28235FAE"/>
    <w:rsid w:val="282615FA"/>
    <w:rsid w:val="282D2989"/>
    <w:rsid w:val="284D302B"/>
    <w:rsid w:val="286E4D4F"/>
    <w:rsid w:val="289B15A8"/>
    <w:rsid w:val="28A10C81"/>
    <w:rsid w:val="28C11127"/>
    <w:rsid w:val="28C66939"/>
    <w:rsid w:val="28D02A86"/>
    <w:rsid w:val="28D940A0"/>
    <w:rsid w:val="28FE4325"/>
    <w:rsid w:val="290A0F1C"/>
    <w:rsid w:val="290A2CCA"/>
    <w:rsid w:val="290C4C94"/>
    <w:rsid w:val="290D3099"/>
    <w:rsid w:val="29210AC9"/>
    <w:rsid w:val="2927387C"/>
    <w:rsid w:val="29274B33"/>
    <w:rsid w:val="292C2C40"/>
    <w:rsid w:val="294206B6"/>
    <w:rsid w:val="294302BA"/>
    <w:rsid w:val="29453D02"/>
    <w:rsid w:val="29514455"/>
    <w:rsid w:val="295B1778"/>
    <w:rsid w:val="297665B1"/>
    <w:rsid w:val="299627B0"/>
    <w:rsid w:val="29996194"/>
    <w:rsid w:val="299D3B3E"/>
    <w:rsid w:val="29AC1FD3"/>
    <w:rsid w:val="29B36EBE"/>
    <w:rsid w:val="29B449E4"/>
    <w:rsid w:val="29D05CC2"/>
    <w:rsid w:val="29D15596"/>
    <w:rsid w:val="29D37560"/>
    <w:rsid w:val="29D532D8"/>
    <w:rsid w:val="29D84B76"/>
    <w:rsid w:val="29E4176D"/>
    <w:rsid w:val="29FD282F"/>
    <w:rsid w:val="2A021BF3"/>
    <w:rsid w:val="2A0B48B8"/>
    <w:rsid w:val="2A5C7555"/>
    <w:rsid w:val="2A663F30"/>
    <w:rsid w:val="2A946CEF"/>
    <w:rsid w:val="2A9967B6"/>
    <w:rsid w:val="2AA902C1"/>
    <w:rsid w:val="2AAC3FCD"/>
    <w:rsid w:val="2AAD1AE8"/>
    <w:rsid w:val="2AAE65C3"/>
    <w:rsid w:val="2AC82E3D"/>
    <w:rsid w:val="2ACB6489"/>
    <w:rsid w:val="2ACC3B7F"/>
    <w:rsid w:val="2AD031EF"/>
    <w:rsid w:val="2AE45217"/>
    <w:rsid w:val="2AE72A57"/>
    <w:rsid w:val="2AF7727E"/>
    <w:rsid w:val="2B053749"/>
    <w:rsid w:val="2B065713"/>
    <w:rsid w:val="2B0A0D5F"/>
    <w:rsid w:val="2B0D0850"/>
    <w:rsid w:val="2B17347C"/>
    <w:rsid w:val="2B2636BF"/>
    <w:rsid w:val="2B381D70"/>
    <w:rsid w:val="2B397896"/>
    <w:rsid w:val="2B5B15BB"/>
    <w:rsid w:val="2B6E5792"/>
    <w:rsid w:val="2B9B40AD"/>
    <w:rsid w:val="2BA271EA"/>
    <w:rsid w:val="2BA33E43"/>
    <w:rsid w:val="2BAF7B59"/>
    <w:rsid w:val="2BB67139"/>
    <w:rsid w:val="2BB711FB"/>
    <w:rsid w:val="2BC03B14"/>
    <w:rsid w:val="2BC5737C"/>
    <w:rsid w:val="2BCC4FAD"/>
    <w:rsid w:val="2BE9306B"/>
    <w:rsid w:val="2BFF63EA"/>
    <w:rsid w:val="2C025EDA"/>
    <w:rsid w:val="2C11611D"/>
    <w:rsid w:val="2C210A56"/>
    <w:rsid w:val="2C2E3173"/>
    <w:rsid w:val="2C324A12"/>
    <w:rsid w:val="2C3B13EC"/>
    <w:rsid w:val="2C484235"/>
    <w:rsid w:val="2C655513"/>
    <w:rsid w:val="2C6E17C2"/>
    <w:rsid w:val="2C711556"/>
    <w:rsid w:val="2C7F752B"/>
    <w:rsid w:val="2C931228"/>
    <w:rsid w:val="2CA927FA"/>
    <w:rsid w:val="2CB20D73"/>
    <w:rsid w:val="2CBA4A07"/>
    <w:rsid w:val="2CBC42DB"/>
    <w:rsid w:val="2CBE2DC2"/>
    <w:rsid w:val="2CCD3B55"/>
    <w:rsid w:val="2CD535EF"/>
    <w:rsid w:val="2CE14D09"/>
    <w:rsid w:val="2CEC5E40"/>
    <w:rsid w:val="2CF63C91"/>
    <w:rsid w:val="2D051852"/>
    <w:rsid w:val="2D053ED4"/>
    <w:rsid w:val="2D0D0FDB"/>
    <w:rsid w:val="2D12039F"/>
    <w:rsid w:val="2D3A16A4"/>
    <w:rsid w:val="2D3E2F42"/>
    <w:rsid w:val="2D744BB6"/>
    <w:rsid w:val="2D7B7CF2"/>
    <w:rsid w:val="2D8444EF"/>
    <w:rsid w:val="2D8A6187"/>
    <w:rsid w:val="2D937732"/>
    <w:rsid w:val="2D9C5EBB"/>
    <w:rsid w:val="2D9E7E85"/>
    <w:rsid w:val="2DA74F8B"/>
    <w:rsid w:val="2DA76D39"/>
    <w:rsid w:val="2DBB27E5"/>
    <w:rsid w:val="2DD43ABF"/>
    <w:rsid w:val="2DD83397"/>
    <w:rsid w:val="2DEA131C"/>
    <w:rsid w:val="2DF126AA"/>
    <w:rsid w:val="2DF61A6F"/>
    <w:rsid w:val="2DF87595"/>
    <w:rsid w:val="2DFF6B75"/>
    <w:rsid w:val="2E0F48DF"/>
    <w:rsid w:val="2E1168A9"/>
    <w:rsid w:val="2E13617D"/>
    <w:rsid w:val="2E1A39AF"/>
    <w:rsid w:val="2E232138"/>
    <w:rsid w:val="2E2959A0"/>
    <w:rsid w:val="2E2E026D"/>
    <w:rsid w:val="2E2E2FB7"/>
    <w:rsid w:val="2E47051C"/>
    <w:rsid w:val="2E4B1DBB"/>
    <w:rsid w:val="2E4C168F"/>
    <w:rsid w:val="2E514D16"/>
    <w:rsid w:val="2E516CA5"/>
    <w:rsid w:val="2E5657D8"/>
    <w:rsid w:val="2E772ED1"/>
    <w:rsid w:val="2E8250B1"/>
    <w:rsid w:val="2E8452CD"/>
    <w:rsid w:val="2E89643F"/>
    <w:rsid w:val="2E8E7EF9"/>
    <w:rsid w:val="2E935510"/>
    <w:rsid w:val="2E936BDC"/>
    <w:rsid w:val="2E9849C4"/>
    <w:rsid w:val="2EA25753"/>
    <w:rsid w:val="2EA72D69"/>
    <w:rsid w:val="2EAA4B45"/>
    <w:rsid w:val="2EC102CF"/>
    <w:rsid w:val="2EC35F88"/>
    <w:rsid w:val="2EE30245"/>
    <w:rsid w:val="2EF35FAE"/>
    <w:rsid w:val="2EF74361"/>
    <w:rsid w:val="2F187E7D"/>
    <w:rsid w:val="2F2F2F77"/>
    <w:rsid w:val="2F300D3D"/>
    <w:rsid w:val="2F454A5C"/>
    <w:rsid w:val="2F61116A"/>
    <w:rsid w:val="2F6A2714"/>
    <w:rsid w:val="2F6A44C2"/>
    <w:rsid w:val="2F6A6270"/>
    <w:rsid w:val="2F7D2448"/>
    <w:rsid w:val="2F805A94"/>
    <w:rsid w:val="2F8A246F"/>
    <w:rsid w:val="2F9B467C"/>
    <w:rsid w:val="2F9C03F4"/>
    <w:rsid w:val="2F9E416C"/>
    <w:rsid w:val="2FB614B6"/>
    <w:rsid w:val="2FC12637"/>
    <w:rsid w:val="2FC242FE"/>
    <w:rsid w:val="2FE778C1"/>
    <w:rsid w:val="30006BD5"/>
    <w:rsid w:val="300D4E4E"/>
    <w:rsid w:val="30235547"/>
    <w:rsid w:val="303D3985"/>
    <w:rsid w:val="303D5733"/>
    <w:rsid w:val="304C3BC8"/>
    <w:rsid w:val="304F5466"/>
    <w:rsid w:val="30562C99"/>
    <w:rsid w:val="3078676B"/>
    <w:rsid w:val="30890978"/>
    <w:rsid w:val="30894E1C"/>
    <w:rsid w:val="308B29B1"/>
    <w:rsid w:val="309F019C"/>
    <w:rsid w:val="30A05AD9"/>
    <w:rsid w:val="30C45E54"/>
    <w:rsid w:val="30C460AC"/>
    <w:rsid w:val="30D541D4"/>
    <w:rsid w:val="30D616E4"/>
    <w:rsid w:val="30E3277E"/>
    <w:rsid w:val="30E56211"/>
    <w:rsid w:val="30E91417"/>
    <w:rsid w:val="30F229C1"/>
    <w:rsid w:val="30F743E4"/>
    <w:rsid w:val="310426F5"/>
    <w:rsid w:val="31085D41"/>
    <w:rsid w:val="310A2F67"/>
    <w:rsid w:val="310B3823"/>
    <w:rsid w:val="31175F84"/>
    <w:rsid w:val="312406A1"/>
    <w:rsid w:val="31271F3F"/>
    <w:rsid w:val="31413001"/>
    <w:rsid w:val="31496359"/>
    <w:rsid w:val="3154485D"/>
    <w:rsid w:val="31723B02"/>
    <w:rsid w:val="317A4765"/>
    <w:rsid w:val="318A2BFA"/>
    <w:rsid w:val="319103A7"/>
    <w:rsid w:val="31A87524"/>
    <w:rsid w:val="31B732C3"/>
    <w:rsid w:val="31C0486E"/>
    <w:rsid w:val="31CB056F"/>
    <w:rsid w:val="31D04385"/>
    <w:rsid w:val="31DE2F46"/>
    <w:rsid w:val="31F14A27"/>
    <w:rsid w:val="31F938DC"/>
    <w:rsid w:val="31FE0EF2"/>
    <w:rsid w:val="320A5AE9"/>
    <w:rsid w:val="321148F2"/>
    <w:rsid w:val="322F554F"/>
    <w:rsid w:val="324A2389"/>
    <w:rsid w:val="32543208"/>
    <w:rsid w:val="32717916"/>
    <w:rsid w:val="32847649"/>
    <w:rsid w:val="3293788C"/>
    <w:rsid w:val="32981347"/>
    <w:rsid w:val="32990C1B"/>
    <w:rsid w:val="32BF4B25"/>
    <w:rsid w:val="32C43EEA"/>
    <w:rsid w:val="32C65EB4"/>
    <w:rsid w:val="32DD144F"/>
    <w:rsid w:val="32EA7C58"/>
    <w:rsid w:val="32EB591A"/>
    <w:rsid w:val="33064502"/>
    <w:rsid w:val="33093FF2"/>
    <w:rsid w:val="331A7FAD"/>
    <w:rsid w:val="33226E62"/>
    <w:rsid w:val="332826CA"/>
    <w:rsid w:val="33386686"/>
    <w:rsid w:val="333C7F24"/>
    <w:rsid w:val="333F7A14"/>
    <w:rsid w:val="334071C2"/>
    <w:rsid w:val="334B0167"/>
    <w:rsid w:val="335214F5"/>
    <w:rsid w:val="335C05C6"/>
    <w:rsid w:val="335F3C12"/>
    <w:rsid w:val="33606EBB"/>
    <w:rsid w:val="33704071"/>
    <w:rsid w:val="33745F20"/>
    <w:rsid w:val="33826BBD"/>
    <w:rsid w:val="338B2C59"/>
    <w:rsid w:val="338F274A"/>
    <w:rsid w:val="33A53D1B"/>
    <w:rsid w:val="33AA1331"/>
    <w:rsid w:val="33D4015C"/>
    <w:rsid w:val="33E74334"/>
    <w:rsid w:val="33F4123A"/>
    <w:rsid w:val="33F94067"/>
    <w:rsid w:val="34050C5E"/>
    <w:rsid w:val="341D5FA7"/>
    <w:rsid w:val="341E1D1F"/>
    <w:rsid w:val="34272982"/>
    <w:rsid w:val="342D3D10"/>
    <w:rsid w:val="34623382"/>
    <w:rsid w:val="346E05B1"/>
    <w:rsid w:val="3474193F"/>
    <w:rsid w:val="34802092"/>
    <w:rsid w:val="34831B82"/>
    <w:rsid w:val="3488155E"/>
    <w:rsid w:val="348E2A01"/>
    <w:rsid w:val="34967B08"/>
    <w:rsid w:val="349A75F8"/>
    <w:rsid w:val="349F4C0E"/>
    <w:rsid w:val="34A22D8F"/>
    <w:rsid w:val="34AC732B"/>
    <w:rsid w:val="34B00BC9"/>
    <w:rsid w:val="34B166F0"/>
    <w:rsid w:val="34B34216"/>
    <w:rsid w:val="34BB131C"/>
    <w:rsid w:val="34D36666"/>
    <w:rsid w:val="34D65F41"/>
    <w:rsid w:val="34DD1293"/>
    <w:rsid w:val="34E63FFE"/>
    <w:rsid w:val="34E645EB"/>
    <w:rsid w:val="34FD7B87"/>
    <w:rsid w:val="34FF745B"/>
    <w:rsid w:val="352549E8"/>
    <w:rsid w:val="352944D8"/>
    <w:rsid w:val="353F1F4D"/>
    <w:rsid w:val="3541716C"/>
    <w:rsid w:val="354237EC"/>
    <w:rsid w:val="35441312"/>
    <w:rsid w:val="35487054"/>
    <w:rsid w:val="354B444E"/>
    <w:rsid w:val="354F46D2"/>
    <w:rsid w:val="355A0B35"/>
    <w:rsid w:val="35661288"/>
    <w:rsid w:val="357063C5"/>
    <w:rsid w:val="35725E7F"/>
    <w:rsid w:val="3575596F"/>
    <w:rsid w:val="357A2F85"/>
    <w:rsid w:val="357C6CFE"/>
    <w:rsid w:val="35831E3A"/>
    <w:rsid w:val="35B52791"/>
    <w:rsid w:val="35BF6C21"/>
    <w:rsid w:val="35C74E92"/>
    <w:rsid w:val="35CB558F"/>
    <w:rsid w:val="35F745D6"/>
    <w:rsid w:val="361B6516"/>
    <w:rsid w:val="362178A5"/>
    <w:rsid w:val="362F1FC2"/>
    <w:rsid w:val="36341386"/>
    <w:rsid w:val="36356EAC"/>
    <w:rsid w:val="363E2205"/>
    <w:rsid w:val="36455341"/>
    <w:rsid w:val="36745C27"/>
    <w:rsid w:val="36987B67"/>
    <w:rsid w:val="36B81FB7"/>
    <w:rsid w:val="36E56B24"/>
    <w:rsid w:val="36E763F9"/>
    <w:rsid w:val="36EC3A0F"/>
    <w:rsid w:val="36FC6348"/>
    <w:rsid w:val="36FD79CA"/>
    <w:rsid w:val="370364ED"/>
    <w:rsid w:val="3709636F"/>
    <w:rsid w:val="370E607B"/>
    <w:rsid w:val="37160A8C"/>
    <w:rsid w:val="372907BF"/>
    <w:rsid w:val="373C4996"/>
    <w:rsid w:val="375810A4"/>
    <w:rsid w:val="377A5B12"/>
    <w:rsid w:val="378400EB"/>
    <w:rsid w:val="3784633D"/>
    <w:rsid w:val="3798698E"/>
    <w:rsid w:val="379A346B"/>
    <w:rsid w:val="37A70167"/>
    <w:rsid w:val="37A83DDA"/>
    <w:rsid w:val="37B3277F"/>
    <w:rsid w:val="37B833F9"/>
    <w:rsid w:val="37C14E9C"/>
    <w:rsid w:val="37CE75B8"/>
    <w:rsid w:val="37E33064"/>
    <w:rsid w:val="37E40B8A"/>
    <w:rsid w:val="37F214F9"/>
    <w:rsid w:val="37F4701F"/>
    <w:rsid w:val="37FA215C"/>
    <w:rsid w:val="380354B4"/>
    <w:rsid w:val="38303DCF"/>
    <w:rsid w:val="38327B47"/>
    <w:rsid w:val="383C2774"/>
    <w:rsid w:val="38514471"/>
    <w:rsid w:val="385775AE"/>
    <w:rsid w:val="386D6CE9"/>
    <w:rsid w:val="38763ED8"/>
    <w:rsid w:val="38765C86"/>
    <w:rsid w:val="388163D9"/>
    <w:rsid w:val="38887767"/>
    <w:rsid w:val="388D1222"/>
    <w:rsid w:val="388D2FD0"/>
    <w:rsid w:val="38A0235A"/>
    <w:rsid w:val="38B72CB1"/>
    <w:rsid w:val="38C228F0"/>
    <w:rsid w:val="38C8225A"/>
    <w:rsid w:val="38CD1F93"/>
    <w:rsid w:val="38D62BC9"/>
    <w:rsid w:val="38DE1A7D"/>
    <w:rsid w:val="38E70932"/>
    <w:rsid w:val="38EF5A38"/>
    <w:rsid w:val="38F80D91"/>
    <w:rsid w:val="390239BE"/>
    <w:rsid w:val="39033292"/>
    <w:rsid w:val="391334D5"/>
    <w:rsid w:val="39290F4A"/>
    <w:rsid w:val="392A6A70"/>
    <w:rsid w:val="39355B41"/>
    <w:rsid w:val="39372AFD"/>
    <w:rsid w:val="39444EDD"/>
    <w:rsid w:val="395A1104"/>
    <w:rsid w:val="395B4E7C"/>
    <w:rsid w:val="395C3445"/>
    <w:rsid w:val="39697599"/>
    <w:rsid w:val="39711908"/>
    <w:rsid w:val="39733B5F"/>
    <w:rsid w:val="39785A2E"/>
    <w:rsid w:val="3986014B"/>
    <w:rsid w:val="399003FF"/>
    <w:rsid w:val="39C611CD"/>
    <w:rsid w:val="39C66799"/>
    <w:rsid w:val="39D92970"/>
    <w:rsid w:val="39DF3CFF"/>
    <w:rsid w:val="39F552D0"/>
    <w:rsid w:val="39F96B6F"/>
    <w:rsid w:val="3A192D6D"/>
    <w:rsid w:val="3A296D28"/>
    <w:rsid w:val="3A4602DF"/>
    <w:rsid w:val="3A557B1D"/>
    <w:rsid w:val="3A63048C"/>
    <w:rsid w:val="3A6948F2"/>
    <w:rsid w:val="3A72247D"/>
    <w:rsid w:val="3A7E52C6"/>
    <w:rsid w:val="3A8B1791"/>
    <w:rsid w:val="3A995C5C"/>
    <w:rsid w:val="3AA6301F"/>
    <w:rsid w:val="3AAC3BE1"/>
    <w:rsid w:val="3AB94550"/>
    <w:rsid w:val="3AC76C6D"/>
    <w:rsid w:val="3ACC6031"/>
    <w:rsid w:val="3AD05557"/>
    <w:rsid w:val="3AD2116E"/>
    <w:rsid w:val="3AEB3D5E"/>
    <w:rsid w:val="3AFE1315"/>
    <w:rsid w:val="3B0E664A"/>
    <w:rsid w:val="3B123032"/>
    <w:rsid w:val="3B191B5E"/>
    <w:rsid w:val="3B2714BA"/>
    <w:rsid w:val="3B2F65C0"/>
    <w:rsid w:val="3B4F27BE"/>
    <w:rsid w:val="3B5722AF"/>
    <w:rsid w:val="3B590236"/>
    <w:rsid w:val="3B783AC3"/>
    <w:rsid w:val="3B871F58"/>
    <w:rsid w:val="3B8B3748"/>
    <w:rsid w:val="3B8E39EE"/>
    <w:rsid w:val="3BA90120"/>
    <w:rsid w:val="3BAE5737"/>
    <w:rsid w:val="3BBF7944"/>
    <w:rsid w:val="3BC136BC"/>
    <w:rsid w:val="3BCE7B87"/>
    <w:rsid w:val="3BD3519D"/>
    <w:rsid w:val="3BFA097C"/>
    <w:rsid w:val="3C010E08"/>
    <w:rsid w:val="3C01711E"/>
    <w:rsid w:val="3C062A53"/>
    <w:rsid w:val="3C067321"/>
    <w:rsid w:val="3C0D4B53"/>
    <w:rsid w:val="3C131A3E"/>
    <w:rsid w:val="3C137C90"/>
    <w:rsid w:val="3C2E3FE3"/>
    <w:rsid w:val="3C477159"/>
    <w:rsid w:val="3C666012"/>
    <w:rsid w:val="3C676344"/>
    <w:rsid w:val="3C6B187A"/>
    <w:rsid w:val="3C6E4EC6"/>
    <w:rsid w:val="3C797AF3"/>
    <w:rsid w:val="3C850B8E"/>
    <w:rsid w:val="3C942AF3"/>
    <w:rsid w:val="3C9E57AB"/>
    <w:rsid w:val="3CBF77CD"/>
    <w:rsid w:val="3CC84251"/>
    <w:rsid w:val="3CD967E3"/>
    <w:rsid w:val="3CE37662"/>
    <w:rsid w:val="3CE77152"/>
    <w:rsid w:val="3D1912D6"/>
    <w:rsid w:val="3D1C4922"/>
    <w:rsid w:val="3D2008B6"/>
    <w:rsid w:val="3D257C7B"/>
    <w:rsid w:val="3D281519"/>
    <w:rsid w:val="3D4C16AB"/>
    <w:rsid w:val="3D4E0F7F"/>
    <w:rsid w:val="3D581DFE"/>
    <w:rsid w:val="3D6C58AA"/>
    <w:rsid w:val="3D6F0EF6"/>
    <w:rsid w:val="3D712EC0"/>
    <w:rsid w:val="3D714C6E"/>
    <w:rsid w:val="3D7529B0"/>
    <w:rsid w:val="3D767D72"/>
    <w:rsid w:val="3D7B3D3F"/>
    <w:rsid w:val="3D85696B"/>
    <w:rsid w:val="3D89020A"/>
    <w:rsid w:val="3D8C0D4E"/>
    <w:rsid w:val="3D8C5F4C"/>
    <w:rsid w:val="3D8F1598"/>
    <w:rsid w:val="3D9646D4"/>
    <w:rsid w:val="3D9B1CEB"/>
    <w:rsid w:val="3DA4395A"/>
    <w:rsid w:val="3DB956C5"/>
    <w:rsid w:val="3DBA6615"/>
    <w:rsid w:val="3DC16988"/>
    <w:rsid w:val="3DC2371B"/>
    <w:rsid w:val="3DC6320C"/>
    <w:rsid w:val="3DCB0822"/>
    <w:rsid w:val="3DDE5126"/>
    <w:rsid w:val="3DDF607B"/>
    <w:rsid w:val="3DE74F30"/>
    <w:rsid w:val="3E1A5306"/>
    <w:rsid w:val="3E216694"/>
    <w:rsid w:val="3E326D31"/>
    <w:rsid w:val="3E75253C"/>
    <w:rsid w:val="3E772758"/>
    <w:rsid w:val="3E860C89"/>
    <w:rsid w:val="3EB2324E"/>
    <w:rsid w:val="3EBF3B64"/>
    <w:rsid w:val="3ED03C16"/>
    <w:rsid w:val="3EF1250A"/>
    <w:rsid w:val="3EF26282"/>
    <w:rsid w:val="3F00274D"/>
    <w:rsid w:val="3F1104B7"/>
    <w:rsid w:val="3F210ABF"/>
    <w:rsid w:val="3F401885"/>
    <w:rsid w:val="3F4A5777"/>
    <w:rsid w:val="3F5E7999"/>
    <w:rsid w:val="3F5F5ABC"/>
    <w:rsid w:val="3F7B7391"/>
    <w:rsid w:val="3F942E96"/>
    <w:rsid w:val="3F964E60"/>
    <w:rsid w:val="3F9B2476"/>
    <w:rsid w:val="3FA27627"/>
    <w:rsid w:val="3FA4757D"/>
    <w:rsid w:val="3FA7706D"/>
    <w:rsid w:val="3FA806EF"/>
    <w:rsid w:val="3FB83028"/>
    <w:rsid w:val="3FD15E98"/>
    <w:rsid w:val="3FD21382"/>
    <w:rsid w:val="3FD634AE"/>
    <w:rsid w:val="3FE31DB3"/>
    <w:rsid w:val="3FF04570"/>
    <w:rsid w:val="3FF102E8"/>
    <w:rsid w:val="3FFA5C38"/>
    <w:rsid w:val="400022D9"/>
    <w:rsid w:val="4004626D"/>
    <w:rsid w:val="400E49F6"/>
    <w:rsid w:val="40112738"/>
    <w:rsid w:val="4037219F"/>
    <w:rsid w:val="40583EC3"/>
    <w:rsid w:val="4061721C"/>
    <w:rsid w:val="406B3BF6"/>
    <w:rsid w:val="40736F4F"/>
    <w:rsid w:val="40973140"/>
    <w:rsid w:val="409749EB"/>
    <w:rsid w:val="409F1AF2"/>
    <w:rsid w:val="40BF2194"/>
    <w:rsid w:val="40C43051"/>
    <w:rsid w:val="40C63523"/>
    <w:rsid w:val="40CA166C"/>
    <w:rsid w:val="40D21EC7"/>
    <w:rsid w:val="40DA6FCE"/>
    <w:rsid w:val="40E165AE"/>
    <w:rsid w:val="40EA7211"/>
    <w:rsid w:val="40FB7670"/>
    <w:rsid w:val="40FF07E3"/>
    <w:rsid w:val="410B53D9"/>
    <w:rsid w:val="41163832"/>
    <w:rsid w:val="411918A4"/>
    <w:rsid w:val="412070D7"/>
    <w:rsid w:val="41233D36"/>
    <w:rsid w:val="412546ED"/>
    <w:rsid w:val="41281AE7"/>
    <w:rsid w:val="41306BEE"/>
    <w:rsid w:val="4142704D"/>
    <w:rsid w:val="415D5C35"/>
    <w:rsid w:val="41680394"/>
    <w:rsid w:val="416C5E78"/>
    <w:rsid w:val="41766CF7"/>
    <w:rsid w:val="417D62D7"/>
    <w:rsid w:val="417E204F"/>
    <w:rsid w:val="418C6A2A"/>
    <w:rsid w:val="418E4D5D"/>
    <w:rsid w:val="419453CF"/>
    <w:rsid w:val="419826A4"/>
    <w:rsid w:val="419D4283"/>
    <w:rsid w:val="419E624E"/>
    <w:rsid w:val="41A25D3E"/>
    <w:rsid w:val="41C2018E"/>
    <w:rsid w:val="41D35EF7"/>
    <w:rsid w:val="41FF6CEC"/>
    <w:rsid w:val="42024A2E"/>
    <w:rsid w:val="420367D0"/>
    <w:rsid w:val="42162288"/>
    <w:rsid w:val="421B164C"/>
    <w:rsid w:val="42276243"/>
    <w:rsid w:val="422C5607"/>
    <w:rsid w:val="423050F8"/>
    <w:rsid w:val="42607A93"/>
    <w:rsid w:val="42611755"/>
    <w:rsid w:val="4262727B"/>
    <w:rsid w:val="42644DA1"/>
    <w:rsid w:val="426E79CE"/>
    <w:rsid w:val="42764AD5"/>
    <w:rsid w:val="428434D8"/>
    <w:rsid w:val="42845443"/>
    <w:rsid w:val="428B0580"/>
    <w:rsid w:val="428B67D2"/>
    <w:rsid w:val="428D505F"/>
    <w:rsid w:val="428E2307"/>
    <w:rsid w:val="42925DB2"/>
    <w:rsid w:val="429631A2"/>
    <w:rsid w:val="429A6A15"/>
    <w:rsid w:val="429F2D3C"/>
    <w:rsid w:val="42AB29D0"/>
    <w:rsid w:val="42B75819"/>
    <w:rsid w:val="42B850ED"/>
    <w:rsid w:val="42B9333F"/>
    <w:rsid w:val="42C26942"/>
    <w:rsid w:val="42C76941"/>
    <w:rsid w:val="42CB6BCE"/>
    <w:rsid w:val="42D02437"/>
    <w:rsid w:val="42E243E9"/>
    <w:rsid w:val="42E3660E"/>
    <w:rsid w:val="42F205FF"/>
    <w:rsid w:val="42F60303"/>
    <w:rsid w:val="4303280C"/>
    <w:rsid w:val="43137713"/>
    <w:rsid w:val="43210CDB"/>
    <w:rsid w:val="43210EE4"/>
    <w:rsid w:val="432509D4"/>
    <w:rsid w:val="433A3D54"/>
    <w:rsid w:val="43686B13"/>
    <w:rsid w:val="436F1C50"/>
    <w:rsid w:val="43810DB2"/>
    <w:rsid w:val="43853221"/>
    <w:rsid w:val="438A0837"/>
    <w:rsid w:val="43994F1E"/>
    <w:rsid w:val="43A51889"/>
    <w:rsid w:val="43AD4526"/>
    <w:rsid w:val="43CF137B"/>
    <w:rsid w:val="43E02B4D"/>
    <w:rsid w:val="43EA7528"/>
    <w:rsid w:val="43F860E9"/>
    <w:rsid w:val="43FB34E3"/>
    <w:rsid w:val="43FB7987"/>
    <w:rsid w:val="440B5E1C"/>
    <w:rsid w:val="44136A7F"/>
    <w:rsid w:val="441822E7"/>
    <w:rsid w:val="441A7E0D"/>
    <w:rsid w:val="443B5FD6"/>
    <w:rsid w:val="44421112"/>
    <w:rsid w:val="44447312"/>
    <w:rsid w:val="4447497A"/>
    <w:rsid w:val="44483137"/>
    <w:rsid w:val="444E5D09"/>
    <w:rsid w:val="44562E10"/>
    <w:rsid w:val="44580936"/>
    <w:rsid w:val="44641089"/>
    <w:rsid w:val="44654E01"/>
    <w:rsid w:val="4474551E"/>
    <w:rsid w:val="44901E7E"/>
    <w:rsid w:val="449556E6"/>
    <w:rsid w:val="449851D6"/>
    <w:rsid w:val="44A33609"/>
    <w:rsid w:val="44A75419"/>
    <w:rsid w:val="44B30262"/>
    <w:rsid w:val="44B33DBE"/>
    <w:rsid w:val="44C47D79"/>
    <w:rsid w:val="44E95A32"/>
    <w:rsid w:val="44E977E0"/>
    <w:rsid w:val="44ED5522"/>
    <w:rsid w:val="44F06DC0"/>
    <w:rsid w:val="451153CD"/>
    <w:rsid w:val="451707F1"/>
    <w:rsid w:val="4517259F"/>
    <w:rsid w:val="45232CF2"/>
    <w:rsid w:val="45246A6A"/>
    <w:rsid w:val="45280308"/>
    <w:rsid w:val="453B4A8C"/>
    <w:rsid w:val="45575D01"/>
    <w:rsid w:val="455C6204"/>
    <w:rsid w:val="45603F46"/>
    <w:rsid w:val="45717F01"/>
    <w:rsid w:val="4585575A"/>
    <w:rsid w:val="45997458"/>
    <w:rsid w:val="459B31D0"/>
    <w:rsid w:val="45A1630C"/>
    <w:rsid w:val="45A71B75"/>
    <w:rsid w:val="45B61DB8"/>
    <w:rsid w:val="45C049E4"/>
    <w:rsid w:val="45C269AF"/>
    <w:rsid w:val="45C53DA9"/>
    <w:rsid w:val="45C64D7A"/>
    <w:rsid w:val="45CD7101"/>
    <w:rsid w:val="45E2495B"/>
    <w:rsid w:val="45E701C3"/>
    <w:rsid w:val="460C5E7C"/>
    <w:rsid w:val="46130FB8"/>
    <w:rsid w:val="4631143E"/>
    <w:rsid w:val="465D0925"/>
    <w:rsid w:val="4674757D"/>
    <w:rsid w:val="46771A09"/>
    <w:rsid w:val="4678706D"/>
    <w:rsid w:val="467E0A66"/>
    <w:rsid w:val="468C48C7"/>
    <w:rsid w:val="468E6891"/>
    <w:rsid w:val="469B0FAE"/>
    <w:rsid w:val="46A80296"/>
    <w:rsid w:val="46B06807"/>
    <w:rsid w:val="46C95B1B"/>
    <w:rsid w:val="46C978C9"/>
    <w:rsid w:val="46D651B3"/>
    <w:rsid w:val="46DE3DA2"/>
    <w:rsid w:val="46EB3CE3"/>
    <w:rsid w:val="46F05E22"/>
    <w:rsid w:val="46F10BCE"/>
    <w:rsid w:val="46F54B62"/>
    <w:rsid w:val="47046B53"/>
    <w:rsid w:val="471A6376"/>
    <w:rsid w:val="47256721"/>
    <w:rsid w:val="472D6632"/>
    <w:rsid w:val="472F1E22"/>
    <w:rsid w:val="474F4272"/>
    <w:rsid w:val="475F1FDB"/>
    <w:rsid w:val="47776131"/>
    <w:rsid w:val="477912EF"/>
    <w:rsid w:val="477A0BC3"/>
    <w:rsid w:val="479C6D8B"/>
    <w:rsid w:val="47A45C40"/>
    <w:rsid w:val="47C85DD2"/>
    <w:rsid w:val="47D12ED9"/>
    <w:rsid w:val="47D66741"/>
    <w:rsid w:val="47DC523D"/>
    <w:rsid w:val="47E81FD1"/>
    <w:rsid w:val="47F20DC3"/>
    <w:rsid w:val="480768FB"/>
    <w:rsid w:val="48120DEB"/>
    <w:rsid w:val="481C1C7A"/>
    <w:rsid w:val="483E7E42"/>
    <w:rsid w:val="484254F2"/>
    <w:rsid w:val="484D62D8"/>
    <w:rsid w:val="4851401A"/>
    <w:rsid w:val="485338EE"/>
    <w:rsid w:val="489E17CD"/>
    <w:rsid w:val="48A405ED"/>
    <w:rsid w:val="48B84099"/>
    <w:rsid w:val="48C25C1A"/>
    <w:rsid w:val="48CB3DCC"/>
    <w:rsid w:val="48DD3AFF"/>
    <w:rsid w:val="48E96000"/>
    <w:rsid w:val="48EB621C"/>
    <w:rsid w:val="48F7696F"/>
    <w:rsid w:val="493A2D00"/>
    <w:rsid w:val="493A4AAE"/>
    <w:rsid w:val="494476DB"/>
    <w:rsid w:val="49634005"/>
    <w:rsid w:val="496D3547"/>
    <w:rsid w:val="497D31DB"/>
    <w:rsid w:val="499F46D9"/>
    <w:rsid w:val="49A54DE8"/>
    <w:rsid w:val="49B83B96"/>
    <w:rsid w:val="49C749A0"/>
    <w:rsid w:val="49E8275C"/>
    <w:rsid w:val="4A0330F2"/>
    <w:rsid w:val="4A17094B"/>
    <w:rsid w:val="4A176B9D"/>
    <w:rsid w:val="4A201EF6"/>
    <w:rsid w:val="4A273284"/>
    <w:rsid w:val="4A4200BE"/>
    <w:rsid w:val="4A4E6A63"/>
    <w:rsid w:val="4A4F6337"/>
    <w:rsid w:val="4A58343D"/>
    <w:rsid w:val="4A677B24"/>
    <w:rsid w:val="4A6858A1"/>
    <w:rsid w:val="4A743FEF"/>
    <w:rsid w:val="4A7B712C"/>
    <w:rsid w:val="4A7E6C1C"/>
    <w:rsid w:val="4A8561FD"/>
    <w:rsid w:val="4A895CED"/>
    <w:rsid w:val="4A9106FD"/>
    <w:rsid w:val="4A9A1CA8"/>
    <w:rsid w:val="4AA85A47"/>
    <w:rsid w:val="4AB432A0"/>
    <w:rsid w:val="4AB50890"/>
    <w:rsid w:val="4ABA5EA6"/>
    <w:rsid w:val="4ABD5996"/>
    <w:rsid w:val="4AD93E52"/>
    <w:rsid w:val="4ADA1BF5"/>
    <w:rsid w:val="4AE31708"/>
    <w:rsid w:val="4AF15640"/>
    <w:rsid w:val="4B047121"/>
    <w:rsid w:val="4B074E64"/>
    <w:rsid w:val="4B1355B6"/>
    <w:rsid w:val="4B15132F"/>
    <w:rsid w:val="4B1A06F3"/>
    <w:rsid w:val="4B1A6945"/>
    <w:rsid w:val="4B4B4D50"/>
    <w:rsid w:val="4B4E65EF"/>
    <w:rsid w:val="4B517E8D"/>
    <w:rsid w:val="4B5F25AA"/>
    <w:rsid w:val="4B773D97"/>
    <w:rsid w:val="4B810772"/>
    <w:rsid w:val="4BA83B4B"/>
    <w:rsid w:val="4BAD5A0B"/>
    <w:rsid w:val="4BC468B1"/>
    <w:rsid w:val="4BCB40E3"/>
    <w:rsid w:val="4BCE772F"/>
    <w:rsid w:val="4BED4059"/>
    <w:rsid w:val="4BF076A6"/>
    <w:rsid w:val="4BF929FE"/>
    <w:rsid w:val="4BFC604B"/>
    <w:rsid w:val="4C080E93"/>
    <w:rsid w:val="4C0C0983"/>
    <w:rsid w:val="4C26756B"/>
    <w:rsid w:val="4C2D4456"/>
    <w:rsid w:val="4C3752D5"/>
    <w:rsid w:val="4C39104D"/>
    <w:rsid w:val="4C3D6D8F"/>
    <w:rsid w:val="4C46376A"/>
    <w:rsid w:val="4C481290"/>
    <w:rsid w:val="4C4874E2"/>
    <w:rsid w:val="4C59524B"/>
    <w:rsid w:val="4C5E4F57"/>
    <w:rsid w:val="4C714C8A"/>
    <w:rsid w:val="4C8524E4"/>
    <w:rsid w:val="4C8D3147"/>
    <w:rsid w:val="4C940979"/>
    <w:rsid w:val="4C96649F"/>
    <w:rsid w:val="4CAC5CC3"/>
    <w:rsid w:val="4CB132D9"/>
    <w:rsid w:val="4CB16E35"/>
    <w:rsid w:val="4CB64A77"/>
    <w:rsid w:val="4CB77987"/>
    <w:rsid w:val="4CB86415"/>
    <w:rsid w:val="4CC27294"/>
    <w:rsid w:val="4CCC1EC1"/>
    <w:rsid w:val="4CDF7E46"/>
    <w:rsid w:val="4CF3569F"/>
    <w:rsid w:val="4CFA6A2E"/>
    <w:rsid w:val="4D0A29E9"/>
    <w:rsid w:val="4D1F0243"/>
    <w:rsid w:val="4D234DBE"/>
    <w:rsid w:val="4D332641"/>
    <w:rsid w:val="4D40640B"/>
    <w:rsid w:val="4D4C15C3"/>
    <w:rsid w:val="4D537561"/>
    <w:rsid w:val="4D5C1497"/>
    <w:rsid w:val="4D700A9E"/>
    <w:rsid w:val="4D822A2D"/>
    <w:rsid w:val="4D87403A"/>
    <w:rsid w:val="4DAE06B8"/>
    <w:rsid w:val="4DB03590"/>
    <w:rsid w:val="4DB12E65"/>
    <w:rsid w:val="4DB50BA7"/>
    <w:rsid w:val="4DB6480E"/>
    <w:rsid w:val="4DB766CD"/>
    <w:rsid w:val="4DCE3A17"/>
    <w:rsid w:val="4DDA4436"/>
    <w:rsid w:val="4DF76D31"/>
    <w:rsid w:val="4DFC67D6"/>
    <w:rsid w:val="4DFE254E"/>
    <w:rsid w:val="4E035DB6"/>
    <w:rsid w:val="4E094A4F"/>
    <w:rsid w:val="4E18105F"/>
    <w:rsid w:val="4E235B10"/>
    <w:rsid w:val="4E2B2C17"/>
    <w:rsid w:val="4E38199C"/>
    <w:rsid w:val="4E597784"/>
    <w:rsid w:val="4E685C19"/>
    <w:rsid w:val="4E710F72"/>
    <w:rsid w:val="4E915170"/>
    <w:rsid w:val="4EA12ED9"/>
    <w:rsid w:val="4EAF6189"/>
    <w:rsid w:val="4EBB21ED"/>
    <w:rsid w:val="4ECE0172"/>
    <w:rsid w:val="4ED21CEB"/>
    <w:rsid w:val="4EDD2163"/>
    <w:rsid w:val="4EE03A01"/>
    <w:rsid w:val="4EE471C1"/>
    <w:rsid w:val="4EE47996"/>
    <w:rsid w:val="4F041DE6"/>
    <w:rsid w:val="4F0E056F"/>
    <w:rsid w:val="4F165675"/>
    <w:rsid w:val="4F4C553B"/>
    <w:rsid w:val="4F4E3061"/>
    <w:rsid w:val="4F5F0DCA"/>
    <w:rsid w:val="4F702FD7"/>
    <w:rsid w:val="4F716D4F"/>
    <w:rsid w:val="4F734876"/>
    <w:rsid w:val="4F866F29"/>
    <w:rsid w:val="4F9C3DCC"/>
    <w:rsid w:val="4F9D5D96"/>
    <w:rsid w:val="4FB01626"/>
    <w:rsid w:val="4FB54E8E"/>
    <w:rsid w:val="4FBB7FCB"/>
    <w:rsid w:val="4FBF3F5F"/>
    <w:rsid w:val="4FC155E1"/>
    <w:rsid w:val="4FDA48F5"/>
    <w:rsid w:val="4FE70DC0"/>
    <w:rsid w:val="4FF44D47"/>
    <w:rsid w:val="4FFD05E3"/>
    <w:rsid w:val="4FFE4A87"/>
    <w:rsid w:val="5006588D"/>
    <w:rsid w:val="50067498"/>
    <w:rsid w:val="500876B4"/>
    <w:rsid w:val="500D0826"/>
    <w:rsid w:val="500F7F38"/>
    <w:rsid w:val="50106568"/>
    <w:rsid w:val="50146059"/>
    <w:rsid w:val="50250266"/>
    <w:rsid w:val="50265D8C"/>
    <w:rsid w:val="50324731"/>
    <w:rsid w:val="503A35E5"/>
    <w:rsid w:val="50446212"/>
    <w:rsid w:val="504B75A0"/>
    <w:rsid w:val="50504BB7"/>
    <w:rsid w:val="50612676"/>
    <w:rsid w:val="506A211C"/>
    <w:rsid w:val="507813C6"/>
    <w:rsid w:val="507C775A"/>
    <w:rsid w:val="508036EE"/>
    <w:rsid w:val="508A2062"/>
    <w:rsid w:val="50923421"/>
    <w:rsid w:val="509E3B74"/>
    <w:rsid w:val="50A75050"/>
    <w:rsid w:val="50AF7B2F"/>
    <w:rsid w:val="50BB0282"/>
    <w:rsid w:val="50BB2978"/>
    <w:rsid w:val="50C86E43"/>
    <w:rsid w:val="50D047A3"/>
    <w:rsid w:val="50D15CF8"/>
    <w:rsid w:val="50D41344"/>
    <w:rsid w:val="50DD469C"/>
    <w:rsid w:val="50E13A61"/>
    <w:rsid w:val="50EA500B"/>
    <w:rsid w:val="50F33EC0"/>
    <w:rsid w:val="50FA1E4A"/>
    <w:rsid w:val="51071719"/>
    <w:rsid w:val="512240FB"/>
    <w:rsid w:val="512332D2"/>
    <w:rsid w:val="51234079"/>
    <w:rsid w:val="5139361C"/>
    <w:rsid w:val="51503990"/>
    <w:rsid w:val="515B3813"/>
    <w:rsid w:val="5171202B"/>
    <w:rsid w:val="517F7502"/>
    <w:rsid w:val="5184720E"/>
    <w:rsid w:val="518F735B"/>
    <w:rsid w:val="51905BB3"/>
    <w:rsid w:val="51A74CAA"/>
    <w:rsid w:val="51AB479B"/>
    <w:rsid w:val="51BB2504"/>
    <w:rsid w:val="51BE5E97"/>
    <w:rsid w:val="51C770FB"/>
    <w:rsid w:val="51E952C3"/>
    <w:rsid w:val="51F35595"/>
    <w:rsid w:val="51F872B4"/>
    <w:rsid w:val="52036385"/>
    <w:rsid w:val="52126BE7"/>
    <w:rsid w:val="521A722A"/>
    <w:rsid w:val="521F0CE5"/>
    <w:rsid w:val="522D519C"/>
    <w:rsid w:val="523A5B1F"/>
    <w:rsid w:val="523C53F3"/>
    <w:rsid w:val="523D116B"/>
    <w:rsid w:val="523E5C37"/>
    <w:rsid w:val="523F4EE3"/>
    <w:rsid w:val="524C698D"/>
    <w:rsid w:val="524D13AE"/>
    <w:rsid w:val="525057AA"/>
    <w:rsid w:val="525F5585"/>
    <w:rsid w:val="52611934"/>
    <w:rsid w:val="526B217C"/>
    <w:rsid w:val="526D1A50"/>
    <w:rsid w:val="527943BF"/>
    <w:rsid w:val="527A5F1B"/>
    <w:rsid w:val="527C7EE5"/>
    <w:rsid w:val="52833022"/>
    <w:rsid w:val="529140F7"/>
    <w:rsid w:val="52AA2CA4"/>
    <w:rsid w:val="52AF02BB"/>
    <w:rsid w:val="52B70F1D"/>
    <w:rsid w:val="52C06024"/>
    <w:rsid w:val="52D23FA9"/>
    <w:rsid w:val="52D7336D"/>
    <w:rsid w:val="52E87329"/>
    <w:rsid w:val="52FD627C"/>
    <w:rsid w:val="5305612D"/>
    <w:rsid w:val="53177C0E"/>
    <w:rsid w:val="532D755E"/>
    <w:rsid w:val="5330563A"/>
    <w:rsid w:val="533F163E"/>
    <w:rsid w:val="53476745"/>
    <w:rsid w:val="535350EA"/>
    <w:rsid w:val="53536E98"/>
    <w:rsid w:val="53634C01"/>
    <w:rsid w:val="53784B50"/>
    <w:rsid w:val="53876B42"/>
    <w:rsid w:val="538F3C48"/>
    <w:rsid w:val="53980D4F"/>
    <w:rsid w:val="539A4AC7"/>
    <w:rsid w:val="53A414A2"/>
    <w:rsid w:val="53A45945"/>
    <w:rsid w:val="53AF7E46"/>
    <w:rsid w:val="53BA0CC5"/>
    <w:rsid w:val="53C37DB8"/>
    <w:rsid w:val="53C51418"/>
    <w:rsid w:val="53C85615"/>
    <w:rsid w:val="53DA3115"/>
    <w:rsid w:val="53DF66E2"/>
    <w:rsid w:val="53E421E6"/>
    <w:rsid w:val="53FA5585"/>
    <w:rsid w:val="53FF4EA5"/>
    <w:rsid w:val="54102FDB"/>
    <w:rsid w:val="54161C73"/>
    <w:rsid w:val="541C54DC"/>
    <w:rsid w:val="543C576A"/>
    <w:rsid w:val="54436F0C"/>
    <w:rsid w:val="54483C93"/>
    <w:rsid w:val="54493DF7"/>
    <w:rsid w:val="54660E4D"/>
    <w:rsid w:val="546702F8"/>
    <w:rsid w:val="54673F42"/>
    <w:rsid w:val="546B1FBF"/>
    <w:rsid w:val="546E7D01"/>
    <w:rsid w:val="547075D6"/>
    <w:rsid w:val="54770964"/>
    <w:rsid w:val="547E6196"/>
    <w:rsid w:val="548B440F"/>
    <w:rsid w:val="54923783"/>
    <w:rsid w:val="54964AAE"/>
    <w:rsid w:val="54980C95"/>
    <w:rsid w:val="549C2BB3"/>
    <w:rsid w:val="54A01A07"/>
    <w:rsid w:val="54A13C33"/>
    <w:rsid w:val="54B06DFE"/>
    <w:rsid w:val="54B418FE"/>
    <w:rsid w:val="54BF40B9"/>
    <w:rsid w:val="54C3004D"/>
    <w:rsid w:val="54C47921"/>
    <w:rsid w:val="54CA318A"/>
    <w:rsid w:val="54E0475B"/>
    <w:rsid w:val="54E56216"/>
    <w:rsid w:val="54EB4EAE"/>
    <w:rsid w:val="54F2015E"/>
    <w:rsid w:val="54F55D2D"/>
    <w:rsid w:val="54F77CF7"/>
    <w:rsid w:val="55050666"/>
    <w:rsid w:val="550541C2"/>
    <w:rsid w:val="55055F70"/>
    <w:rsid w:val="550A17D8"/>
    <w:rsid w:val="55124B31"/>
    <w:rsid w:val="55173EF5"/>
    <w:rsid w:val="55193398"/>
    <w:rsid w:val="552705DC"/>
    <w:rsid w:val="553216D2"/>
    <w:rsid w:val="55326F81"/>
    <w:rsid w:val="55434CEA"/>
    <w:rsid w:val="55452810"/>
    <w:rsid w:val="554A6079"/>
    <w:rsid w:val="554F2C9C"/>
    <w:rsid w:val="55524507"/>
    <w:rsid w:val="555467FF"/>
    <w:rsid w:val="55676C2B"/>
    <w:rsid w:val="556F5ADF"/>
    <w:rsid w:val="55797948"/>
    <w:rsid w:val="55821CB6"/>
    <w:rsid w:val="5583158B"/>
    <w:rsid w:val="558C4873"/>
    <w:rsid w:val="558C6691"/>
    <w:rsid w:val="558E2409"/>
    <w:rsid w:val="55913CA7"/>
    <w:rsid w:val="55997E7C"/>
    <w:rsid w:val="559D43FA"/>
    <w:rsid w:val="55AF2380"/>
    <w:rsid w:val="55B47996"/>
    <w:rsid w:val="55B7536B"/>
    <w:rsid w:val="55BB0C26"/>
    <w:rsid w:val="55BB2AD2"/>
    <w:rsid w:val="55CD5D6D"/>
    <w:rsid w:val="55DC01B2"/>
    <w:rsid w:val="55FD133D"/>
    <w:rsid w:val="560E52F8"/>
    <w:rsid w:val="5613290E"/>
    <w:rsid w:val="56293EE0"/>
    <w:rsid w:val="564451BE"/>
    <w:rsid w:val="564B416B"/>
    <w:rsid w:val="565C6063"/>
    <w:rsid w:val="56660C90"/>
    <w:rsid w:val="5669595E"/>
    <w:rsid w:val="566B44F9"/>
    <w:rsid w:val="566E3FE9"/>
    <w:rsid w:val="567A0BDF"/>
    <w:rsid w:val="567C4958"/>
    <w:rsid w:val="56813D1C"/>
    <w:rsid w:val="56927CD7"/>
    <w:rsid w:val="5697353F"/>
    <w:rsid w:val="56AF6ADB"/>
    <w:rsid w:val="56C67981"/>
    <w:rsid w:val="56CF0F2B"/>
    <w:rsid w:val="56D57BC4"/>
    <w:rsid w:val="56E154F7"/>
    <w:rsid w:val="56EE0C86"/>
    <w:rsid w:val="57061ACA"/>
    <w:rsid w:val="570A3D11"/>
    <w:rsid w:val="5714693E"/>
    <w:rsid w:val="571B5F1F"/>
    <w:rsid w:val="57233025"/>
    <w:rsid w:val="572528F9"/>
    <w:rsid w:val="5728063B"/>
    <w:rsid w:val="572A6162"/>
    <w:rsid w:val="572C1045"/>
    <w:rsid w:val="572F19CA"/>
    <w:rsid w:val="573E1C0D"/>
    <w:rsid w:val="574F43DF"/>
    <w:rsid w:val="57526875"/>
    <w:rsid w:val="576A0FE7"/>
    <w:rsid w:val="577B69BD"/>
    <w:rsid w:val="578943CB"/>
    <w:rsid w:val="57A203EE"/>
    <w:rsid w:val="57A85800"/>
    <w:rsid w:val="57BC2B32"/>
    <w:rsid w:val="57D305A7"/>
    <w:rsid w:val="57D460CD"/>
    <w:rsid w:val="57D658AE"/>
    <w:rsid w:val="57DF519E"/>
    <w:rsid w:val="57EE07D4"/>
    <w:rsid w:val="57F81DBC"/>
    <w:rsid w:val="5805272B"/>
    <w:rsid w:val="580F5357"/>
    <w:rsid w:val="58164938"/>
    <w:rsid w:val="582157B7"/>
    <w:rsid w:val="582726A1"/>
    <w:rsid w:val="58276B45"/>
    <w:rsid w:val="58403763"/>
    <w:rsid w:val="584D6FEA"/>
    <w:rsid w:val="585A4825"/>
    <w:rsid w:val="586B07E0"/>
    <w:rsid w:val="587D6765"/>
    <w:rsid w:val="58AB32D2"/>
    <w:rsid w:val="58B008E9"/>
    <w:rsid w:val="58C3061C"/>
    <w:rsid w:val="58C757BE"/>
    <w:rsid w:val="58D75E75"/>
    <w:rsid w:val="58D97E3F"/>
    <w:rsid w:val="58DA7713"/>
    <w:rsid w:val="58DC1A37"/>
    <w:rsid w:val="58DF2F7C"/>
    <w:rsid w:val="58E826FB"/>
    <w:rsid w:val="58F06F37"/>
    <w:rsid w:val="58FA7DB6"/>
    <w:rsid w:val="590B3D71"/>
    <w:rsid w:val="590C12B4"/>
    <w:rsid w:val="590E560F"/>
    <w:rsid w:val="590F1AB3"/>
    <w:rsid w:val="59101387"/>
    <w:rsid w:val="591A5D0B"/>
    <w:rsid w:val="59202368"/>
    <w:rsid w:val="59246BE1"/>
    <w:rsid w:val="59464DA9"/>
    <w:rsid w:val="594D3FC0"/>
    <w:rsid w:val="595079D6"/>
    <w:rsid w:val="595C281E"/>
    <w:rsid w:val="5963595B"/>
    <w:rsid w:val="596B480F"/>
    <w:rsid w:val="59710078"/>
    <w:rsid w:val="597447F7"/>
    <w:rsid w:val="59745DBA"/>
    <w:rsid w:val="59747B68"/>
    <w:rsid w:val="597A1831"/>
    <w:rsid w:val="597A4A53"/>
    <w:rsid w:val="598F04FE"/>
    <w:rsid w:val="59907C63"/>
    <w:rsid w:val="59973856"/>
    <w:rsid w:val="59A0270B"/>
    <w:rsid w:val="59A246D5"/>
    <w:rsid w:val="59A33FA9"/>
    <w:rsid w:val="59AC5676"/>
    <w:rsid w:val="59BD32BD"/>
    <w:rsid w:val="59C503C4"/>
    <w:rsid w:val="59D625D1"/>
    <w:rsid w:val="59EA4284"/>
    <w:rsid w:val="59F667CF"/>
    <w:rsid w:val="59F760A3"/>
    <w:rsid w:val="5A04713E"/>
    <w:rsid w:val="5A0E1F1F"/>
    <w:rsid w:val="5A160C1F"/>
    <w:rsid w:val="5A1D1FAE"/>
    <w:rsid w:val="5A221372"/>
    <w:rsid w:val="5A250E62"/>
    <w:rsid w:val="5A315A59"/>
    <w:rsid w:val="5A317807"/>
    <w:rsid w:val="5A355549"/>
    <w:rsid w:val="5A411F7D"/>
    <w:rsid w:val="5A6220B6"/>
    <w:rsid w:val="5A6545DD"/>
    <w:rsid w:val="5A6C4CE3"/>
    <w:rsid w:val="5A7616BE"/>
    <w:rsid w:val="5A785436"/>
    <w:rsid w:val="5A7C520F"/>
    <w:rsid w:val="5A7F67C4"/>
    <w:rsid w:val="5A845B89"/>
    <w:rsid w:val="5A851901"/>
    <w:rsid w:val="5A8E6A07"/>
    <w:rsid w:val="5A902780"/>
    <w:rsid w:val="5A995D31"/>
    <w:rsid w:val="5A9C2117"/>
    <w:rsid w:val="5A9E3DC0"/>
    <w:rsid w:val="5AAB75B9"/>
    <w:rsid w:val="5ABD5FC8"/>
    <w:rsid w:val="5ABD72ED"/>
    <w:rsid w:val="5AC266B1"/>
    <w:rsid w:val="5AF42587"/>
    <w:rsid w:val="5AF947C9"/>
    <w:rsid w:val="5B092532"/>
    <w:rsid w:val="5B0942E0"/>
    <w:rsid w:val="5B0B1E06"/>
    <w:rsid w:val="5B1213E7"/>
    <w:rsid w:val="5B1C04B7"/>
    <w:rsid w:val="5B242EC8"/>
    <w:rsid w:val="5B2829B8"/>
    <w:rsid w:val="5B3550D5"/>
    <w:rsid w:val="5B361EF0"/>
    <w:rsid w:val="5B4E7D29"/>
    <w:rsid w:val="5B647768"/>
    <w:rsid w:val="5B694D7F"/>
    <w:rsid w:val="5B6F6839"/>
    <w:rsid w:val="5B70610D"/>
    <w:rsid w:val="5B726329"/>
    <w:rsid w:val="5B7A6F8C"/>
    <w:rsid w:val="5B7E082A"/>
    <w:rsid w:val="5B81031A"/>
    <w:rsid w:val="5B8F4120"/>
    <w:rsid w:val="5B9444F1"/>
    <w:rsid w:val="5B962018"/>
    <w:rsid w:val="5BA02E96"/>
    <w:rsid w:val="5BA21C98"/>
    <w:rsid w:val="5BB57FC4"/>
    <w:rsid w:val="5BD40D92"/>
    <w:rsid w:val="5BE018CB"/>
    <w:rsid w:val="5BE32D83"/>
    <w:rsid w:val="5BF35C1D"/>
    <w:rsid w:val="5BF705DC"/>
    <w:rsid w:val="5BFE196B"/>
    <w:rsid w:val="5C11169E"/>
    <w:rsid w:val="5C1178F0"/>
    <w:rsid w:val="5C2313D1"/>
    <w:rsid w:val="5C2632F7"/>
    <w:rsid w:val="5C2C0286"/>
    <w:rsid w:val="5C384E7D"/>
    <w:rsid w:val="5C441A74"/>
    <w:rsid w:val="5C563555"/>
    <w:rsid w:val="5C58551F"/>
    <w:rsid w:val="5C5859F2"/>
    <w:rsid w:val="5C741C2D"/>
    <w:rsid w:val="5C7467F2"/>
    <w:rsid w:val="5C7834CB"/>
    <w:rsid w:val="5C7A36E7"/>
    <w:rsid w:val="5C910A31"/>
    <w:rsid w:val="5C985170"/>
    <w:rsid w:val="5C9C18B0"/>
    <w:rsid w:val="5CAC586B"/>
    <w:rsid w:val="5CB14C2F"/>
    <w:rsid w:val="5CB70498"/>
    <w:rsid w:val="5CB85D2B"/>
    <w:rsid w:val="5CD10E2D"/>
    <w:rsid w:val="5CE26B6F"/>
    <w:rsid w:val="5CF3349A"/>
    <w:rsid w:val="5CF36FF6"/>
    <w:rsid w:val="5D030AF9"/>
    <w:rsid w:val="5D101956"/>
    <w:rsid w:val="5D234068"/>
    <w:rsid w:val="5D26561D"/>
    <w:rsid w:val="5D331AE8"/>
    <w:rsid w:val="5D3E2967"/>
    <w:rsid w:val="5D596638"/>
    <w:rsid w:val="5D700646"/>
    <w:rsid w:val="5D71758D"/>
    <w:rsid w:val="5D731EE5"/>
    <w:rsid w:val="5D8440F2"/>
    <w:rsid w:val="5D850596"/>
    <w:rsid w:val="5D8D11F8"/>
    <w:rsid w:val="5D9500AD"/>
    <w:rsid w:val="5D9562FF"/>
    <w:rsid w:val="5D972077"/>
    <w:rsid w:val="5D9F2CDA"/>
    <w:rsid w:val="5DA41F3E"/>
    <w:rsid w:val="5DA54794"/>
    <w:rsid w:val="5DB01FCD"/>
    <w:rsid w:val="5DC15346"/>
    <w:rsid w:val="5DCA5FA9"/>
    <w:rsid w:val="5DCD7847"/>
    <w:rsid w:val="5DDD3DBA"/>
    <w:rsid w:val="5DEA21A7"/>
    <w:rsid w:val="5DF9688E"/>
    <w:rsid w:val="5E0019CA"/>
    <w:rsid w:val="5E024645"/>
    <w:rsid w:val="5E162F9C"/>
    <w:rsid w:val="5E2C7C9A"/>
    <w:rsid w:val="5E2F405E"/>
    <w:rsid w:val="5E453881"/>
    <w:rsid w:val="5E563CE0"/>
    <w:rsid w:val="5E654E72"/>
    <w:rsid w:val="5E6C7060"/>
    <w:rsid w:val="5E761C8C"/>
    <w:rsid w:val="5E824AD5"/>
    <w:rsid w:val="5E8343A9"/>
    <w:rsid w:val="5E8B1BDC"/>
    <w:rsid w:val="5E8C5954"/>
    <w:rsid w:val="5E8C7702"/>
    <w:rsid w:val="5E8E347A"/>
    <w:rsid w:val="5E9A1E1F"/>
    <w:rsid w:val="5E9E414D"/>
    <w:rsid w:val="5EA860B5"/>
    <w:rsid w:val="5EB26A6B"/>
    <w:rsid w:val="5EB50A07"/>
    <w:rsid w:val="5EB9022B"/>
    <w:rsid w:val="5EBB3B43"/>
    <w:rsid w:val="5EBB7FE7"/>
    <w:rsid w:val="5EDE1337"/>
    <w:rsid w:val="5EEC21EB"/>
    <w:rsid w:val="5EEE3F19"/>
    <w:rsid w:val="5EFC4888"/>
    <w:rsid w:val="5F02055B"/>
    <w:rsid w:val="5F025C16"/>
    <w:rsid w:val="5F053010"/>
    <w:rsid w:val="5F172606"/>
    <w:rsid w:val="5F216516"/>
    <w:rsid w:val="5F2711D9"/>
    <w:rsid w:val="5F2C14BF"/>
    <w:rsid w:val="5F32465D"/>
    <w:rsid w:val="5F530220"/>
    <w:rsid w:val="5F5C70D4"/>
    <w:rsid w:val="5F692B8D"/>
    <w:rsid w:val="5F920D48"/>
    <w:rsid w:val="5FAC718D"/>
    <w:rsid w:val="5FBB14AD"/>
    <w:rsid w:val="5FBC5DC5"/>
    <w:rsid w:val="5FC627A0"/>
    <w:rsid w:val="5FE1582B"/>
    <w:rsid w:val="5FE5356E"/>
    <w:rsid w:val="5FEC48FC"/>
    <w:rsid w:val="5FF13CC0"/>
    <w:rsid w:val="5FFE2B26"/>
    <w:rsid w:val="6019120F"/>
    <w:rsid w:val="60196D73"/>
    <w:rsid w:val="601B2AEB"/>
    <w:rsid w:val="60237BF2"/>
    <w:rsid w:val="602C4CF9"/>
    <w:rsid w:val="60367925"/>
    <w:rsid w:val="60433DF0"/>
    <w:rsid w:val="604F09E7"/>
    <w:rsid w:val="6051475F"/>
    <w:rsid w:val="6051650D"/>
    <w:rsid w:val="605424A1"/>
    <w:rsid w:val="605E2968"/>
    <w:rsid w:val="608E78BF"/>
    <w:rsid w:val="60BD0047"/>
    <w:rsid w:val="60DB227B"/>
    <w:rsid w:val="60E125F2"/>
    <w:rsid w:val="60E90E3C"/>
    <w:rsid w:val="60F63558"/>
    <w:rsid w:val="61001CE1"/>
    <w:rsid w:val="61023CAB"/>
    <w:rsid w:val="61085FF6"/>
    <w:rsid w:val="610E43FE"/>
    <w:rsid w:val="611B4D6D"/>
    <w:rsid w:val="612260FC"/>
    <w:rsid w:val="61265BEC"/>
    <w:rsid w:val="612956DC"/>
    <w:rsid w:val="61306A6A"/>
    <w:rsid w:val="61355E2F"/>
    <w:rsid w:val="613C6465"/>
    <w:rsid w:val="614E6558"/>
    <w:rsid w:val="615A7643"/>
    <w:rsid w:val="61630BEE"/>
    <w:rsid w:val="61671D60"/>
    <w:rsid w:val="61693D2A"/>
    <w:rsid w:val="61750921"/>
    <w:rsid w:val="617A1A94"/>
    <w:rsid w:val="617C1CB0"/>
    <w:rsid w:val="61840B64"/>
    <w:rsid w:val="618928AC"/>
    <w:rsid w:val="618E0057"/>
    <w:rsid w:val="61B56F70"/>
    <w:rsid w:val="61D2406B"/>
    <w:rsid w:val="61D76EE6"/>
    <w:rsid w:val="61E82EA1"/>
    <w:rsid w:val="61F5736C"/>
    <w:rsid w:val="61F93300"/>
    <w:rsid w:val="6213693F"/>
    <w:rsid w:val="62214BCD"/>
    <w:rsid w:val="622163B3"/>
    <w:rsid w:val="623205C0"/>
    <w:rsid w:val="623E0D13"/>
    <w:rsid w:val="62540537"/>
    <w:rsid w:val="62683749"/>
    <w:rsid w:val="626A1B08"/>
    <w:rsid w:val="626F5AE1"/>
    <w:rsid w:val="628C5F22"/>
    <w:rsid w:val="628C7CD0"/>
    <w:rsid w:val="62922E0D"/>
    <w:rsid w:val="629D3C8C"/>
    <w:rsid w:val="62C21944"/>
    <w:rsid w:val="62D6719E"/>
    <w:rsid w:val="62E824DB"/>
    <w:rsid w:val="62F66167"/>
    <w:rsid w:val="630C2BBF"/>
    <w:rsid w:val="630E06E5"/>
    <w:rsid w:val="630F445E"/>
    <w:rsid w:val="63116428"/>
    <w:rsid w:val="63136DCF"/>
    <w:rsid w:val="63310878"/>
    <w:rsid w:val="63387DA8"/>
    <w:rsid w:val="633D23D7"/>
    <w:rsid w:val="633F2F95"/>
    <w:rsid w:val="634B38FA"/>
    <w:rsid w:val="635067E6"/>
    <w:rsid w:val="63514A76"/>
    <w:rsid w:val="635D78BF"/>
    <w:rsid w:val="63715118"/>
    <w:rsid w:val="638C3D00"/>
    <w:rsid w:val="63A31776"/>
    <w:rsid w:val="63AB4186"/>
    <w:rsid w:val="63B42032"/>
    <w:rsid w:val="63C416EC"/>
    <w:rsid w:val="63CB4828"/>
    <w:rsid w:val="63CE60C7"/>
    <w:rsid w:val="63E1229E"/>
    <w:rsid w:val="63E63410"/>
    <w:rsid w:val="63EF49BB"/>
    <w:rsid w:val="63F43D7F"/>
    <w:rsid w:val="641C5084"/>
    <w:rsid w:val="64245BE0"/>
    <w:rsid w:val="64283058"/>
    <w:rsid w:val="642D7291"/>
    <w:rsid w:val="64356146"/>
    <w:rsid w:val="64371EBE"/>
    <w:rsid w:val="64526CF8"/>
    <w:rsid w:val="646B7DB9"/>
    <w:rsid w:val="646D58E0"/>
    <w:rsid w:val="646E0E9D"/>
    <w:rsid w:val="6472739A"/>
    <w:rsid w:val="64836EB1"/>
    <w:rsid w:val="64882719"/>
    <w:rsid w:val="64990483"/>
    <w:rsid w:val="649C7F73"/>
    <w:rsid w:val="64B96D77"/>
    <w:rsid w:val="64E8140A"/>
    <w:rsid w:val="64EF1BBB"/>
    <w:rsid w:val="64F8151B"/>
    <w:rsid w:val="64FD4EB5"/>
    <w:rsid w:val="65006754"/>
    <w:rsid w:val="6509385A"/>
    <w:rsid w:val="650E0E71"/>
    <w:rsid w:val="650F15E6"/>
    <w:rsid w:val="65273CE0"/>
    <w:rsid w:val="656C2F8E"/>
    <w:rsid w:val="656C3DE9"/>
    <w:rsid w:val="65715621"/>
    <w:rsid w:val="65803DCC"/>
    <w:rsid w:val="65817895"/>
    <w:rsid w:val="658904F7"/>
    <w:rsid w:val="6598698C"/>
    <w:rsid w:val="65A26328"/>
    <w:rsid w:val="65B512EC"/>
    <w:rsid w:val="65D2499B"/>
    <w:rsid w:val="65EB2F60"/>
    <w:rsid w:val="65EB7404"/>
    <w:rsid w:val="65F01CBF"/>
    <w:rsid w:val="660E4EA0"/>
    <w:rsid w:val="66171FA7"/>
    <w:rsid w:val="661A55F3"/>
    <w:rsid w:val="66236B9E"/>
    <w:rsid w:val="66275276"/>
    <w:rsid w:val="664803B2"/>
    <w:rsid w:val="664A412A"/>
    <w:rsid w:val="664B7EA3"/>
    <w:rsid w:val="664E4C93"/>
    <w:rsid w:val="66552ACF"/>
    <w:rsid w:val="666F593F"/>
    <w:rsid w:val="668E7922"/>
    <w:rsid w:val="669058B5"/>
    <w:rsid w:val="66A23F66"/>
    <w:rsid w:val="66B27F22"/>
    <w:rsid w:val="66CA0DC7"/>
    <w:rsid w:val="66CB2337"/>
    <w:rsid w:val="66CB4B3F"/>
    <w:rsid w:val="66DC6D4D"/>
    <w:rsid w:val="670267B3"/>
    <w:rsid w:val="6712451C"/>
    <w:rsid w:val="671D539B"/>
    <w:rsid w:val="6736645D"/>
    <w:rsid w:val="67386679"/>
    <w:rsid w:val="674C77A9"/>
    <w:rsid w:val="674F751F"/>
    <w:rsid w:val="675B5EC3"/>
    <w:rsid w:val="675D7E8D"/>
    <w:rsid w:val="675E59B4"/>
    <w:rsid w:val="67640F97"/>
    <w:rsid w:val="676B07FC"/>
    <w:rsid w:val="676C6322"/>
    <w:rsid w:val="67704ABD"/>
    <w:rsid w:val="67803B7C"/>
    <w:rsid w:val="678418BE"/>
    <w:rsid w:val="678E0047"/>
    <w:rsid w:val="67931B01"/>
    <w:rsid w:val="67A267D6"/>
    <w:rsid w:val="67A37BB7"/>
    <w:rsid w:val="67A71109"/>
    <w:rsid w:val="67B951BB"/>
    <w:rsid w:val="67E72797"/>
    <w:rsid w:val="67FF2CF3"/>
    <w:rsid w:val="6817003C"/>
    <w:rsid w:val="681C1AF7"/>
    <w:rsid w:val="68262975"/>
    <w:rsid w:val="682E35D8"/>
    <w:rsid w:val="683055A2"/>
    <w:rsid w:val="68442DFB"/>
    <w:rsid w:val="684626D0"/>
    <w:rsid w:val="684A6664"/>
    <w:rsid w:val="684D3A5E"/>
    <w:rsid w:val="685A4492"/>
    <w:rsid w:val="6865617D"/>
    <w:rsid w:val="68792AA5"/>
    <w:rsid w:val="68880F3A"/>
    <w:rsid w:val="68995692"/>
    <w:rsid w:val="689E250C"/>
    <w:rsid w:val="68C161FA"/>
    <w:rsid w:val="68C55CEA"/>
    <w:rsid w:val="68D75A1D"/>
    <w:rsid w:val="68DE4FFE"/>
    <w:rsid w:val="68E343C2"/>
    <w:rsid w:val="68EA5751"/>
    <w:rsid w:val="691E189E"/>
    <w:rsid w:val="692769A5"/>
    <w:rsid w:val="69362744"/>
    <w:rsid w:val="69392234"/>
    <w:rsid w:val="696574CD"/>
    <w:rsid w:val="6974326C"/>
    <w:rsid w:val="69872FA0"/>
    <w:rsid w:val="698F62F8"/>
    <w:rsid w:val="699A7177"/>
    <w:rsid w:val="69A43B52"/>
    <w:rsid w:val="69A55B1C"/>
    <w:rsid w:val="69AC0C58"/>
    <w:rsid w:val="69C77840"/>
    <w:rsid w:val="69DD0FBC"/>
    <w:rsid w:val="69DD3507"/>
    <w:rsid w:val="69E5416A"/>
    <w:rsid w:val="69F543AD"/>
    <w:rsid w:val="69FD3262"/>
    <w:rsid w:val="6A0C7949"/>
    <w:rsid w:val="6A2627B9"/>
    <w:rsid w:val="6A4B66C3"/>
    <w:rsid w:val="6A576E16"/>
    <w:rsid w:val="6A5C267E"/>
    <w:rsid w:val="6A5F5CCB"/>
    <w:rsid w:val="6A6F6242"/>
    <w:rsid w:val="6A771266"/>
    <w:rsid w:val="6A7A6FA8"/>
    <w:rsid w:val="6A8D6CDC"/>
    <w:rsid w:val="6A915A9D"/>
    <w:rsid w:val="6A9C2A7B"/>
    <w:rsid w:val="6AA638F9"/>
    <w:rsid w:val="6AA81420"/>
    <w:rsid w:val="6AB603E2"/>
    <w:rsid w:val="6AC5701B"/>
    <w:rsid w:val="6AC65D4A"/>
    <w:rsid w:val="6ACB3360"/>
    <w:rsid w:val="6AD55F8D"/>
    <w:rsid w:val="6AED777A"/>
    <w:rsid w:val="6AEF5FF8"/>
    <w:rsid w:val="6AFE1987"/>
    <w:rsid w:val="6B227ABF"/>
    <w:rsid w:val="6B421874"/>
    <w:rsid w:val="6B4849B1"/>
    <w:rsid w:val="6B5436EB"/>
    <w:rsid w:val="6B5C045C"/>
    <w:rsid w:val="6B6932A5"/>
    <w:rsid w:val="6B6D4417"/>
    <w:rsid w:val="6B7176EF"/>
    <w:rsid w:val="6B7A416A"/>
    <w:rsid w:val="6B8238C2"/>
    <w:rsid w:val="6B825AE5"/>
    <w:rsid w:val="6B827EC3"/>
    <w:rsid w:val="6B851761"/>
    <w:rsid w:val="6B8F0831"/>
    <w:rsid w:val="6BAD2A66"/>
    <w:rsid w:val="6BB12556"/>
    <w:rsid w:val="6BB86DB1"/>
    <w:rsid w:val="6BBD0EFB"/>
    <w:rsid w:val="6BBD1E1E"/>
    <w:rsid w:val="6BCA3618"/>
    <w:rsid w:val="6BE502BF"/>
    <w:rsid w:val="6BEC7A32"/>
    <w:rsid w:val="6BF16DF6"/>
    <w:rsid w:val="6C046B2A"/>
    <w:rsid w:val="6C0E79A8"/>
    <w:rsid w:val="6C14747E"/>
    <w:rsid w:val="6C2B055A"/>
    <w:rsid w:val="6C3A254B"/>
    <w:rsid w:val="6C3F4006"/>
    <w:rsid w:val="6C4038DA"/>
    <w:rsid w:val="6C411B2C"/>
    <w:rsid w:val="6C496C32"/>
    <w:rsid w:val="6C507FC1"/>
    <w:rsid w:val="6C537AB1"/>
    <w:rsid w:val="6C545C48"/>
    <w:rsid w:val="6C56138A"/>
    <w:rsid w:val="6C5C4BB7"/>
    <w:rsid w:val="6C5E0930"/>
    <w:rsid w:val="6C73617B"/>
    <w:rsid w:val="6C755C79"/>
    <w:rsid w:val="6C77554D"/>
    <w:rsid w:val="6C7A65F5"/>
    <w:rsid w:val="6C90660F"/>
    <w:rsid w:val="6C951E77"/>
    <w:rsid w:val="6C9F6852"/>
    <w:rsid w:val="6CB30550"/>
    <w:rsid w:val="6CC30793"/>
    <w:rsid w:val="6CC664D5"/>
    <w:rsid w:val="6CD871F4"/>
    <w:rsid w:val="6CDC3602"/>
    <w:rsid w:val="6CE626D3"/>
    <w:rsid w:val="6CF05300"/>
    <w:rsid w:val="6D0D7C60"/>
    <w:rsid w:val="6D154D66"/>
    <w:rsid w:val="6D301BA0"/>
    <w:rsid w:val="6D512242"/>
    <w:rsid w:val="6D594C53"/>
    <w:rsid w:val="6D5D3E8B"/>
    <w:rsid w:val="6D73042F"/>
    <w:rsid w:val="6D747CDF"/>
    <w:rsid w:val="6D82064E"/>
    <w:rsid w:val="6D851EEC"/>
    <w:rsid w:val="6D8600B5"/>
    <w:rsid w:val="6D8A305E"/>
    <w:rsid w:val="6D8A5754"/>
    <w:rsid w:val="6D943EDD"/>
    <w:rsid w:val="6D9914F3"/>
    <w:rsid w:val="6D9B34BE"/>
    <w:rsid w:val="6DA560EA"/>
    <w:rsid w:val="6DB628EA"/>
    <w:rsid w:val="6DBB590E"/>
    <w:rsid w:val="6DC42A14"/>
    <w:rsid w:val="6DC5053A"/>
    <w:rsid w:val="6DD52E4B"/>
    <w:rsid w:val="6DD8201C"/>
    <w:rsid w:val="6DE2733E"/>
    <w:rsid w:val="6DEA61F3"/>
    <w:rsid w:val="6DF82188"/>
    <w:rsid w:val="6DFE57FA"/>
    <w:rsid w:val="6E1D2124"/>
    <w:rsid w:val="6E1F40EF"/>
    <w:rsid w:val="6E4F36B7"/>
    <w:rsid w:val="6E5024FA"/>
    <w:rsid w:val="6E5518BE"/>
    <w:rsid w:val="6E602011"/>
    <w:rsid w:val="6E623FDB"/>
    <w:rsid w:val="6E6C09B6"/>
    <w:rsid w:val="6E7A7577"/>
    <w:rsid w:val="6E957F0D"/>
    <w:rsid w:val="6E9B76C6"/>
    <w:rsid w:val="6EA939B8"/>
    <w:rsid w:val="6EAF7D9D"/>
    <w:rsid w:val="6EB34837"/>
    <w:rsid w:val="6EB74F90"/>
    <w:rsid w:val="6EBD1212"/>
    <w:rsid w:val="6EC451B7"/>
    <w:rsid w:val="6EC66318"/>
    <w:rsid w:val="6ED749C9"/>
    <w:rsid w:val="6EDA6DB9"/>
    <w:rsid w:val="6EDC1FE0"/>
    <w:rsid w:val="6F0137F4"/>
    <w:rsid w:val="6F1E43A6"/>
    <w:rsid w:val="6F280D81"/>
    <w:rsid w:val="6F307C36"/>
    <w:rsid w:val="6F343BCA"/>
    <w:rsid w:val="6F377216"/>
    <w:rsid w:val="6F413BF1"/>
    <w:rsid w:val="6F563010"/>
    <w:rsid w:val="6F5E29F5"/>
    <w:rsid w:val="6F616041"/>
    <w:rsid w:val="6F6A3147"/>
    <w:rsid w:val="6F7264A0"/>
    <w:rsid w:val="6F865AA7"/>
    <w:rsid w:val="6F8753D6"/>
    <w:rsid w:val="6F887A72"/>
    <w:rsid w:val="6F8F0E00"/>
    <w:rsid w:val="6F9B1553"/>
    <w:rsid w:val="6FA348AB"/>
    <w:rsid w:val="6FA75CB0"/>
    <w:rsid w:val="6FB72105"/>
    <w:rsid w:val="6FBE7937"/>
    <w:rsid w:val="6FC35E69"/>
    <w:rsid w:val="6FC50CC6"/>
    <w:rsid w:val="6FD26F3F"/>
    <w:rsid w:val="6FE4739E"/>
    <w:rsid w:val="7004359C"/>
    <w:rsid w:val="70076BE8"/>
    <w:rsid w:val="70311EB7"/>
    <w:rsid w:val="705B0CE2"/>
    <w:rsid w:val="7063058C"/>
    <w:rsid w:val="706E4EB9"/>
    <w:rsid w:val="70710506"/>
    <w:rsid w:val="70837CBA"/>
    <w:rsid w:val="70893AA1"/>
    <w:rsid w:val="708B453E"/>
    <w:rsid w:val="708C533F"/>
    <w:rsid w:val="709F32C5"/>
    <w:rsid w:val="70A00DEB"/>
    <w:rsid w:val="70A66401"/>
    <w:rsid w:val="70B07280"/>
    <w:rsid w:val="70B7060E"/>
    <w:rsid w:val="70B72947"/>
    <w:rsid w:val="70B825D8"/>
    <w:rsid w:val="70BC3E77"/>
    <w:rsid w:val="70BD7BEF"/>
    <w:rsid w:val="70C25205"/>
    <w:rsid w:val="70C745CA"/>
    <w:rsid w:val="70D171F6"/>
    <w:rsid w:val="70D72A5F"/>
    <w:rsid w:val="70E46F2A"/>
    <w:rsid w:val="70E76A1A"/>
    <w:rsid w:val="70ED2282"/>
    <w:rsid w:val="70FE448F"/>
    <w:rsid w:val="710A0541"/>
    <w:rsid w:val="71107D1F"/>
    <w:rsid w:val="71116E10"/>
    <w:rsid w:val="71184E25"/>
    <w:rsid w:val="711F7F62"/>
    <w:rsid w:val="71325EE7"/>
    <w:rsid w:val="71381023"/>
    <w:rsid w:val="713A123F"/>
    <w:rsid w:val="714125CE"/>
    <w:rsid w:val="71542301"/>
    <w:rsid w:val="716B4379"/>
    <w:rsid w:val="717A163C"/>
    <w:rsid w:val="7183350A"/>
    <w:rsid w:val="718A5D23"/>
    <w:rsid w:val="718E2DF9"/>
    <w:rsid w:val="71922E29"/>
    <w:rsid w:val="719612C3"/>
    <w:rsid w:val="71AB5C99"/>
    <w:rsid w:val="71CB0748"/>
    <w:rsid w:val="71D76A8E"/>
    <w:rsid w:val="721455EC"/>
    <w:rsid w:val="724D7188"/>
    <w:rsid w:val="72516841"/>
    <w:rsid w:val="726447C6"/>
    <w:rsid w:val="72665DB0"/>
    <w:rsid w:val="72785B7B"/>
    <w:rsid w:val="727B38BE"/>
    <w:rsid w:val="72802C82"/>
    <w:rsid w:val="728B55EF"/>
    <w:rsid w:val="72907369"/>
    <w:rsid w:val="72920834"/>
    <w:rsid w:val="72930C07"/>
    <w:rsid w:val="72BB3CBA"/>
    <w:rsid w:val="72BC63B0"/>
    <w:rsid w:val="72C15774"/>
    <w:rsid w:val="72C54991"/>
    <w:rsid w:val="72C94629"/>
    <w:rsid w:val="72DF209E"/>
    <w:rsid w:val="72FF629D"/>
    <w:rsid w:val="730415E4"/>
    <w:rsid w:val="73041B05"/>
    <w:rsid w:val="730438B3"/>
    <w:rsid w:val="73045661"/>
    <w:rsid w:val="73076EFF"/>
    <w:rsid w:val="73125FD0"/>
    <w:rsid w:val="731E2BC7"/>
    <w:rsid w:val="73216213"/>
    <w:rsid w:val="73263829"/>
    <w:rsid w:val="733364BA"/>
    <w:rsid w:val="733D0B73"/>
    <w:rsid w:val="7346211D"/>
    <w:rsid w:val="734E2D80"/>
    <w:rsid w:val="7352461E"/>
    <w:rsid w:val="736507F6"/>
    <w:rsid w:val="73691968"/>
    <w:rsid w:val="73771E8A"/>
    <w:rsid w:val="73806C9B"/>
    <w:rsid w:val="7385650C"/>
    <w:rsid w:val="738F5872"/>
    <w:rsid w:val="73970283"/>
    <w:rsid w:val="73AC26D2"/>
    <w:rsid w:val="73AD5CF9"/>
    <w:rsid w:val="73C372CA"/>
    <w:rsid w:val="73C60B68"/>
    <w:rsid w:val="73CD0149"/>
    <w:rsid w:val="73F75184"/>
    <w:rsid w:val="74055B35"/>
    <w:rsid w:val="740D2C3B"/>
    <w:rsid w:val="74123DAE"/>
    <w:rsid w:val="742D0BE7"/>
    <w:rsid w:val="74343D24"/>
    <w:rsid w:val="74365CEE"/>
    <w:rsid w:val="743B1556"/>
    <w:rsid w:val="743E1047"/>
    <w:rsid w:val="74455F31"/>
    <w:rsid w:val="745148D6"/>
    <w:rsid w:val="7463285B"/>
    <w:rsid w:val="74640AAD"/>
    <w:rsid w:val="74670974"/>
    <w:rsid w:val="746C0AE1"/>
    <w:rsid w:val="747405C4"/>
    <w:rsid w:val="747616A0"/>
    <w:rsid w:val="747D391D"/>
    <w:rsid w:val="747D56CB"/>
    <w:rsid w:val="74842EFD"/>
    <w:rsid w:val="74844CAB"/>
    <w:rsid w:val="749649DF"/>
    <w:rsid w:val="749B3DA3"/>
    <w:rsid w:val="74A964C0"/>
    <w:rsid w:val="74AE0535"/>
    <w:rsid w:val="74B54916"/>
    <w:rsid w:val="74C72DEA"/>
    <w:rsid w:val="74D64709"/>
    <w:rsid w:val="74E53270"/>
    <w:rsid w:val="74F05E49"/>
    <w:rsid w:val="74F6722B"/>
    <w:rsid w:val="74FD4A5E"/>
    <w:rsid w:val="7507768A"/>
    <w:rsid w:val="75175B20"/>
    <w:rsid w:val="751A116C"/>
    <w:rsid w:val="75267B11"/>
    <w:rsid w:val="75295853"/>
    <w:rsid w:val="752D5343"/>
    <w:rsid w:val="75387844"/>
    <w:rsid w:val="753C7334"/>
    <w:rsid w:val="753D12FE"/>
    <w:rsid w:val="7542589A"/>
    <w:rsid w:val="754B57C9"/>
    <w:rsid w:val="755773C0"/>
    <w:rsid w:val="75610B49"/>
    <w:rsid w:val="75680129"/>
    <w:rsid w:val="757D16FB"/>
    <w:rsid w:val="758331B5"/>
    <w:rsid w:val="758D7B90"/>
    <w:rsid w:val="759A22AD"/>
    <w:rsid w:val="75A60C51"/>
    <w:rsid w:val="75AE7B06"/>
    <w:rsid w:val="75B07D22"/>
    <w:rsid w:val="75B570E6"/>
    <w:rsid w:val="75B934B0"/>
    <w:rsid w:val="75BE5F9B"/>
    <w:rsid w:val="75BF1D13"/>
    <w:rsid w:val="75D849F2"/>
    <w:rsid w:val="75F0011F"/>
    <w:rsid w:val="75FE283B"/>
    <w:rsid w:val="76085468"/>
    <w:rsid w:val="760B4F58"/>
    <w:rsid w:val="7610431D"/>
    <w:rsid w:val="761402B1"/>
    <w:rsid w:val="76143E0D"/>
    <w:rsid w:val="761B33ED"/>
    <w:rsid w:val="761F1125"/>
    <w:rsid w:val="7625426C"/>
    <w:rsid w:val="762D4ECF"/>
    <w:rsid w:val="76411BCB"/>
    <w:rsid w:val="76470B6D"/>
    <w:rsid w:val="76607052"/>
    <w:rsid w:val="766A7ED1"/>
    <w:rsid w:val="766F2A2F"/>
    <w:rsid w:val="76726D86"/>
    <w:rsid w:val="76790114"/>
    <w:rsid w:val="7682521B"/>
    <w:rsid w:val="76852F5D"/>
    <w:rsid w:val="76A21419"/>
    <w:rsid w:val="76A5715B"/>
    <w:rsid w:val="76B61368"/>
    <w:rsid w:val="76D96E05"/>
    <w:rsid w:val="76F65C09"/>
    <w:rsid w:val="76FA59A3"/>
    <w:rsid w:val="76FD2AF3"/>
    <w:rsid w:val="770727E7"/>
    <w:rsid w:val="77152683"/>
    <w:rsid w:val="77293101"/>
    <w:rsid w:val="773724A9"/>
    <w:rsid w:val="773B361B"/>
    <w:rsid w:val="773C7ABF"/>
    <w:rsid w:val="77456248"/>
    <w:rsid w:val="774E77F3"/>
    <w:rsid w:val="77613082"/>
    <w:rsid w:val="77642B72"/>
    <w:rsid w:val="7769462C"/>
    <w:rsid w:val="776D5150"/>
    <w:rsid w:val="777059BB"/>
    <w:rsid w:val="77730590"/>
    <w:rsid w:val="778356EE"/>
    <w:rsid w:val="77854DAE"/>
    <w:rsid w:val="778B6351"/>
    <w:rsid w:val="77923D49"/>
    <w:rsid w:val="77955421"/>
    <w:rsid w:val="77A53CBB"/>
    <w:rsid w:val="77A57025"/>
    <w:rsid w:val="77B34A04"/>
    <w:rsid w:val="77BA09E4"/>
    <w:rsid w:val="77BD2282"/>
    <w:rsid w:val="77D93560"/>
    <w:rsid w:val="77EC2986"/>
    <w:rsid w:val="77ED700C"/>
    <w:rsid w:val="77EE068E"/>
    <w:rsid w:val="78104AA8"/>
    <w:rsid w:val="78144598"/>
    <w:rsid w:val="781C3310"/>
    <w:rsid w:val="781C344D"/>
    <w:rsid w:val="782F4415"/>
    <w:rsid w:val="78482494"/>
    <w:rsid w:val="784D7AAA"/>
    <w:rsid w:val="784F3822"/>
    <w:rsid w:val="784F737E"/>
    <w:rsid w:val="7866291A"/>
    <w:rsid w:val="786D5A56"/>
    <w:rsid w:val="78782D79"/>
    <w:rsid w:val="78915BE9"/>
    <w:rsid w:val="789C633C"/>
    <w:rsid w:val="78A00C86"/>
    <w:rsid w:val="78AA0A59"/>
    <w:rsid w:val="78B813C8"/>
    <w:rsid w:val="78C0027C"/>
    <w:rsid w:val="78DB2A6E"/>
    <w:rsid w:val="78E0447A"/>
    <w:rsid w:val="78F47F26"/>
    <w:rsid w:val="78F528F6"/>
    <w:rsid w:val="790C1713"/>
    <w:rsid w:val="79167E9C"/>
    <w:rsid w:val="79386064"/>
    <w:rsid w:val="793D235B"/>
    <w:rsid w:val="793F1C5B"/>
    <w:rsid w:val="7940316B"/>
    <w:rsid w:val="79404F19"/>
    <w:rsid w:val="794C38BE"/>
    <w:rsid w:val="795E521D"/>
    <w:rsid w:val="796B468C"/>
    <w:rsid w:val="797D43BF"/>
    <w:rsid w:val="79860C21"/>
    <w:rsid w:val="798F3FA2"/>
    <w:rsid w:val="799A0ACD"/>
    <w:rsid w:val="79AE5130"/>
    <w:rsid w:val="79B06543"/>
    <w:rsid w:val="79B778D1"/>
    <w:rsid w:val="79BD47BC"/>
    <w:rsid w:val="79C21DD2"/>
    <w:rsid w:val="79C45B4A"/>
    <w:rsid w:val="79C93D1C"/>
    <w:rsid w:val="79D00993"/>
    <w:rsid w:val="79DF4732"/>
    <w:rsid w:val="79E63D12"/>
    <w:rsid w:val="79EB757B"/>
    <w:rsid w:val="79ED6E4F"/>
    <w:rsid w:val="79F04B91"/>
    <w:rsid w:val="7A0348C4"/>
    <w:rsid w:val="7A1F0FD2"/>
    <w:rsid w:val="7A2860D9"/>
    <w:rsid w:val="7A2B7977"/>
    <w:rsid w:val="7A4D3D91"/>
    <w:rsid w:val="7A4D5B40"/>
    <w:rsid w:val="7A5E1AFB"/>
    <w:rsid w:val="7A6D4434"/>
    <w:rsid w:val="7A7E3F4B"/>
    <w:rsid w:val="7A884DCA"/>
    <w:rsid w:val="7A94551C"/>
    <w:rsid w:val="7A97500D"/>
    <w:rsid w:val="7A9E435D"/>
    <w:rsid w:val="7AB7745D"/>
    <w:rsid w:val="7AB94F83"/>
    <w:rsid w:val="7ABD2CC5"/>
    <w:rsid w:val="7AC027B5"/>
    <w:rsid w:val="7AC673A6"/>
    <w:rsid w:val="7AD85D51"/>
    <w:rsid w:val="7AE069B4"/>
    <w:rsid w:val="7AE2272C"/>
    <w:rsid w:val="7AF4420D"/>
    <w:rsid w:val="7B02692A"/>
    <w:rsid w:val="7B0F54EB"/>
    <w:rsid w:val="7B152B01"/>
    <w:rsid w:val="7B2544AC"/>
    <w:rsid w:val="7B2965AD"/>
    <w:rsid w:val="7B2E771F"/>
    <w:rsid w:val="7B2F3497"/>
    <w:rsid w:val="7B3867F0"/>
    <w:rsid w:val="7B4740E5"/>
    <w:rsid w:val="7B51165F"/>
    <w:rsid w:val="7B641393"/>
    <w:rsid w:val="7B65510B"/>
    <w:rsid w:val="7B6A2721"/>
    <w:rsid w:val="7B705F89"/>
    <w:rsid w:val="7B715FA0"/>
    <w:rsid w:val="7B890DF9"/>
    <w:rsid w:val="7B902188"/>
    <w:rsid w:val="7BA07EF1"/>
    <w:rsid w:val="7BA16619"/>
    <w:rsid w:val="7BA45C33"/>
    <w:rsid w:val="7BA63759"/>
    <w:rsid w:val="7BB32E10"/>
    <w:rsid w:val="7BC40083"/>
    <w:rsid w:val="7BCC0CE6"/>
    <w:rsid w:val="7BD04C7A"/>
    <w:rsid w:val="7BD61B65"/>
    <w:rsid w:val="7BD80369"/>
    <w:rsid w:val="7BE73D72"/>
    <w:rsid w:val="7BF30969"/>
    <w:rsid w:val="7BFF730D"/>
    <w:rsid w:val="7C0861C2"/>
    <w:rsid w:val="7C094E31"/>
    <w:rsid w:val="7C0B3F04"/>
    <w:rsid w:val="7C0D5834"/>
    <w:rsid w:val="7C136915"/>
    <w:rsid w:val="7C176405"/>
    <w:rsid w:val="7C683105"/>
    <w:rsid w:val="7C705B15"/>
    <w:rsid w:val="7C8617DD"/>
    <w:rsid w:val="7C9E08D4"/>
    <w:rsid w:val="7C9F63FA"/>
    <w:rsid w:val="7CA0464C"/>
    <w:rsid w:val="7CA83501"/>
    <w:rsid w:val="7CBB7355"/>
    <w:rsid w:val="7CBE2697"/>
    <w:rsid w:val="7CBE4AD3"/>
    <w:rsid w:val="7CCB71F0"/>
    <w:rsid w:val="7CCD217F"/>
    <w:rsid w:val="7CD51E1C"/>
    <w:rsid w:val="7CDE33C7"/>
    <w:rsid w:val="7CE026C4"/>
    <w:rsid w:val="7CE02C9B"/>
    <w:rsid w:val="7CF84488"/>
    <w:rsid w:val="7CF93D5D"/>
    <w:rsid w:val="7CFB5D27"/>
    <w:rsid w:val="7D1D3EEF"/>
    <w:rsid w:val="7D252DA4"/>
    <w:rsid w:val="7D33726F"/>
    <w:rsid w:val="7D5F665D"/>
    <w:rsid w:val="7D686FB4"/>
    <w:rsid w:val="7D9D0B8C"/>
    <w:rsid w:val="7DC252A0"/>
    <w:rsid w:val="7DDA593C"/>
    <w:rsid w:val="7DE107F3"/>
    <w:rsid w:val="7DE642E1"/>
    <w:rsid w:val="7DFC3B04"/>
    <w:rsid w:val="7E032F62"/>
    <w:rsid w:val="7E096221"/>
    <w:rsid w:val="7E135A11"/>
    <w:rsid w:val="7E16190C"/>
    <w:rsid w:val="7E272B13"/>
    <w:rsid w:val="7E3314F0"/>
    <w:rsid w:val="7E372D8F"/>
    <w:rsid w:val="7E435BD1"/>
    <w:rsid w:val="7E4454AB"/>
    <w:rsid w:val="7E573431"/>
    <w:rsid w:val="7E5E47BF"/>
    <w:rsid w:val="7E5F4093"/>
    <w:rsid w:val="7E74391E"/>
    <w:rsid w:val="7E7F7128"/>
    <w:rsid w:val="7EC64112"/>
    <w:rsid w:val="7EC9775F"/>
    <w:rsid w:val="7ED30767"/>
    <w:rsid w:val="7EDE145C"/>
    <w:rsid w:val="7EEE7A0A"/>
    <w:rsid w:val="7F054C3B"/>
    <w:rsid w:val="7F1C4AFC"/>
    <w:rsid w:val="7F2F7F0A"/>
    <w:rsid w:val="7F460DAF"/>
    <w:rsid w:val="7F4953FC"/>
    <w:rsid w:val="7F565496"/>
    <w:rsid w:val="7F671451"/>
    <w:rsid w:val="7F675C96"/>
    <w:rsid w:val="7F6F0306"/>
    <w:rsid w:val="7F792F33"/>
    <w:rsid w:val="7FD840FD"/>
    <w:rsid w:val="7FDD1714"/>
    <w:rsid w:val="7FE707E4"/>
    <w:rsid w:val="7FFD1DB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094649C"/>
  <w15:docId w15:val="{D577ABBE-3616-40EE-AD5A-A4EFBED66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uiPriority="0" w:unhideWhenUsed="1" w:qFormat="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locked="1" w:uiPriority="0" w:qFormat="1"/>
    <w:lsdException w:name="Emphasis" w:locked="1" w:uiPriority="0" w:qFormat="1"/>
    <w:lsdException w:name="Document Map" w:semiHidden="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locked="1"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9">
    <w:name w:val="Normal"/>
    <w:autoRedefine/>
    <w:qFormat/>
    <w:pPr>
      <w:widowControl w:val="0"/>
      <w:jc w:val="both"/>
    </w:pPr>
    <w:rPr>
      <w:kern w:val="2"/>
      <w:sz w:val="21"/>
      <w:szCs w:val="24"/>
    </w:rPr>
  </w:style>
  <w:style w:type="paragraph" w:styleId="1">
    <w:name w:val="heading 1"/>
    <w:basedOn w:val="a9"/>
    <w:next w:val="a9"/>
    <w:link w:val="10"/>
    <w:autoRedefine/>
    <w:uiPriority w:val="99"/>
    <w:qFormat/>
    <w:pPr>
      <w:keepNext/>
      <w:keepLines/>
      <w:spacing w:before="340" w:after="330" w:line="578" w:lineRule="auto"/>
      <w:outlineLvl w:val="0"/>
    </w:pPr>
    <w:rPr>
      <w:b/>
      <w:bCs/>
      <w:kern w:val="44"/>
      <w:sz w:val="44"/>
      <w:szCs w:val="44"/>
    </w:rPr>
  </w:style>
  <w:style w:type="paragraph" w:styleId="3">
    <w:name w:val="heading 3"/>
    <w:basedOn w:val="a9"/>
    <w:next w:val="a9"/>
    <w:link w:val="30"/>
    <w:autoRedefine/>
    <w:uiPriority w:val="99"/>
    <w:qFormat/>
    <w:pPr>
      <w:keepNext/>
      <w:keepLines/>
      <w:spacing w:before="260" w:after="260" w:line="416" w:lineRule="auto"/>
      <w:outlineLvl w:val="2"/>
    </w:pPr>
    <w:rPr>
      <w:b/>
      <w:bCs/>
      <w:sz w:val="32"/>
      <w:szCs w:val="32"/>
    </w:rPr>
  </w:style>
  <w:style w:type="paragraph" w:styleId="4">
    <w:name w:val="heading 4"/>
    <w:basedOn w:val="a9"/>
    <w:next w:val="a9"/>
    <w:semiHidden/>
    <w:unhideWhenUsed/>
    <w:qFormat/>
    <w:locked/>
    <w:pPr>
      <w:spacing w:beforeAutospacing="1" w:afterAutospacing="1"/>
      <w:jc w:val="left"/>
      <w:outlineLvl w:val="3"/>
    </w:pPr>
    <w:rPr>
      <w:rFonts w:ascii="宋体" w:hAnsi="宋体" w:hint="eastAsia"/>
      <w:b/>
      <w:bCs/>
      <w:kern w:val="0"/>
      <w:sz w:val="24"/>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styleId="ad">
    <w:name w:val="Document Map"/>
    <w:basedOn w:val="a9"/>
    <w:link w:val="ae"/>
    <w:autoRedefine/>
    <w:uiPriority w:val="99"/>
    <w:semiHidden/>
    <w:qFormat/>
    <w:pPr>
      <w:shd w:val="clear" w:color="auto" w:fill="000080"/>
    </w:pPr>
  </w:style>
  <w:style w:type="paragraph" w:styleId="af">
    <w:name w:val="annotation text"/>
    <w:basedOn w:val="a9"/>
    <w:link w:val="af0"/>
    <w:autoRedefine/>
    <w:unhideWhenUsed/>
    <w:qFormat/>
    <w:pPr>
      <w:jc w:val="left"/>
    </w:pPr>
  </w:style>
  <w:style w:type="paragraph" w:styleId="af1">
    <w:name w:val="Body Text Indent"/>
    <w:basedOn w:val="a9"/>
    <w:link w:val="af2"/>
    <w:autoRedefine/>
    <w:uiPriority w:val="99"/>
    <w:qFormat/>
    <w:pPr>
      <w:spacing w:after="120"/>
      <w:ind w:leftChars="200" w:left="420"/>
    </w:pPr>
  </w:style>
  <w:style w:type="paragraph" w:styleId="af3">
    <w:name w:val="Date"/>
    <w:basedOn w:val="a9"/>
    <w:next w:val="a9"/>
    <w:link w:val="af4"/>
    <w:autoRedefine/>
    <w:uiPriority w:val="99"/>
    <w:semiHidden/>
    <w:unhideWhenUsed/>
    <w:qFormat/>
    <w:pPr>
      <w:ind w:leftChars="2500" w:left="100"/>
    </w:pPr>
  </w:style>
  <w:style w:type="paragraph" w:styleId="af5">
    <w:name w:val="Balloon Text"/>
    <w:basedOn w:val="a9"/>
    <w:link w:val="af6"/>
    <w:autoRedefine/>
    <w:uiPriority w:val="99"/>
    <w:semiHidden/>
    <w:unhideWhenUsed/>
    <w:qFormat/>
    <w:rPr>
      <w:sz w:val="18"/>
      <w:szCs w:val="18"/>
    </w:rPr>
  </w:style>
  <w:style w:type="paragraph" w:styleId="af7">
    <w:name w:val="footer"/>
    <w:basedOn w:val="a9"/>
    <w:link w:val="af8"/>
    <w:autoRedefine/>
    <w:uiPriority w:val="99"/>
    <w:qFormat/>
    <w:pPr>
      <w:tabs>
        <w:tab w:val="center" w:pos="4153"/>
        <w:tab w:val="right" w:pos="8306"/>
      </w:tabs>
      <w:snapToGrid w:val="0"/>
      <w:jc w:val="left"/>
    </w:pPr>
    <w:rPr>
      <w:sz w:val="18"/>
      <w:szCs w:val="18"/>
    </w:rPr>
  </w:style>
  <w:style w:type="paragraph" w:styleId="af9">
    <w:name w:val="header"/>
    <w:basedOn w:val="a9"/>
    <w:link w:val="afa"/>
    <w:autoRedefine/>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9"/>
    <w:next w:val="a9"/>
    <w:autoRedefine/>
    <w:uiPriority w:val="39"/>
    <w:qFormat/>
    <w:locked/>
    <w:pPr>
      <w:widowControl/>
      <w:tabs>
        <w:tab w:val="right" w:leader="dot" w:pos="8296"/>
      </w:tabs>
      <w:spacing w:beforeLines="50" w:line="360" w:lineRule="auto"/>
      <w:jc w:val="left"/>
    </w:pPr>
    <w:rPr>
      <w:rFonts w:asciiTheme="minorEastAsia" w:eastAsiaTheme="minorEastAsia" w:hAnsiTheme="minorEastAsia" w:cstheme="minorBidi"/>
      <w:color w:val="000000" w:themeColor="text1"/>
      <w:kern w:val="0"/>
      <w:sz w:val="24"/>
    </w:rPr>
  </w:style>
  <w:style w:type="paragraph" w:styleId="afb">
    <w:name w:val="Normal (Web)"/>
    <w:basedOn w:val="a9"/>
    <w:uiPriority w:val="99"/>
    <w:semiHidden/>
    <w:unhideWhenUsed/>
    <w:qFormat/>
    <w:pPr>
      <w:spacing w:beforeAutospacing="1" w:afterAutospacing="1"/>
      <w:jc w:val="left"/>
    </w:pPr>
    <w:rPr>
      <w:kern w:val="0"/>
      <w:sz w:val="24"/>
    </w:rPr>
  </w:style>
  <w:style w:type="paragraph" w:styleId="afc">
    <w:name w:val="Title"/>
    <w:basedOn w:val="a9"/>
    <w:next w:val="a9"/>
    <w:link w:val="afd"/>
    <w:autoRedefine/>
    <w:uiPriority w:val="99"/>
    <w:qFormat/>
    <w:pPr>
      <w:spacing w:before="240" w:after="60"/>
      <w:jc w:val="center"/>
      <w:outlineLvl w:val="0"/>
    </w:pPr>
    <w:rPr>
      <w:rFonts w:ascii="Cambria" w:hAnsi="Cambria"/>
      <w:b/>
      <w:bCs/>
      <w:sz w:val="32"/>
      <w:szCs w:val="32"/>
    </w:rPr>
  </w:style>
  <w:style w:type="paragraph" w:styleId="afe">
    <w:name w:val="annotation subject"/>
    <w:basedOn w:val="af"/>
    <w:next w:val="af"/>
    <w:link w:val="aff"/>
    <w:autoRedefine/>
    <w:uiPriority w:val="99"/>
    <w:semiHidden/>
    <w:unhideWhenUsed/>
    <w:qFormat/>
    <w:rPr>
      <w:b/>
      <w:bCs/>
    </w:rPr>
  </w:style>
  <w:style w:type="table" w:styleId="aff0">
    <w:name w:val="Table Grid"/>
    <w:basedOn w:val="ab"/>
    <w:autoRedefine/>
    <w:qFormat/>
    <w:lock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a"/>
    <w:qFormat/>
    <w:locked/>
    <w:rPr>
      <w:b/>
    </w:rPr>
  </w:style>
  <w:style w:type="character" w:styleId="aff2">
    <w:name w:val="page number"/>
    <w:basedOn w:val="aa"/>
    <w:autoRedefine/>
    <w:uiPriority w:val="99"/>
    <w:unhideWhenUsed/>
    <w:qFormat/>
  </w:style>
  <w:style w:type="character" w:styleId="aff3">
    <w:name w:val="Emphasis"/>
    <w:basedOn w:val="aa"/>
    <w:qFormat/>
    <w:locked/>
    <w:rPr>
      <w:i/>
    </w:rPr>
  </w:style>
  <w:style w:type="character" w:styleId="aff4">
    <w:name w:val="Hyperlink"/>
    <w:basedOn w:val="aa"/>
    <w:autoRedefine/>
    <w:uiPriority w:val="99"/>
    <w:unhideWhenUsed/>
    <w:qFormat/>
    <w:rPr>
      <w:color w:val="0000FF" w:themeColor="hyperlink"/>
      <w:u w:val="single"/>
    </w:rPr>
  </w:style>
  <w:style w:type="character" w:styleId="aff5">
    <w:name w:val="annotation reference"/>
    <w:basedOn w:val="aa"/>
    <w:autoRedefine/>
    <w:unhideWhenUsed/>
    <w:qFormat/>
    <w:rPr>
      <w:sz w:val="21"/>
      <w:szCs w:val="21"/>
    </w:rPr>
  </w:style>
  <w:style w:type="character" w:customStyle="1" w:styleId="10">
    <w:name w:val="标题 1 字符"/>
    <w:link w:val="1"/>
    <w:autoRedefine/>
    <w:qFormat/>
    <w:locked/>
    <w:rPr>
      <w:b/>
      <w:kern w:val="44"/>
      <w:sz w:val="44"/>
    </w:rPr>
  </w:style>
  <w:style w:type="character" w:customStyle="1" w:styleId="30">
    <w:name w:val="标题 3 字符"/>
    <w:link w:val="3"/>
    <w:autoRedefine/>
    <w:qFormat/>
    <w:locked/>
    <w:rPr>
      <w:b/>
      <w:kern w:val="2"/>
      <w:sz w:val="32"/>
    </w:rPr>
  </w:style>
  <w:style w:type="character" w:customStyle="1" w:styleId="afd">
    <w:name w:val="标题 字符"/>
    <w:link w:val="afc"/>
    <w:autoRedefine/>
    <w:uiPriority w:val="99"/>
    <w:qFormat/>
    <w:locked/>
    <w:rPr>
      <w:rFonts w:ascii="Cambria" w:hAnsi="Cambria"/>
      <w:b/>
      <w:kern w:val="2"/>
      <w:sz w:val="32"/>
    </w:rPr>
  </w:style>
  <w:style w:type="character" w:customStyle="1" w:styleId="afa">
    <w:name w:val="页眉 字符"/>
    <w:link w:val="af9"/>
    <w:autoRedefine/>
    <w:uiPriority w:val="99"/>
    <w:qFormat/>
    <w:locked/>
    <w:rPr>
      <w:kern w:val="2"/>
      <w:sz w:val="18"/>
    </w:rPr>
  </w:style>
  <w:style w:type="character" w:customStyle="1" w:styleId="af8">
    <w:name w:val="页脚 字符"/>
    <w:link w:val="af7"/>
    <w:autoRedefine/>
    <w:uiPriority w:val="99"/>
    <w:qFormat/>
    <w:locked/>
    <w:rPr>
      <w:kern w:val="2"/>
      <w:sz w:val="18"/>
    </w:rPr>
  </w:style>
  <w:style w:type="paragraph" w:customStyle="1" w:styleId="aff6">
    <w:name w:val="段"/>
    <w:link w:val="Char"/>
    <w:autoRedefine/>
    <w:qFormat/>
    <w:pPr>
      <w:tabs>
        <w:tab w:val="center" w:pos="4201"/>
        <w:tab w:val="right" w:leader="dot" w:pos="9298"/>
      </w:tabs>
      <w:autoSpaceDE w:val="0"/>
      <w:autoSpaceDN w:val="0"/>
      <w:ind w:firstLineChars="200" w:firstLine="420"/>
      <w:jc w:val="both"/>
    </w:pPr>
    <w:rPr>
      <w:rFonts w:ascii="宋体"/>
      <w:sz w:val="21"/>
    </w:rPr>
  </w:style>
  <w:style w:type="character" w:customStyle="1" w:styleId="Char">
    <w:name w:val="段 Char"/>
    <w:link w:val="aff6"/>
    <w:autoRedefine/>
    <w:qFormat/>
    <w:locked/>
    <w:rPr>
      <w:rFonts w:ascii="宋体"/>
      <w:sz w:val="21"/>
    </w:rPr>
  </w:style>
  <w:style w:type="character" w:customStyle="1" w:styleId="af2">
    <w:name w:val="正文文本缩进 字符"/>
    <w:link w:val="af1"/>
    <w:autoRedefine/>
    <w:uiPriority w:val="99"/>
    <w:qFormat/>
    <w:locked/>
    <w:rPr>
      <w:kern w:val="2"/>
      <w:sz w:val="24"/>
    </w:rPr>
  </w:style>
  <w:style w:type="paragraph" w:customStyle="1" w:styleId="p0">
    <w:name w:val="p0"/>
    <w:basedOn w:val="a9"/>
    <w:autoRedefine/>
    <w:uiPriority w:val="99"/>
    <w:qFormat/>
    <w:pPr>
      <w:widowControl/>
    </w:pPr>
    <w:rPr>
      <w:rFonts w:ascii="仿宋_GB2312" w:eastAsia="仿宋_GB2312" w:hAnsi="宋体" w:cs="宋体"/>
      <w:spacing w:val="-4"/>
      <w:kern w:val="0"/>
      <w:sz w:val="32"/>
      <w:szCs w:val="32"/>
    </w:rPr>
  </w:style>
  <w:style w:type="paragraph" w:customStyle="1" w:styleId="a0">
    <w:name w:val="一级条标题"/>
    <w:next w:val="a9"/>
    <w:autoRedefine/>
    <w:qFormat/>
    <w:pPr>
      <w:numPr>
        <w:ilvl w:val="1"/>
        <w:numId w:val="1"/>
      </w:numPr>
      <w:spacing w:beforeLines="50" w:afterLines="50"/>
      <w:outlineLvl w:val="2"/>
    </w:pPr>
    <w:rPr>
      <w:rFonts w:ascii="黑体" w:eastAsia="黑体"/>
      <w:sz w:val="21"/>
      <w:szCs w:val="21"/>
    </w:rPr>
  </w:style>
  <w:style w:type="paragraph" w:customStyle="1" w:styleId="a">
    <w:name w:val="章标题"/>
    <w:next w:val="aff6"/>
    <w:autoRedefine/>
    <w:qFormat/>
    <w:pPr>
      <w:numPr>
        <w:numId w:val="1"/>
      </w:numPr>
      <w:spacing w:beforeLines="100" w:afterLines="100"/>
      <w:jc w:val="both"/>
      <w:outlineLvl w:val="1"/>
    </w:pPr>
    <w:rPr>
      <w:rFonts w:ascii="黑体" w:eastAsia="黑体"/>
      <w:sz w:val="21"/>
    </w:rPr>
  </w:style>
  <w:style w:type="paragraph" w:customStyle="1" w:styleId="a1">
    <w:name w:val="二级条标题"/>
    <w:basedOn w:val="a0"/>
    <w:next w:val="a9"/>
    <w:autoRedefine/>
    <w:qFormat/>
    <w:pPr>
      <w:numPr>
        <w:ilvl w:val="2"/>
      </w:numPr>
      <w:spacing w:before="50" w:after="50"/>
      <w:outlineLvl w:val="3"/>
    </w:pPr>
  </w:style>
  <w:style w:type="paragraph" w:customStyle="1" w:styleId="a2">
    <w:name w:val="三级条标题"/>
    <w:basedOn w:val="a1"/>
    <w:next w:val="aff6"/>
    <w:autoRedefine/>
    <w:qFormat/>
    <w:pPr>
      <w:numPr>
        <w:ilvl w:val="3"/>
      </w:numPr>
      <w:outlineLvl w:val="4"/>
    </w:pPr>
  </w:style>
  <w:style w:type="paragraph" w:customStyle="1" w:styleId="a3">
    <w:name w:val="四级条标题"/>
    <w:basedOn w:val="a2"/>
    <w:next w:val="aff6"/>
    <w:autoRedefine/>
    <w:qFormat/>
    <w:pPr>
      <w:numPr>
        <w:ilvl w:val="4"/>
      </w:numPr>
      <w:outlineLvl w:val="5"/>
    </w:pPr>
  </w:style>
  <w:style w:type="paragraph" w:customStyle="1" w:styleId="a4">
    <w:name w:val="五级条标题"/>
    <w:basedOn w:val="a3"/>
    <w:next w:val="aff6"/>
    <w:autoRedefine/>
    <w:qFormat/>
    <w:pPr>
      <w:numPr>
        <w:ilvl w:val="5"/>
      </w:numPr>
      <w:outlineLvl w:val="6"/>
    </w:pPr>
  </w:style>
  <w:style w:type="character" w:customStyle="1" w:styleId="ae">
    <w:name w:val="文档结构图 字符"/>
    <w:link w:val="ad"/>
    <w:autoRedefine/>
    <w:uiPriority w:val="99"/>
    <w:semiHidden/>
    <w:qFormat/>
    <w:locked/>
    <w:rPr>
      <w:sz w:val="2"/>
    </w:rPr>
  </w:style>
  <w:style w:type="character" w:customStyle="1" w:styleId="af0">
    <w:name w:val="批注文字 字符"/>
    <w:basedOn w:val="aa"/>
    <w:link w:val="af"/>
    <w:autoRedefine/>
    <w:qFormat/>
    <w:rPr>
      <w:kern w:val="2"/>
      <w:sz w:val="21"/>
      <w:szCs w:val="24"/>
    </w:rPr>
  </w:style>
  <w:style w:type="character" w:customStyle="1" w:styleId="aff">
    <w:name w:val="批注主题 字符"/>
    <w:basedOn w:val="af0"/>
    <w:link w:val="afe"/>
    <w:autoRedefine/>
    <w:uiPriority w:val="99"/>
    <w:semiHidden/>
    <w:qFormat/>
    <w:rPr>
      <w:b/>
      <w:bCs/>
      <w:kern w:val="2"/>
      <w:sz w:val="21"/>
      <w:szCs w:val="24"/>
    </w:rPr>
  </w:style>
  <w:style w:type="character" w:customStyle="1" w:styleId="af6">
    <w:name w:val="批注框文本 字符"/>
    <w:basedOn w:val="aa"/>
    <w:link w:val="af5"/>
    <w:autoRedefine/>
    <w:uiPriority w:val="99"/>
    <w:semiHidden/>
    <w:qFormat/>
    <w:rPr>
      <w:kern w:val="2"/>
      <w:sz w:val="18"/>
      <w:szCs w:val="18"/>
    </w:rPr>
  </w:style>
  <w:style w:type="character" w:customStyle="1" w:styleId="af4">
    <w:name w:val="日期 字符"/>
    <w:basedOn w:val="aa"/>
    <w:link w:val="af3"/>
    <w:autoRedefine/>
    <w:uiPriority w:val="99"/>
    <w:semiHidden/>
    <w:qFormat/>
    <w:rPr>
      <w:kern w:val="2"/>
      <w:sz w:val="21"/>
      <w:szCs w:val="24"/>
    </w:rPr>
  </w:style>
  <w:style w:type="paragraph" w:styleId="aff7">
    <w:name w:val="List Paragraph"/>
    <w:basedOn w:val="a9"/>
    <w:autoRedefine/>
    <w:uiPriority w:val="34"/>
    <w:qFormat/>
    <w:pPr>
      <w:ind w:firstLineChars="200" w:firstLine="420"/>
    </w:pPr>
  </w:style>
  <w:style w:type="paragraph" w:customStyle="1" w:styleId="Default">
    <w:name w:val="Default"/>
    <w:autoRedefine/>
    <w:qFormat/>
    <w:pPr>
      <w:widowControl w:val="0"/>
      <w:autoSpaceDE w:val="0"/>
      <w:autoSpaceDN w:val="0"/>
      <w:adjustRightInd w:val="0"/>
    </w:pPr>
    <w:rPr>
      <w:color w:val="000000"/>
      <w:sz w:val="24"/>
      <w:szCs w:val="24"/>
    </w:rPr>
  </w:style>
  <w:style w:type="paragraph" w:customStyle="1" w:styleId="11">
    <w:name w:val="修订1"/>
    <w:autoRedefine/>
    <w:hidden/>
    <w:uiPriority w:val="99"/>
    <w:semiHidden/>
    <w:qFormat/>
    <w:rPr>
      <w:kern w:val="2"/>
      <w:sz w:val="21"/>
      <w:szCs w:val="24"/>
    </w:rPr>
  </w:style>
  <w:style w:type="paragraph" w:customStyle="1" w:styleId="aff8">
    <w:name w:val="标准文件_段"/>
    <w:autoRedefine/>
    <w:qFormat/>
    <w:pPr>
      <w:autoSpaceDE w:val="0"/>
      <w:autoSpaceDN w:val="0"/>
      <w:ind w:firstLineChars="200" w:firstLine="200"/>
      <w:jc w:val="both"/>
    </w:pPr>
    <w:rPr>
      <w:rFonts w:ascii="宋体"/>
      <w:sz w:val="21"/>
    </w:rPr>
  </w:style>
  <w:style w:type="paragraph" w:customStyle="1" w:styleId="aff9">
    <w:name w:val="标准文件_二级无标题"/>
    <w:basedOn w:val="a8"/>
    <w:autoRedefine/>
    <w:qFormat/>
    <w:pPr>
      <w:spacing w:beforeLines="0" w:afterLines="0"/>
      <w:outlineLvl w:val="9"/>
    </w:pPr>
    <w:rPr>
      <w:rFonts w:ascii="宋体" w:eastAsia="宋体"/>
    </w:rPr>
  </w:style>
  <w:style w:type="paragraph" w:customStyle="1" w:styleId="a8">
    <w:name w:val="标准文件_二级条标题"/>
    <w:next w:val="aff8"/>
    <w:autoRedefine/>
    <w:qFormat/>
    <w:pPr>
      <w:widowControl w:val="0"/>
      <w:numPr>
        <w:ilvl w:val="3"/>
        <w:numId w:val="2"/>
      </w:numPr>
      <w:spacing w:beforeLines="50" w:afterLines="50"/>
      <w:jc w:val="both"/>
      <w:outlineLvl w:val="2"/>
    </w:pPr>
    <w:rPr>
      <w:rFonts w:ascii="黑体" w:eastAsia="黑体"/>
      <w:sz w:val="21"/>
    </w:rPr>
  </w:style>
  <w:style w:type="character" w:customStyle="1" w:styleId="Char0">
    <w:name w:val="标准文件_段 Char"/>
    <w:basedOn w:val="aa"/>
    <w:qFormat/>
    <w:rPr>
      <w:rFonts w:ascii="宋体" w:eastAsia="宋体" w:hAnsi="宋体" w:cs="宋体" w:hint="eastAsia"/>
      <w:sz w:val="21"/>
    </w:rPr>
  </w:style>
  <w:style w:type="paragraph" w:customStyle="1" w:styleId="a6">
    <w:name w:val="标准文件_一级条标题"/>
    <w:next w:val="aff8"/>
    <w:qFormat/>
    <w:pPr>
      <w:numPr>
        <w:ilvl w:val="2"/>
        <w:numId w:val="3"/>
      </w:numPr>
      <w:spacing w:beforeLines="50" w:before="50" w:afterLines="50" w:after="50"/>
      <w:jc w:val="both"/>
      <w:outlineLvl w:val="1"/>
    </w:pPr>
    <w:rPr>
      <w:rFonts w:ascii="黑体" w:eastAsia="黑体" w:hint="eastAsia"/>
      <w:sz w:val="21"/>
    </w:rPr>
  </w:style>
  <w:style w:type="paragraph" w:customStyle="1" w:styleId="2">
    <w:name w:val="修订2"/>
    <w:hidden/>
    <w:uiPriority w:val="99"/>
    <w:unhideWhenUsed/>
    <w:qFormat/>
    <w:rPr>
      <w:kern w:val="2"/>
      <w:sz w:val="21"/>
      <w:szCs w:val="24"/>
    </w:rPr>
  </w:style>
  <w:style w:type="paragraph" w:customStyle="1" w:styleId="31">
    <w:name w:val="修订3"/>
    <w:hidden/>
    <w:uiPriority w:val="99"/>
    <w:unhideWhenUsed/>
    <w:qFormat/>
    <w:rPr>
      <w:kern w:val="2"/>
      <w:sz w:val="21"/>
      <w:szCs w:val="24"/>
    </w:rPr>
  </w:style>
  <w:style w:type="paragraph" w:customStyle="1" w:styleId="40">
    <w:name w:val="修订4"/>
    <w:hidden/>
    <w:uiPriority w:val="99"/>
    <w:unhideWhenUsed/>
    <w:qFormat/>
    <w:rPr>
      <w:kern w:val="2"/>
      <w:sz w:val="21"/>
      <w:szCs w:val="24"/>
    </w:rPr>
  </w:style>
  <w:style w:type="paragraph" w:customStyle="1" w:styleId="5">
    <w:name w:val="修订5"/>
    <w:hidden/>
    <w:uiPriority w:val="99"/>
    <w:unhideWhenUsed/>
    <w:qFormat/>
    <w:rPr>
      <w:kern w:val="2"/>
      <w:sz w:val="21"/>
      <w:szCs w:val="24"/>
    </w:rPr>
  </w:style>
  <w:style w:type="paragraph" w:customStyle="1" w:styleId="6">
    <w:name w:val="修订6"/>
    <w:hidden/>
    <w:uiPriority w:val="99"/>
    <w:unhideWhenUsed/>
    <w:qFormat/>
    <w:rPr>
      <w:kern w:val="2"/>
      <w:sz w:val="21"/>
      <w:szCs w:val="24"/>
    </w:rPr>
  </w:style>
  <w:style w:type="paragraph" w:customStyle="1" w:styleId="msolistparagraph0">
    <w:name w:val="msolistparagraph"/>
    <w:basedOn w:val="a9"/>
    <w:qFormat/>
    <w:pPr>
      <w:ind w:firstLineChars="200" w:firstLine="420"/>
    </w:pPr>
    <w:rPr>
      <w:rFonts w:ascii="Calibri" w:hAnsi="Calibri"/>
      <w:szCs w:val="20"/>
    </w:rPr>
  </w:style>
  <w:style w:type="paragraph" w:customStyle="1" w:styleId="affa">
    <w:name w:val="表格"/>
    <w:basedOn w:val="a9"/>
    <w:qFormat/>
    <w:pPr>
      <w:adjustRightInd w:val="0"/>
      <w:snapToGrid w:val="0"/>
      <w:spacing w:after="60" w:line="400" w:lineRule="atLeast"/>
      <w:jc w:val="center"/>
      <w:textAlignment w:val="center"/>
    </w:pPr>
    <w:rPr>
      <w:kern w:val="0"/>
      <w:szCs w:val="20"/>
    </w:rPr>
  </w:style>
  <w:style w:type="paragraph" w:customStyle="1" w:styleId="a7">
    <w:name w:val="标准文件_章标题"/>
    <w:next w:val="aff8"/>
    <w:qFormat/>
    <w:pPr>
      <w:numPr>
        <w:ilvl w:val="1"/>
        <w:numId w:val="2"/>
      </w:numPr>
      <w:spacing w:beforeLines="100" w:before="100" w:afterLines="100" w:after="100"/>
      <w:jc w:val="both"/>
      <w:outlineLvl w:val="0"/>
    </w:pPr>
    <w:rPr>
      <w:rFonts w:ascii="黑体" w:eastAsia="黑体"/>
      <w:sz w:val="21"/>
    </w:rPr>
  </w:style>
  <w:style w:type="paragraph" w:customStyle="1" w:styleId="affb">
    <w:name w:val="标准文件_一级无标题"/>
    <w:basedOn w:val="a6"/>
    <w:qFormat/>
    <w:pPr>
      <w:spacing w:beforeLines="0" w:before="0" w:afterLines="0" w:after="0"/>
      <w:outlineLvl w:val="9"/>
    </w:pPr>
    <w:rPr>
      <w:rFonts w:ascii="宋体" w:eastAsia="宋体"/>
    </w:rPr>
  </w:style>
  <w:style w:type="paragraph" w:customStyle="1" w:styleId="a5">
    <w:name w:val="标准文件_字母编号列项（一级）"/>
    <w:qFormat/>
    <w:pPr>
      <w:numPr>
        <w:numId w:val="4"/>
      </w:numPr>
      <w:jc w:val="both"/>
    </w:pPr>
    <w:rPr>
      <w:rFonts w:ascii="宋体"/>
      <w:sz w:val="21"/>
    </w:rPr>
  </w:style>
  <w:style w:type="paragraph" w:customStyle="1" w:styleId="affc">
    <w:name w:val="二级无"/>
    <w:basedOn w:val="a1"/>
    <w:qFormat/>
    <w:pPr>
      <w:tabs>
        <w:tab w:val="left" w:pos="360"/>
      </w:tabs>
    </w:pPr>
    <w:rPr>
      <w:rFonts w:ascii="宋体" w:eastAsia="宋体"/>
    </w:rPr>
  </w:style>
  <w:style w:type="paragraph" w:customStyle="1" w:styleId="affd">
    <w:name w:val="标准文件_三级条标题"/>
    <w:basedOn w:val="a8"/>
    <w:next w:val="aff8"/>
    <w:rsid w:val="007209CB"/>
    <w:pPr>
      <w:widowControl/>
      <w:numPr>
        <w:ilvl w:val="0"/>
        <w:numId w:val="0"/>
      </w:numPr>
      <w:spacing w:before="50" w:after="50"/>
      <w:outlineLvl w:val="3"/>
    </w:pPr>
  </w:style>
  <w:style w:type="paragraph" w:customStyle="1" w:styleId="affe">
    <w:name w:val="标准文件_四级条标题"/>
    <w:next w:val="aff8"/>
    <w:rsid w:val="007209CB"/>
    <w:pPr>
      <w:widowControl w:val="0"/>
      <w:spacing w:beforeLines="50" w:before="50" w:afterLines="50" w:after="50"/>
      <w:jc w:val="both"/>
      <w:outlineLvl w:val="4"/>
    </w:pPr>
    <w:rPr>
      <w:rFonts w:ascii="黑体" w:eastAsia="黑体"/>
      <w:sz w:val="21"/>
    </w:rPr>
  </w:style>
  <w:style w:type="paragraph" w:customStyle="1" w:styleId="afff">
    <w:name w:val="标准文件_五级条标题"/>
    <w:next w:val="aff8"/>
    <w:rsid w:val="007209CB"/>
    <w:pPr>
      <w:widowControl w:val="0"/>
      <w:spacing w:beforeLines="50" w:before="50" w:afterLines="50" w:after="50"/>
      <w:jc w:val="both"/>
      <w:outlineLvl w:val="5"/>
    </w:pPr>
    <w:rPr>
      <w:rFonts w:ascii="黑体" w:eastAsia="黑体"/>
      <w:sz w:val="21"/>
    </w:rPr>
  </w:style>
  <w:style w:type="paragraph" w:customStyle="1" w:styleId="afff0">
    <w:name w:val="前言标题"/>
    <w:next w:val="a9"/>
    <w:rsid w:val="007209CB"/>
    <w:pPr>
      <w:shd w:val="clear" w:color="FFFFFF" w:fill="FFFFFF"/>
      <w:spacing w:before="540" w:after="600"/>
      <w:jc w:val="center"/>
      <w:outlineLvl w:val="0"/>
    </w:pPr>
    <w:rPr>
      <w:rFonts w:ascii="黑体" w:eastAsia="黑体"/>
      <w:sz w:val="32"/>
    </w:rPr>
  </w:style>
  <w:style w:type="paragraph" w:customStyle="1" w:styleId="afff1">
    <w:name w:val="标准文件_术语条一"/>
    <w:basedOn w:val="affb"/>
    <w:next w:val="aff8"/>
    <w:qFormat/>
    <w:rsid w:val="007209CB"/>
    <w:pPr>
      <w:numPr>
        <w:numId w:val="29"/>
      </w:numPr>
      <w:textAlignment w:val="auto"/>
    </w:pPr>
    <w:rPr>
      <w:rFonts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1276</TotalTime>
  <Pages>11</Pages>
  <Words>994</Words>
  <Characters>5669</Characters>
  <Application>Microsoft Office Word</Application>
  <DocSecurity>0</DocSecurity>
  <Lines>47</Lines>
  <Paragraphs>13</Paragraphs>
  <ScaleCrop>false</ScaleCrop>
  <Company/>
  <LinksUpToDate>false</LinksUpToDate>
  <CharactersWithSpaces>6650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《系列2集装箱 分类、尺寸和额定质量》</dc:title>
  <dc:creator>X</dc:creator>
  <cp:lastModifiedBy>tianzeng shao</cp:lastModifiedBy>
  <cp:revision>18</cp:revision>
  <cp:lastPrinted>2025-04-23T09:37:00Z</cp:lastPrinted>
  <dcterms:created xsi:type="dcterms:W3CDTF">2026-06-09T02:04:00Z</dcterms:created>
  <dcterms:modified xsi:type="dcterms:W3CDTF">2026-06-24T06:42:00Z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BD9BC2E382D84C08BAE494C745A7612E_13</vt:lpwstr>
  </property>
  <property fmtid="{D5CDD505-2E9C-101B-9397-08002B2CF9AE}" pid="4" name="KSOTemplateDocerSaveRecord">
    <vt:lpwstr>eyJoZGlkIjoiYmU5ZjhjMTA5NDM0ZWIwOTI5NzVkYTU2Y2JhN2NlYmYiLCJ1c2VySWQiOiI0Njc5MzE1MjUifQ==</vt:lpwstr>
  </property>
</Properties>
</file>