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66780" w14:textId="77777777" w:rsidR="00D911EB" w:rsidRDefault="00000000">
      <w:pPr>
        <w:jc w:val="left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附件1:</w:t>
      </w:r>
    </w:p>
    <w:p w14:paraId="0BDD8926" w14:textId="77777777" w:rsidR="00D911EB" w:rsidRDefault="00000000">
      <w:pPr>
        <w:jc w:val="center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32"/>
          <w:szCs w:val="32"/>
        </w:rPr>
        <w:t>“2025年度全国港口培训计划”一览表</w:t>
      </w:r>
    </w:p>
    <w:tbl>
      <w:tblPr>
        <w:tblW w:w="4918" w:type="pct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869"/>
        <w:gridCol w:w="3116"/>
        <w:gridCol w:w="6920"/>
        <w:gridCol w:w="1088"/>
      </w:tblGrid>
      <w:tr w:rsidR="00D911EB" w14:paraId="05FBE7E0" w14:textId="77777777">
        <w:trPr>
          <w:trHeight w:val="635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33B9" w14:textId="77777777" w:rsidR="00D911EB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0D88" w14:textId="77777777" w:rsidR="00D911EB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05A1" w14:textId="77777777" w:rsidR="00D911EB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培训对象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C88F" w14:textId="77777777" w:rsidR="00D911EB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培训内容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CBF9" w14:textId="77777777" w:rsidR="00D911EB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月份</w:t>
            </w:r>
          </w:p>
        </w:tc>
      </w:tr>
      <w:tr w:rsidR="00D911EB" w14:paraId="10EC4DBC" w14:textId="77777777">
        <w:trPr>
          <w:trHeight w:val="4003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3CBD" w14:textId="77777777" w:rsidR="00D911EB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F99F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全国“智慧港口”建设与管理培训班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363B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港口码头信息化部门、IT主管、自动化装备操作人员、技术人员、理货人员等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5DBC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“智慧港口”建设经验分享；数字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孪生在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港口智慧管控系统的综合应用；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港口数智化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发展与大数据应用的探索与实践；大模型在智慧绿色港口建设中的应用；“智慧绿色低碳”传统码头向自动化码头并型升级改造内容及技术；散杂货码头自动清仓及AI在生产组织中的应用；港口大型港机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无人化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后时代的设备健康管理；样品取样机器人在码头散货垛中的应用；数字孪生、人工智能、物联网、5G、无人驾驶、北斗系统、区块链、大数据、云平台在港口中的应用；智慧港口信息化建设的网络、机房及数据运行安全管理；传统码头智能化升级改造的实践等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C924" w14:textId="77777777" w:rsidR="00D911EB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3</w:t>
            </w:r>
          </w:p>
        </w:tc>
      </w:tr>
      <w:tr w:rsidR="00D911EB" w14:paraId="52CFAE2B" w14:textId="77777777">
        <w:trPr>
          <w:trHeight w:val="9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EF1A" w14:textId="77777777" w:rsidR="00D911EB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8F10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全国港航企业财务管理及税务筹划与处理培训班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31C0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港口、码头、航运、物流等相关企业的财务、税务、会计、预算及关联负责人员、管理人员等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83E4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最新财税政策汇总解析；内部审计和财会监督；税收征管改革与风险防范；成本控制下的全面预算管理概述；金税四期、全电发票上线之后对于企业财务、税务的重大影响及经典案例分析；《增值税法(草案)》要点解析；个人所得税年度汇算与筹划；社会保险缴费改革；会计核算及年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中税会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差异处理；内部控制规范体系建设；港口整合存在的财务管理问题及解决措施，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业财融合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问题探析；数字化下财务管理升级最新案例分享；智慧财务共享中心建设大港经验案例分享；企业预算绩效及财税合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管理探究实效等。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A674" w14:textId="77777777" w:rsidR="00D911EB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3</w:t>
            </w:r>
          </w:p>
        </w:tc>
      </w:tr>
      <w:tr w:rsidR="00D911EB" w14:paraId="4CD3EC10" w14:textId="77777777">
        <w:trPr>
          <w:trHeight w:val="5139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958B" w14:textId="77777777" w:rsidR="00D911EB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BAE0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全国港口安全生产与防台防汛培训班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2B39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港口安全管理与现场作业人员、码头生产管理和调度人员、现场作业指导员、堆场管理人员、气象监测和监控预警的工作人员等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E953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安全生产法》解读与分析；港口防台防汛应急预案流程及案例分享；大型港机防风技术解决方案及案例分享；港口危险货物安全法律法规体系、标准规范等相关政策解读；《危险货物港口作业重大事故隐患判定标准》解读及案例分析；港口安全生产风险辨识及管控；港口重要危险节点安全管控；港口事故预防及案例分析；港口重大事故妥善处理的方式方法；港口安全文化建设；港口企业应急管理体系建设；应急管理主要法律法规与标准规范要求；港口企业应急管理通病和认知误区；港口应急管理体系建设中风险评估的基本要点；如何开展应急资源调查；港口应急预案编制基础知识、应急预案案例分享及应急演练组织要领等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D0CC" w14:textId="77777777" w:rsidR="00D911EB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4</w:t>
            </w:r>
          </w:p>
        </w:tc>
      </w:tr>
      <w:tr w:rsidR="00D911EB" w14:paraId="08984270" w14:textId="77777777">
        <w:trPr>
          <w:trHeight w:val="377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065D" w14:textId="77777777" w:rsidR="00D911EB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14D9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全国港航企业市场营销与货运质量管理培训班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946F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港口码头、航运物流等企业市场、商务、生产经营、操作、综合办、行政等相关部门；市场营销、业务管理、客户服务、货运操作、质量控制、货运客户管理、信息技术、合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与法律事务、库场及仓储管理等相关人员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4ABA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国内市场环境分析；营销策略与实践；最新市场营销实践案例分享；数字化进程中营销管理面临的难点；港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航供应链综合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服务体系建设；市场营销团队建设标准；港口服务供给；金融贸易港转型；市场营销与风险分析；营销管理与创新；生产组织管理；货运管理技术与理念创新；货运质量相关制度分享；港口货运质量管理及应急处理；港口揽货技巧；港口经营人的法律风险防控；港口码头货损货差案例分享；合同管理与商务保险理赔等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AAB3" w14:textId="77777777" w:rsidR="00D911EB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4</w:t>
            </w:r>
          </w:p>
        </w:tc>
      </w:tr>
      <w:tr w:rsidR="00D911EB" w14:paraId="430F2055" w14:textId="77777777">
        <w:trPr>
          <w:trHeight w:val="3202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7902" w14:textId="77777777" w:rsidR="00D911EB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3604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全国港口企业班组长管理能力提升培训班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0DB2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企业班组长、一线部门主管、生产业务管理和班组建设管理人员等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4220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班组长的角色认知与正确管理；如何有效提高生产效率，降低生产成本，杜绝安全事故；转变观念，树立明确的现场管理人员职业化意识；现代班组管理技巧实务；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数智化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赋能新时代班组建设；班组长管理的核心要素；班组建设优化方案；班组管理制度建设与实际问题解决方案；组织中常见的沟通障碍；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职场精神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与职业品质；一线主管综合能力提升；企业班组文化建设经验；如何建立创建型、学习型、智能型班组等。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A502" w14:textId="77777777" w:rsidR="00D911EB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5</w:t>
            </w:r>
          </w:p>
        </w:tc>
      </w:tr>
      <w:tr w:rsidR="00D911EB" w14:paraId="7489615D" w14:textId="77777777">
        <w:trPr>
          <w:trHeight w:val="311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3838" w14:textId="77777777" w:rsidR="00D911EB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6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7FED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全国港口多式联运高质量发展培训班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A128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港口、码头、铁路、航运、无水港、陆港产业（商贸）园区、物流园、规划设计建设单位、高等院校、研究机构等相关负责人员、管理人员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5153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多式联运相关政策解读与发展趋势分析；数字化多式联运理论、技术体系与案例；多式联运高质量发展对策与路径；多式联运业务流程、运营方式、组织管理和创新发展；多式联运集疏运体系建设；江海联运物流网络建设；多式联运“一单制”探索；多式联运信息交换标准体系建设；单证（提单、运单、票据）及规则制度；多式联运经营人的法律风险与防范；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多利益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相关主体协调方案；内河港口企业多式联运建设问题等。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B62A" w14:textId="77777777" w:rsidR="00D911EB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5</w:t>
            </w:r>
          </w:p>
        </w:tc>
      </w:tr>
      <w:tr w:rsidR="00D911EB" w14:paraId="67851E3B" w14:textId="77777777">
        <w:trPr>
          <w:trHeight w:val="3297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93395" w14:textId="77777777" w:rsidR="00D911EB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AC47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全国港航物流企业堆场与仓储管理及装卸技术培训班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EEC4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堆场管理和仓储管理人员，生产调度、装卸作业指导员、装卸工艺员及相关人员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C047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自动化堆场与仓储管理系统解决方案；智能仓储建立及运作管理的方法与技术；转运堆场管理系统应用；堆场与仓储管理的新模式、新方法；库场管理的标准化体系建设及要求；港航企业现场装卸实务案例分析；堆场与仓储安全管理规定；件杂货智能仓储应用、信息化理货流程与装卸工艺；港口集装箱智能理货技术要求；桥式卸船机散货作业智能化应用；现代物流装卸技术优化策略及案例分析；船、港、货交接责任和事故处理办法；货损货差事故处理与保险理赔；重大件装卸工艺研究；装卸工艺标准；干散货进出场（中转）计量管理与争议处理等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2CFF" w14:textId="77777777" w:rsidR="00D911EB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6</w:t>
            </w:r>
          </w:p>
        </w:tc>
      </w:tr>
      <w:tr w:rsidR="00D911EB" w14:paraId="0E24E52D" w14:textId="77777777">
        <w:trPr>
          <w:trHeight w:val="2479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B757" w14:textId="77777777" w:rsidR="00D911EB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8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72C1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全国港口商务费收与商务处理培训班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0A30" w14:textId="77777777" w:rsidR="00D911EB" w:rsidRDefault="00000000">
            <w:pPr>
              <w:spacing w:line="0" w:lineRule="atLeast"/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港口企业的费收、统计、核算、商务合同、理赔等相关人员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B67F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港口费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收最新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调整政策介绍与解读；港口价格改革应对方案研究；各港口费收实务介绍；港口作业费用标准的制定和管控；优化收费公示制度和收费服务模式；未来港口费收政策走向；港口码头货损货差风险防范处理；港口散货数字交接和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货物货权确认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；港口商务、控放货风险防范；商务工作基本流程及合同签订要点；商务管理案例分析；港口新业态商务风险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点管控及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办法；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eastAsia="zh-Hans"/>
              </w:rPr>
              <w:t>港口事故保险理赔实务；港口码头风险防范与事故处理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等。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DE8F" w14:textId="77777777" w:rsidR="00D911EB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6</w:t>
            </w:r>
          </w:p>
        </w:tc>
      </w:tr>
      <w:tr w:rsidR="00D911EB" w14:paraId="46420F36" w14:textId="77777777">
        <w:trPr>
          <w:trHeight w:val="2514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9EEE" w14:textId="77777777" w:rsidR="00D911EB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D10E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全国港口企业党建工作与党史学习教育培训班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A93A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党务、政工、文化等相关人员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F72E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中国共产党百年奋斗的光辉历程；学习贯彻习近平总书记关于党的建设的重要论述；新时代干部理想信念与担当作为；党建为生产赋能，以高质量党建推动企业高质量发展；基层党建工作创新与党支部标准化、规范化建设；以党建促融合，推动企业党建和业务工作共发展；党建品牌的创新实践与建设经验分享；“缅怀先烈、不忘初心”红色主题实践教育活动等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62C5" w14:textId="77777777" w:rsidR="00D911EB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7</w:t>
            </w:r>
          </w:p>
        </w:tc>
      </w:tr>
      <w:tr w:rsidR="00D911EB" w14:paraId="15EC7692" w14:textId="77777777">
        <w:trPr>
          <w:trHeight w:val="4055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56F7" w14:textId="77777777" w:rsidR="00D911EB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4575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全国港口企业法律与商务人员培训班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5991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港口企业有关法律事务、业务（商务）、财务、合同管理、保险理赔事务等相关人员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F521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港口相关法律及最新修订稿解读与分析；“两规”废止后港口经营人面临的法律困境；经营者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反垄断合</w:t>
            </w:r>
            <w:proofErr w:type="gramStart"/>
            <w:r>
              <w:rPr>
                <w:rFonts w:ascii="仿宋" w:eastAsia="仿宋" w:hAnsi="仿宋" w:cs="仿宋"/>
                <w:bCs/>
                <w:sz w:val="28"/>
                <w:szCs w:val="28"/>
              </w:rPr>
              <w:t>规</w:t>
            </w:r>
            <w:proofErr w:type="gramEnd"/>
            <w:r>
              <w:rPr>
                <w:rFonts w:ascii="仿宋" w:eastAsia="仿宋" w:hAnsi="仿宋" w:cs="仿宋"/>
                <w:bCs/>
                <w:sz w:val="28"/>
                <w:szCs w:val="28"/>
              </w:rPr>
              <w:t>指南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；港口经营人合法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eastAsia="zh-Hans"/>
              </w:rPr>
              <w:t>维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  <w:lang w:eastAsia="zh-Hans"/>
              </w:rPr>
              <w:t>权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相应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措施与对策；港口经营中的法律风险案例及防范体系；海事诉讼时效的基本规则与疑难问题；港口合同法律纠纷案件实务案例；港口货物纠纷的处置案例；合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管理体系建设；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eastAsia="zh-Hans"/>
              </w:rPr>
              <w:t>码头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货物交接、事故处理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eastAsia="zh-Hans"/>
              </w:rPr>
              <w:t>等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商务法律事务；港口经营人货物留置权、货物交付、责任限制等问题的解析及案例分享；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eastAsia="zh-Hans"/>
              </w:rPr>
              <w:t>港口事故保险理赔实务；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运输法规与相关货运公约等。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CA93" w14:textId="77777777" w:rsidR="00D911EB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8</w:t>
            </w:r>
          </w:p>
        </w:tc>
      </w:tr>
      <w:tr w:rsidR="00D911EB" w14:paraId="628D6CDD" w14:textId="77777777">
        <w:trPr>
          <w:trHeight w:val="510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7A9C" w14:textId="77777777" w:rsidR="00D911EB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75A8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全国港航企业人力资源与行政管理工作实务培训班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96B4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港口、码头、航运、物流等企业人力资源、企业文化、职工教育、综合管理、行政管理、党群工作、党委办、工会等相关人员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6E27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人力资源创新管理关键举措；员工激励机制建设实用案例分享；港口企业人才管理及优化；人力资源实践探索与经验分享；《劳动合同法》若干实务问题解析与新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解读；港口企业劳动用工规章的法律条款解读、现实案例剖析、规章制定技巧；劳动合同的法律条款解读、现实案例剖析与实务；劳动用工过程中的风险规避与纠纷案例；《档案法》解读与实务；电子档案、信息系统建设、区块链技术在档案管理中的运用；政务信息写作与撰写技巧；行政服务创新与行政统筹管理；薪酬、绩效、招聘、培训、管理等人力资源业务知识；岗位价值与岗位定级办法；学史增信与企业文化管理；人才素质培养与提升；如何提高企业的凝聚力和综合竞争力等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A442" w14:textId="77777777" w:rsidR="00D911EB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8</w:t>
            </w:r>
          </w:p>
        </w:tc>
      </w:tr>
      <w:tr w:rsidR="00D911EB" w14:paraId="3BF1CD6A" w14:textId="77777777">
        <w:trPr>
          <w:trHeight w:val="3838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41E9" w14:textId="77777777" w:rsidR="00D911EB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6981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全国“绿色港口”建设与发展培训班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5E2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港口码头、航运企业、工程规划设计单位、科研院所等相关人员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E58A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绿色港口最新政策解读及发展趋势分析；绿色港口等级评价指南相关实施细则；沿海及内河绿色港口建设经验分享；老码头及传统码头绿色转型路径；高质量发展背景下港口先进污染防治技术与管理模式；码头排污许可规范重点内容介绍；污水处理及改造项目案例；码头扬尘污染防控措施及科学化管理；绿色港口建设的关键技术创新及应用；绿色生态型港口体系建设与思考；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危废污染物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接收、转运及处置设施建设方案；清洁能源发电前沿技术在港口中的应用等。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88B8" w14:textId="77777777" w:rsidR="00D911EB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9</w:t>
            </w:r>
          </w:p>
        </w:tc>
      </w:tr>
      <w:tr w:rsidR="00D911EB" w14:paraId="534D2E5A" w14:textId="77777777">
        <w:trPr>
          <w:trHeight w:val="4172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3BCA" w14:textId="77777777" w:rsidR="00D911EB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9DE2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全国港口生产计划调度与码头事故处理培训班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B75A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港口生产计划、调度、业务、操作、装卸作业指导员，安全监察、现场业务等相关人员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BFC7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生产调度控制要点与技巧；港口智能调度与业务管理；港口生产作业计划编制；港口生产计划与调度过程优化；调度管理在生产过程中的作用与影响；港口码头生产安全事故的处理及事故案例解析；生产业务（调度）部门的安全生产职责及履行要点；生产管理的角色定位；港口装卸调度模式选择；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船港货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商务管理；港口码头运作管理案例分析与风险防范；散货集疏运智能调度与应用等。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0518" w14:textId="77777777" w:rsidR="00D911EB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9</w:t>
            </w:r>
          </w:p>
        </w:tc>
      </w:tr>
      <w:tr w:rsidR="00D911EB" w14:paraId="129D6581" w14:textId="77777777">
        <w:trPr>
          <w:trHeight w:val="4008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1B38" w14:textId="77777777" w:rsidR="00D911EB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1C19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全国港口设备管理与维修培训班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9C03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设备维修和管理人员、备件维护工程师、机械和电气维修工程师、设备管理工程师、设备使用和维修技师或技术骨干等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EA06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港作机械设备维护技巧；港口设备管理技术创新与实施模式研究；港口特种设备安全管理、风险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管控及隐患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排查；电气设备的维护与管理；运用数字化、智能化、可视化等技术维护和维修的案例分享；智能化设备创新改造思路；港口设备中变频器应用问题探析；港口设备液压技术的应用与故障分析；港口机械设备在润滑管理中的不足及应对措施；设备维修策略；港口设备检查、监测和诊断；设备维修预算与成本控制；设备维修技术管理规范及案例分享等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8DDE" w14:textId="77777777" w:rsidR="00D911EB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10</w:t>
            </w:r>
          </w:p>
        </w:tc>
      </w:tr>
      <w:tr w:rsidR="00D911EB" w14:paraId="4C5F8EB9" w14:textId="77777777">
        <w:trPr>
          <w:trHeight w:val="430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AFE6" w14:textId="77777777" w:rsidR="00D911EB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15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E092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全国港航物流企业采购与供应链管理培训班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2EF7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招标、采购、生产和供应链、合同管理、工程管理、财务、法律事务等相关人员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58C0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全球供应链重构与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制造业转链发展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；智慧供应链大脑助力新质生产力供应链；港航企业发展供应链集成服务的思考；集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采存在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的问题及对策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供应商选择与评估；供应链管理与运作；采购谈判技巧；采购成本管理；采购合同管理；采购需求管理与计划管理；采购战略及风险控制；甲方视角下的招投标过程解读及合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招选乙方策略；企业招标采购模式创新与合规制度构建；招标采购关键程序、痛点和热点问题解析与法律风险防范；网上采购平台建设和运营管理；招标采购单位内控制度建设有关问题；评标过程中存在的问题；采购组织形式和采购方式管理；一流港口供应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链综合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服务体系搭建等。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9F3C" w14:textId="77777777" w:rsidR="00D911EB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10</w:t>
            </w:r>
          </w:p>
        </w:tc>
      </w:tr>
      <w:tr w:rsidR="00D911EB" w14:paraId="05DFA380" w14:textId="77777777">
        <w:trPr>
          <w:trHeight w:val="3259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2574" w14:textId="77777777" w:rsidR="00D911EB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6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893C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中国港口协会人力资源与教育培训专业委员会培训班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C88C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各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eastAsia="zh-Hans"/>
              </w:rPr>
              <w:t>会员单位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eastAsia="zh-Hans"/>
              </w:rPr>
              <w:t>港口企业高管以及权属单位负责人、中青年领导骨干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等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5F2D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港口行业最新相关政策解读；港口相关法律法规修订现状与行业热点法律问题探析；世界一流航运枢纽建设战略体系构建；多元政策环境下的港口企业前沿问题与应对策略；港口企业合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管理体系建设；港口企业价值创造策略及其高质量发展路径；世界一流全球综合物流供应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链服务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生态建设方案；港口产业链全景分析；世界经济秩序重塑下的港口发展趋势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判；港口企业人才创新生态系统建设等。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23A7" w14:textId="77777777" w:rsidR="00D911EB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eastAsia="zh-Hans"/>
              </w:rPr>
              <w:t>待定</w:t>
            </w:r>
          </w:p>
        </w:tc>
      </w:tr>
      <w:tr w:rsidR="00D911EB" w14:paraId="2890DCDC" w14:textId="77777777">
        <w:trPr>
          <w:trHeight w:val="297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1334" w14:textId="77777777" w:rsidR="00D911EB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17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AA74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中港协标准化专业委员会培训班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E1A9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各会员单位和港口行业相关单位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C8BD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港口行业团体标准。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EB47" w14:textId="77777777" w:rsidR="00D911EB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待定</w:t>
            </w:r>
          </w:p>
        </w:tc>
      </w:tr>
      <w:tr w:rsidR="00D911EB" w14:paraId="7EA47487" w14:textId="77777777">
        <w:trPr>
          <w:trHeight w:val="885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A422" w14:textId="77777777" w:rsidR="00D911EB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18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9FBE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网络专题培训班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0B5F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各会员单位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0A7C" w14:textId="77777777" w:rsidR="00D911EB" w:rsidRDefault="00000000">
            <w:pPr>
              <w:spacing w:line="0" w:lineRule="atLeas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港口行业热点问题、港口企业实际需求等。</w:t>
            </w:r>
          </w:p>
          <w:p w14:paraId="30802310" w14:textId="77777777" w:rsidR="00B91B49" w:rsidRPr="00B91B49" w:rsidRDefault="00B91B49" w:rsidP="00B91B49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F7B3" w14:textId="77777777" w:rsidR="00D911EB" w:rsidRDefault="00000000">
            <w:pPr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待定</w:t>
            </w:r>
          </w:p>
        </w:tc>
      </w:tr>
    </w:tbl>
    <w:p w14:paraId="06174B78" w14:textId="77777777" w:rsidR="00D911EB" w:rsidRDefault="00000000">
      <w:pPr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注：具体以开班正式通知为准</w:t>
      </w:r>
    </w:p>
    <w:p w14:paraId="46B6E7C7" w14:textId="77777777" w:rsidR="00D911EB" w:rsidRDefault="00D911EB"/>
    <w:sectPr w:rsidR="00D911EB" w:rsidSect="00B91B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619" w:right="1134" w:bottom="787" w:left="1134" w:header="851" w:footer="992" w:gutter="0"/>
      <w:pgNumType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32369" w14:textId="77777777" w:rsidR="007A2833" w:rsidRDefault="007A2833">
      <w:r>
        <w:separator/>
      </w:r>
    </w:p>
  </w:endnote>
  <w:endnote w:type="continuationSeparator" w:id="0">
    <w:p w14:paraId="22EF3690" w14:textId="77777777" w:rsidR="007A2833" w:rsidRDefault="007A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C7EB4" w14:textId="77777777" w:rsidR="00D911EB" w:rsidRDefault="000000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E588F9" w14:textId="77777777" w:rsidR="00D911EB" w:rsidRDefault="00D911E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7424172"/>
      <w:docPartObj>
        <w:docPartGallery w:val="Page Numbers (Bottom of Page)"/>
        <w:docPartUnique/>
      </w:docPartObj>
    </w:sdtPr>
    <w:sdtContent>
      <w:p w14:paraId="6E5055C0" w14:textId="561586B6" w:rsidR="00D911EB" w:rsidRDefault="003B6873" w:rsidP="003B6873">
        <w:pPr>
          <w:pStyle w:val="a3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913DF" w14:textId="77777777" w:rsidR="00B91B49" w:rsidRDefault="00B91B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70A55" w14:textId="77777777" w:rsidR="007A2833" w:rsidRDefault="007A2833">
      <w:r>
        <w:separator/>
      </w:r>
    </w:p>
  </w:footnote>
  <w:footnote w:type="continuationSeparator" w:id="0">
    <w:p w14:paraId="43A6761B" w14:textId="77777777" w:rsidR="007A2833" w:rsidRDefault="007A2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476CF" w14:textId="77777777" w:rsidR="00B91B49" w:rsidRDefault="00B91B4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03BA7" w14:textId="77777777" w:rsidR="00B91B49" w:rsidRDefault="00B91B4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AFD00" w14:textId="77777777" w:rsidR="00B91B49" w:rsidRDefault="00B91B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00D911EB"/>
    <w:rsid w:val="0002620D"/>
    <w:rsid w:val="001F31DC"/>
    <w:rsid w:val="00376F24"/>
    <w:rsid w:val="003B6873"/>
    <w:rsid w:val="007A2833"/>
    <w:rsid w:val="00B91B49"/>
    <w:rsid w:val="00CE31ED"/>
    <w:rsid w:val="00D911EB"/>
    <w:rsid w:val="00F206ED"/>
    <w:rsid w:val="0BA303EB"/>
    <w:rsid w:val="5541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02257A"/>
  <w15:docId w15:val="{BA1C32C2-036A-4E10-A2E7-058D77EE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</w:style>
  <w:style w:type="paragraph" w:styleId="a6">
    <w:name w:val="header"/>
    <w:basedOn w:val="a"/>
    <w:link w:val="a7"/>
    <w:rsid w:val="00B91B4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91B4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B687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lyx</dc:creator>
  <cp:lastModifiedBy>YY C</cp:lastModifiedBy>
  <cp:revision>3</cp:revision>
  <dcterms:created xsi:type="dcterms:W3CDTF">2024-09-29T06:38:00Z</dcterms:created>
  <dcterms:modified xsi:type="dcterms:W3CDTF">2024-10-08T02:41:00Z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25FF4D2C9BEE4D5989AC5E35D6CEB8EC_12</vt:lpwstr>
  </property>
</Properties>
</file>