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AD1" w:rsidRPr="00FC5F86" w:rsidRDefault="00DB1AD1" w:rsidP="00DB1AD1">
      <w:pPr>
        <w:jc w:val="center"/>
        <w:rPr>
          <w:rFonts w:ascii="Times New Roman" w:eastAsia="黑体" w:hAnsi="Times New Roman" w:cs="Times New Roman"/>
          <w:color w:val="000000" w:themeColor="text1"/>
          <w:sz w:val="48"/>
          <w:szCs w:val="48"/>
        </w:rPr>
      </w:pPr>
      <w:bookmarkStart w:id="0" w:name="_Toc530768808"/>
      <w:bookmarkStart w:id="1" w:name="_Toc533255722"/>
      <w:r w:rsidRPr="00FC5F86">
        <w:rPr>
          <w:rFonts w:ascii="Times New Roman" w:eastAsia="黑体" w:hAnsi="Times New Roman" w:cs="Times New Roman" w:hint="eastAsia"/>
          <w:color w:val="000000" w:themeColor="text1"/>
          <w:sz w:val="48"/>
          <w:szCs w:val="48"/>
        </w:rPr>
        <w:t>港口协会团体标准</w:t>
      </w:r>
    </w:p>
    <w:p w:rsidR="00DB1AD1" w:rsidRPr="00FC5F86" w:rsidRDefault="00DB1AD1" w:rsidP="00DB1AD1">
      <w:pPr>
        <w:jc w:val="center"/>
        <w:rPr>
          <w:rFonts w:ascii="Times New Roman" w:eastAsia="黑体" w:hAnsi="Times New Roman" w:cs="Times New Roman"/>
          <w:color w:val="000000" w:themeColor="text1"/>
          <w:sz w:val="48"/>
          <w:szCs w:val="48"/>
        </w:rPr>
      </w:pPr>
      <w:r w:rsidRPr="00FC5F86">
        <w:rPr>
          <w:rFonts w:ascii="Times New Roman" w:eastAsia="黑体" w:hAnsi="Times New Roman" w:cs="Times New Roman"/>
          <w:color w:val="000000" w:themeColor="text1"/>
          <w:sz w:val="48"/>
          <w:szCs w:val="48"/>
        </w:rPr>
        <w:t>《</w:t>
      </w:r>
      <w:r w:rsidR="00527E70" w:rsidRPr="00527E70">
        <w:rPr>
          <w:rFonts w:ascii="Times New Roman" w:eastAsia="黑体" w:hAnsi="Times New Roman" w:cs="Times New Roman" w:hint="eastAsia"/>
          <w:color w:val="000000" w:themeColor="text1"/>
          <w:sz w:val="48"/>
          <w:szCs w:val="48"/>
        </w:rPr>
        <w:t>干散货船舶自动清舱作业规程</w:t>
      </w:r>
      <w:r w:rsidRPr="00FC5F86">
        <w:rPr>
          <w:rFonts w:ascii="Times New Roman" w:eastAsia="黑体" w:hAnsi="Times New Roman" w:cs="Times New Roman"/>
          <w:color w:val="000000" w:themeColor="text1"/>
          <w:sz w:val="48"/>
          <w:szCs w:val="48"/>
        </w:rPr>
        <w:t>》</w:t>
      </w:r>
    </w:p>
    <w:p w:rsidR="00DB1AD1" w:rsidRPr="00FC5F86" w:rsidRDefault="00DB1AD1" w:rsidP="00DB1AD1">
      <w:pPr>
        <w:jc w:val="center"/>
        <w:rPr>
          <w:rFonts w:ascii="Times New Roman" w:eastAsia="黑体" w:hAnsi="Times New Roman" w:cs="Times New Roman"/>
          <w:color w:val="000000" w:themeColor="text1"/>
          <w:sz w:val="48"/>
          <w:szCs w:val="48"/>
        </w:rPr>
      </w:pPr>
      <w:r w:rsidRPr="00FC5F86">
        <w:rPr>
          <w:rFonts w:ascii="Times New Roman" w:eastAsia="黑体" w:hAnsi="Times New Roman" w:cs="Times New Roman"/>
          <w:color w:val="000000" w:themeColor="text1"/>
          <w:sz w:val="48"/>
          <w:szCs w:val="48"/>
        </w:rPr>
        <w:t>编制说明</w:t>
      </w:r>
    </w:p>
    <w:p w:rsidR="008A5894" w:rsidRPr="00FC5F86" w:rsidRDefault="008A5894" w:rsidP="00D357F7">
      <w:pPr>
        <w:outlineLvl w:val="0"/>
        <w:rPr>
          <w:rFonts w:ascii="Times New Roman" w:hAnsi="Times New Roman" w:cs="Times New Roman"/>
          <w:b/>
          <w:color w:val="000000" w:themeColor="text1"/>
          <w:sz w:val="28"/>
          <w:szCs w:val="28"/>
        </w:rPr>
      </w:pPr>
      <w:r w:rsidRPr="00FC5F86">
        <w:rPr>
          <w:rFonts w:ascii="Times New Roman" w:hAnsi="Times New Roman" w:cs="Times New Roman"/>
          <w:b/>
          <w:color w:val="000000" w:themeColor="text1"/>
          <w:sz w:val="28"/>
          <w:szCs w:val="28"/>
        </w:rPr>
        <w:t>一、工作简况</w:t>
      </w:r>
    </w:p>
    <w:p w:rsidR="008A5894" w:rsidRPr="00FC5F86" w:rsidRDefault="008A5894" w:rsidP="008A5894">
      <w:pPr>
        <w:ind w:firstLineChars="196" w:firstLine="551"/>
        <w:rPr>
          <w:rFonts w:ascii="Times New Roman" w:hAnsi="Times New Roman" w:cs="Times New Roman"/>
          <w:b/>
          <w:color w:val="000000" w:themeColor="text1"/>
          <w:sz w:val="28"/>
          <w:szCs w:val="28"/>
        </w:rPr>
      </w:pPr>
      <w:r w:rsidRPr="00FC5F86">
        <w:rPr>
          <w:rFonts w:ascii="Times New Roman" w:hAnsi="Times New Roman" w:cs="Times New Roman"/>
          <w:b/>
          <w:color w:val="000000" w:themeColor="text1"/>
          <w:sz w:val="28"/>
          <w:szCs w:val="28"/>
        </w:rPr>
        <w:t>1</w:t>
      </w:r>
      <w:r w:rsidRPr="00FC5F86">
        <w:rPr>
          <w:rFonts w:ascii="Times New Roman" w:hAnsi="Times New Roman" w:cs="Times New Roman"/>
          <w:b/>
          <w:color w:val="000000" w:themeColor="text1"/>
          <w:sz w:val="28"/>
          <w:szCs w:val="28"/>
        </w:rPr>
        <w:t>、任务来源</w:t>
      </w:r>
    </w:p>
    <w:p w:rsidR="008A5894" w:rsidRPr="00FC5F86" w:rsidRDefault="008A5894" w:rsidP="008A5894">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t>20</w:t>
      </w:r>
      <w:r w:rsidRPr="00FC5F86">
        <w:rPr>
          <w:rFonts w:ascii="Times New Roman" w:hAnsi="Times New Roman" w:cs="Times New Roman" w:hint="eastAsia"/>
          <w:color w:val="000000" w:themeColor="text1"/>
          <w:sz w:val="28"/>
          <w:szCs w:val="28"/>
        </w:rPr>
        <w:t>23</w:t>
      </w:r>
      <w:r w:rsidRPr="00FC5F86">
        <w:rPr>
          <w:rFonts w:ascii="Times New Roman" w:hAnsi="Times New Roman" w:cs="Times New Roman"/>
          <w:color w:val="000000" w:themeColor="text1"/>
          <w:sz w:val="28"/>
          <w:szCs w:val="28"/>
        </w:rPr>
        <w:t>年</w:t>
      </w:r>
      <w:r w:rsidRPr="00FC5F86">
        <w:rPr>
          <w:rFonts w:ascii="Times New Roman" w:hAnsi="Times New Roman" w:cs="Times New Roman" w:hint="eastAsia"/>
          <w:color w:val="000000" w:themeColor="text1"/>
          <w:sz w:val="28"/>
          <w:szCs w:val="28"/>
        </w:rPr>
        <w:t>8</w:t>
      </w:r>
      <w:r w:rsidRPr="00FC5F86">
        <w:rPr>
          <w:rFonts w:ascii="Times New Roman" w:hAnsi="Times New Roman" w:cs="Times New Roman"/>
          <w:color w:val="000000" w:themeColor="text1"/>
          <w:sz w:val="28"/>
          <w:szCs w:val="28"/>
        </w:rPr>
        <w:t>月，</w:t>
      </w:r>
      <w:r w:rsidRPr="00FC5F86">
        <w:rPr>
          <w:rFonts w:ascii="Times New Roman" w:hAnsi="Times New Roman" w:cs="Times New Roman" w:hint="eastAsia"/>
          <w:color w:val="000000" w:themeColor="text1"/>
          <w:sz w:val="28"/>
          <w:szCs w:val="28"/>
        </w:rPr>
        <w:t>中国港口协会下达了</w:t>
      </w:r>
      <w:r w:rsidR="008B285F" w:rsidRPr="00FC5F86">
        <w:rPr>
          <w:rFonts w:ascii="Times New Roman" w:hAnsi="Times New Roman" w:cs="Times New Roman" w:hint="eastAsia"/>
          <w:color w:val="000000" w:themeColor="text1"/>
          <w:sz w:val="28"/>
          <w:szCs w:val="28"/>
        </w:rPr>
        <w:t>关于</w:t>
      </w:r>
      <w:r w:rsidRPr="00FC5F86">
        <w:rPr>
          <w:rFonts w:ascii="Times New Roman" w:hAnsi="Times New Roman" w:cs="Times New Roman" w:hint="eastAsia"/>
          <w:color w:val="000000" w:themeColor="text1"/>
          <w:sz w:val="28"/>
          <w:szCs w:val="28"/>
        </w:rPr>
        <w:t>《</w:t>
      </w:r>
      <w:r w:rsidRPr="00FC5F86">
        <w:rPr>
          <w:rFonts w:ascii="Times New Roman" w:hAnsi="Times New Roman" w:cs="Times New Roman" w:hint="eastAsia"/>
          <w:color w:val="000000" w:themeColor="text1"/>
          <w:sz w:val="28"/>
          <w:szCs w:val="28"/>
        </w:rPr>
        <w:t>2023</w:t>
      </w:r>
      <w:r w:rsidRPr="00FC5F86">
        <w:rPr>
          <w:rFonts w:ascii="Times New Roman" w:hAnsi="Times New Roman" w:cs="Times New Roman" w:hint="eastAsia"/>
          <w:color w:val="000000" w:themeColor="text1"/>
          <w:sz w:val="28"/>
          <w:szCs w:val="28"/>
        </w:rPr>
        <w:t>年度中国港口协会团体标准化计划》的通知</w:t>
      </w:r>
      <w:r w:rsidRPr="00FC5F86">
        <w:rPr>
          <w:rFonts w:ascii="Times New Roman" w:hAnsi="Times New Roman" w:cs="Times New Roman"/>
          <w:color w:val="000000" w:themeColor="text1"/>
          <w:sz w:val="28"/>
          <w:szCs w:val="28"/>
        </w:rPr>
        <w:t>，本标准《</w:t>
      </w:r>
      <w:r w:rsidR="00F05A99" w:rsidRPr="00F05A99">
        <w:rPr>
          <w:rFonts w:ascii="Times New Roman" w:hAnsi="Times New Roman" w:cs="Times New Roman" w:hint="eastAsia"/>
          <w:color w:val="000000" w:themeColor="text1"/>
          <w:sz w:val="28"/>
          <w:szCs w:val="28"/>
        </w:rPr>
        <w:t>干散货船舶自动清舱作业规程</w:t>
      </w:r>
      <w:r w:rsidRPr="00FC5F86">
        <w:rPr>
          <w:rFonts w:ascii="Times New Roman" w:hAnsi="Times New Roman" w:cs="Times New Roman"/>
          <w:color w:val="000000" w:themeColor="text1"/>
          <w:sz w:val="28"/>
          <w:szCs w:val="28"/>
        </w:rPr>
        <w:t>》计划编号为</w:t>
      </w:r>
      <w:r w:rsidRPr="00FC5F86">
        <w:rPr>
          <w:rFonts w:ascii="Times New Roman" w:hAnsi="Times New Roman" w:cs="Times New Roman" w:hint="eastAsia"/>
          <w:color w:val="000000" w:themeColor="text1"/>
          <w:sz w:val="28"/>
          <w:szCs w:val="28"/>
        </w:rPr>
        <w:t>2023-1</w:t>
      </w:r>
      <w:r w:rsidR="00F05A99">
        <w:rPr>
          <w:rFonts w:ascii="Times New Roman" w:hAnsi="Times New Roman" w:cs="Times New Roman" w:hint="eastAsia"/>
          <w:color w:val="000000" w:themeColor="text1"/>
          <w:sz w:val="28"/>
          <w:szCs w:val="28"/>
        </w:rPr>
        <w:t>3</w:t>
      </w:r>
      <w:r w:rsidRPr="00FC5F86">
        <w:rPr>
          <w:rFonts w:ascii="Times New Roman" w:hAnsi="Times New Roman" w:cs="Times New Roman"/>
          <w:color w:val="000000" w:themeColor="text1"/>
          <w:sz w:val="28"/>
          <w:szCs w:val="28"/>
        </w:rPr>
        <w:t>。</w:t>
      </w:r>
    </w:p>
    <w:p w:rsidR="008A5894" w:rsidRPr="00FC5F86" w:rsidRDefault="008A5894" w:rsidP="008A5894">
      <w:pPr>
        <w:ind w:firstLineChars="196" w:firstLine="551"/>
        <w:rPr>
          <w:rFonts w:ascii="Times New Roman" w:hAnsi="Times New Roman" w:cs="Times New Roman"/>
          <w:b/>
          <w:color w:val="000000" w:themeColor="text1"/>
          <w:sz w:val="28"/>
          <w:szCs w:val="28"/>
        </w:rPr>
      </w:pPr>
      <w:r w:rsidRPr="00FC5F86">
        <w:rPr>
          <w:rFonts w:ascii="Times New Roman" w:hAnsi="Times New Roman" w:cs="Times New Roman"/>
          <w:b/>
          <w:color w:val="000000" w:themeColor="text1"/>
          <w:sz w:val="28"/>
          <w:szCs w:val="28"/>
        </w:rPr>
        <w:t>2</w:t>
      </w:r>
      <w:r w:rsidRPr="00FC5F86">
        <w:rPr>
          <w:rFonts w:ascii="Times New Roman" w:hAnsi="Times New Roman" w:cs="Times New Roman"/>
          <w:b/>
          <w:color w:val="000000" w:themeColor="text1"/>
          <w:sz w:val="28"/>
          <w:szCs w:val="28"/>
        </w:rPr>
        <w:t>、主要起草人及其所做的工作</w:t>
      </w:r>
    </w:p>
    <w:p w:rsidR="008A5894" w:rsidRPr="00FC5F86" w:rsidRDefault="008A5894" w:rsidP="008A5894">
      <w:pPr>
        <w:spacing w:line="360" w:lineRule="auto"/>
        <w:ind w:firstLineChars="200" w:firstLine="562"/>
        <w:rPr>
          <w:rFonts w:ascii="Times New Roman" w:hAnsi="Times New Roman" w:cs="Times New Roman"/>
          <w:color w:val="000000" w:themeColor="text1"/>
          <w:sz w:val="28"/>
          <w:szCs w:val="28"/>
        </w:rPr>
      </w:pPr>
      <w:r w:rsidRPr="00FC5F86">
        <w:rPr>
          <w:rFonts w:ascii="Times New Roman" w:hAnsi="Times New Roman" w:cs="Times New Roman"/>
          <w:b/>
          <w:bCs/>
          <w:color w:val="000000" w:themeColor="text1"/>
          <w:sz w:val="28"/>
          <w:szCs w:val="28"/>
        </w:rPr>
        <w:t>起草单位：</w:t>
      </w:r>
      <w:r w:rsidRPr="00FC5F86">
        <w:rPr>
          <w:rFonts w:ascii="Times New Roman" w:hAnsi="Times New Roman" w:cs="Times New Roman"/>
          <w:color w:val="000000" w:themeColor="text1"/>
          <w:sz w:val="28"/>
          <w:szCs w:val="28"/>
        </w:rPr>
        <w:t>本标准的归口单位为</w:t>
      </w:r>
      <w:r w:rsidRPr="00FC5F86">
        <w:rPr>
          <w:rFonts w:ascii="Times New Roman" w:hAnsi="Times New Roman" w:cs="Times New Roman" w:hint="eastAsia"/>
          <w:color w:val="000000" w:themeColor="text1"/>
          <w:sz w:val="28"/>
          <w:szCs w:val="28"/>
        </w:rPr>
        <w:t>中国港口协会</w:t>
      </w:r>
      <w:r w:rsidRPr="00FC5F86">
        <w:rPr>
          <w:rFonts w:ascii="Times New Roman" w:hAnsi="Times New Roman" w:cs="Times New Roman"/>
          <w:color w:val="000000" w:themeColor="text1"/>
          <w:sz w:val="28"/>
          <w:szCs w:val="28"/>
        </w:rPr>
        <w:t>，起草单位为</w:t>
      </w:r>
      <w:r w:rsidRPr="00FC5F86">
        <w:rPr>
          <w:rFonts w:ascii="Times New Roman" w:hAnsi="Times New Roman" w:cs="Times New Roman" w:hint="eastAsia"/>
          <w:color w:val="000000" w:themeColor="text1"/>
          <w:sz w:val="28"/>
          <w:szCs w:val="28"/>
        </w:rPr>
        <w:t>交通运输部天津水运工程科学研究所、</w:t>
      </w:r>
      <w:r w:rsidR="00F05A99" w:rsidRPr="000C2C19">
        <w:rPr>
          <w:rFonts w:hint="eastAsia"/>
          <w:bCs/>
          <w:sz w:val="28"/>
        </w:rPr>
        <w:t>江苏省港口集团有限公司</w:t>
      </w:r>
      <w:r w:rsidRPr="00FC5F86">
        <w:rPr>
          <w:rFonts w:ascii="Times New Roman" w:hAnsi="Times New Roman" w:cs="Times New Roman" w:hint="eastAsia"/>
          <w:color w:val="000000" w:themeColor="text1"/>
          <w:sz w:val="28"/>
          <w:szCs w:val="28"/>
        </w:rPr>
        <w:t>、</w:t>
      </w:r>
      <w:r w:rsidR="00C32558" w:rsidRPr="00C32558">
        <w:rPr>
          <w:rFonts w:ascii="Times New Roman" w:hAnsi="Times New Roman" w:cs="Times New Roman" w:hint="eastAsia"/>
          <w:color w:val="000000" w:themeColor="text1"/>
          <w:sz w:val="28"/>
          <w:szCs w:val="28"/>
        </w:rPr>
        <w:t>南京港（集团）有限公司新生圩港务分公司</w:t>
      </w:r>
      <w:r w:rsidR="00C32558">
        <w:rPr>
          <w:rFonts w:ascii="Times New Roman" w:hAnsi="Times New Roman" w:cs="Times New Roman" w:hint="eastAsia"/>
          <w:color w:val="000000" w:themeColor="text1"/>
          <w:sz w:val="28"/>
          <w:szCs w:val="28"/>
        </w:rPr>
        <w:t>、</w:t>
      </w:r>
      <w:r w:rsidRPr="00FC5F86">
        <w:rPr>
          <w:rFonts w:ascii="Times New Roman" w:hAnsi="Times New Roman" w:cs="Times New Roman" w:hint="eastAsia"/>
          <w:color w:val="000000" w:themeColor="text1"/>
          <w:sz w:val="28"/>
          <w:szCs w:val="28"/>
        </w:rPr>
        <w:t>太仓武港码头有限公司</w:t>
      </w:r>
      <w:r w:rsidRPr="00FC5F86">
        <w:rPr>
          <w:rFonts w:ascii="Times New Roman" w:hAnsi="Times New Roman" w:cs="Times New Roman"/>
          <w:color w:val="000000" w:themeColor="text1"/>
          <w:sz w:val="28"/>
          <w:szCs w:val="28"/>
        </w:rPr>
        <w:t>。</w:t>
      </w:r>
    </w:p>
    <w:p w:rsidR="00F05A99" w:rsidRPr="00F05A99" w:rsidRDefault="008A5894" w:rsidP="00DB1AD1">
      <w:pPr>
        <w:spacing w:line="360" w:lineRule="auto"/>
        <w:ind w:firstLineChars="200" w:firstLine="562"/>
        <w:rPr>
          <w:rFonts w:ascii="Times New Roman" w:hAnsi="Times New Roman" w:cs="Times New Roman"/>
          <w:b/>
          <w:color w:val="000000" w:themeColor="text1"/>
          <w:sz w:val="28"/>
          <w:szCs w:val="28"/>
        </w:rPr>
      </w:pPr>
      <w:r w:rsidRPr="00FC5F86">
        <w:rPr>
          <w:rFonts w:ascii="Times New Roman" w:hAnsi="Times New Roman" w:cs="Times New Roman"/>
          <w:b/>
          <w:color w:val="000000" w:themeColor="text1"/>
          <w:sz w:val="28"/>
          <w:szCs w:val="28"/>
        </w:rPr>
        <w:t>标准起草负责人：</w:t>
      </w:r>
      <w:r w:rsidR="00F05A99">
        <w:rPr>
          <w:rFonts w:ascii="Times New Roman" w:hAnsi="Times New Roman" w:cs="Times New Roman" w:hint="eastAsia"/>
          <w:bCs/>
          <w:color w:val="000000" w:themeColor="text1"/>
          <w:sz w:val="28"/>
          <w:szCs w:val="28"/>
        </w:rPr>
        <w:t>胡艳华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607"/>
        <w:gridCol w:w="3956"/>
      </w:tblGrid>
      <w:tr w:rsidR="00F05A99" w:rsidRPr="00FC5F86" w:rsidTr="004A4A7F">
        <w:trPr>
          <w:trHeight w:val="409"/>
          <w:tblHeader/>
        </w:trPr>
        <w:tc>
          <w:tcPr>
            <w:tcW w:w="959" w:type="dxa"/>
            <w:vMerge w:val="restart"/>
            <w:tcBorders>
              <w:top w:val="single" w:sz="12" w:space="0" w:color="auto"/>
              <w:left w:val="single" w:sz="12" w:space="0" w:color="auto"/>
            </w:tcBorders>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b/>
                <w:color w:val="000000" w:themeColor="text1"/>
                <w:szCs w:val="21"/>
              </w:rPr>
            </w:pPr>
            <w:r w:rsidRPr="00FC5F86">
              <w:rPr>
                <w:rFonts w:ascii="Times New Roman" w:hAnsiTheme="minorEastAsia" w:cs="Times New Roman"/>
                <w:b/>
                <w:color w:val="000000" w:themeColor="text1"/>
                <w:szCs w:val="21"/>
              </w:rPr>
              <w:t>起草人</w:t>
            </w:r>
          </w:p>
        </w:tc>
        <w:tc>
          <w:tcPr>
            <w:tcW w:w="3607" w:type="dxa"/>
            <w:vMerge w:val="restart"/>
            <w:tcBorders>
              <w:top w:val="single" w:sz="12" w:space="0" w:color="auto"/>
            </w:tcBorders>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b/>
                <w:color w:val="000000" w:themeColor="text1"/>
                <w:szCs w:val="21"/>
              </w:rPr>
            </w:pPr>
            <w:r w:rsidRPr="00FC5F86">
              <w:rPr>
                <w:rFonts w:ascii="Times New Roman" w:hAnsiTheme="minorEastAsia" w:cs="Times New Roman"/>
                <w:b/>
                <w:color w:val="000000" w:themeColor="text1"/>
                <w:szCs w:val="21"/>
              </w:rPr>
              <w:t>单位</w:t>
            </w:r>
          </w:p>
        </w:tc>
        <w:tc>
          <w:tcPr>
            <w:tcW w:w="0" w:type="auto"/>
            <w:vMerge w:val="restart"/>
            <w:tcBorders>
              <w:top w:val="single" w:sz="12" w:space="0" w:color="auto"/>
              <w:right w:val="single" w:sz="12" w:space="0" w:color="auto"/>
            </w:tcBorders>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b/>
                <w:color w:val="000000" w:themeColor="text1"/>
                <w:szCs w:val="21"/>
              </w:rPr>
            </w:pPr>
            <w:r w:rsidRPr="00FC5F86">
              <w:rPr>
                <w:rFonts w:ascii="Times New Roman" w:hAnsiTheme="minorEastAsia" w:cs="Times New Roman"/>
                <w:b/>
                <w:color w:val="000000" w:themeColor="text1"/>
                <w:szCs w:val="21"/>
              </w:rPr>
              <w:t>承担的工作</w:t>
            </w:r>
          </w:p>
        </w:tc>
      </w:tr>
      <w:tr w:rsidR="00F05A99" w:rsidRPr="00FC5F86" w:rsidTr="004A4A7F">
        <w:trPr>
          <w:trHeight w:val="340"/>
          <w:tblHeader/>
        </w:trPr>
        <w:tc>
          <w:tcPr>
            <w:tcW w:w="959" w:type="dxa"/>
            <w:vMerge/>
            <w:tcBorders>
              <w:left w:val="single" w:sz="12" w:space="0" w:color="auto"/>
            </w:tcBorders>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color w:val="000000" w:themeColor="text1"/>
                <w:szCs w:val="21"/>
              </w:rPr>
            </w:pPr>
          </w:p>
        </w:tc>
        <w:tc>
          <w:tcPr>
            <w:tcW w:w="3607" w:type="dxa"/>
            <w:vMerge/>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color w:val="000000" w:themeColor="text1"/>
                <w:szCs w:val="21"/>
              </w:rPr>
            </w:pPr>
          </w:p>
        </w:tc>
        <w:tc>
          <w:tcPr>
            <w:tcW w:w="0" w:type="auto"/>
            <w:vMerge/>
            <w:tcBorders>
              <w:right w:val="single" w:sz="12" w:space="0" w:color="auto"/>
            </w:tcBorders>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color w:val="000000" w:themeColor="text1"/>
                <w:szCs w:val="21"/>
              </w:rPr>
            </w:pPr>
          </w:p>
        </w:tc>
      </w:tr>
      <w:tr w:rsidR="00F05A99" w:rsidRPr="00FC5F86" w:rsidTr="004A4A7F">
        <w:trPr>
          <w:trHeight w:val="20"/>
        </w:trPr>
        <w:tc>
          <w:tcPr>
            <w:tcW w:w="959" w:type="dxa"/>
            <w:tcBorders>
              <w:left w:val="single" w:sz="12" w:space="0" w:color="auto"/>
            </w:tcBorders>
            <w:shd w:val="clear" w:color="auto" w:fill="auto"/>
            <w:vAlign w:val="center"/>
          </w:tcPr>
          <w:p w:rsidR="00F05A99" w:rsidRPr="00FC5F86" w:rsidRDefault="00F05A99" w:rsidP="004A4A7F">
            <w:pPr>
              <w:adjustRightInd w:val="0"/>
              <w:snapToGrid w:val="0"/>
              <w:spacing w:line="300" w:lineRule="auto"/>
              <w:rPr>
                <w:rFonts w:ascii="Times New Roman" w:hAnsi="Times New Roman"/>
                <w:szCs w:val="21"/>
              </w:rPr>
            </w:pPr>
            <w:r>
              <w:rPr>
                <w:rFonts w:ascii="Times New Roman" w:hAnsi="Times New Roman" w:hint="eastAsia"/>
                <w:szCs w:val="21"/>
              </w:rPr>
              <w:t>胡艳华</w:t>
            </w:r>
          </w:p>
        </w:tc>
        <w:tc>
          <w:tcPr>
            <w:tcW w:w="3607" w:type="dxa"/>
            <w:shd w:val="clear" w:color="auto" w:fill="auto"/>
            <w:vAlign w:val="center"/>
          </w:tcPr>
          <w:p w:rsidR="00F05A99" w:rsidRPr="00FC5F86" w:rsidRDefault="00F05A99" w:rsidP="004A4A7F">
            <w:pPr>
              <w:adjustRightInd w:val="0"/>
              <w:snapToGrid w:val="0"/>
              <w:spacing w:line="300" w:lineRule="auto"/>
              <w:rPr>
                <w:rFonts w:ascii="Times New Roman" w:hAnsi="Times New Roman"/>
                <w:szCs w:val="21"/>
              </w:rPr>
            </w:pPr>
            <w:r w:rsidRPr="00D66D8E">
              <w:rPr>
                <w:rFonts w:hint="eastAsia"/>
                <w:sz w:val="24"/>
              </w:rPr>
              <w:t>交通运输部天津水运工程科学研究所</w:t>
            </w:r>
          </w:p>
        </w:tc>
        <w:tc>
          <w:tcPr>
            <w:tcW w:w="0" w:type="auto"/>
            <w:tcBorders>
              <w:right w:val="single" w:sz="12" w:space="0" w:color="auto"/>
            </w:tcBorders>
            <w:shd w:val="clear" w:color="auto" w:fill="auto"/>
            <w:vAlign w:val="center"/>
          </w:tcPr>
          <w:p w:rsidR="00F05A99" w:rsidRPr="00FC5F86" w:rsidRDefault="00F05A99" w:rsidP="004A4A7F">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负责组织、协调，参与调研和标准编写</w:t>
            </w:r>
            <w:r w:rsidRPr="00FC5F86">
              <w:rPr>
                <w:rFonts w:ascii="Times New Roman" w:hAnsiTheme="minorEastAsia" w:cs="Times New Roman" w:hint="eastAsia"/>
                <w:color w:val="000000" w:themeColor="text1"/>
                <w:szCs w:val="21"/>
              </w:rPr>
              <w:t>、审核</w:t>
            </w:r>
            <w:r w:rsidRPr="00FC5F86">
              <w:rPr>
                <w:rFonts w:ascii="Times New Roman" w:hAnsiTheme="minorEastAsia" w:cs="Times New Roman"/>
                <w:color w:val="000000" w:themeColor="text1"/>
                <w:szCs w:val="21"/>
              </w:rPr>
              <w:t>工作</w:t>
            </w:r>
          </w:p>
        </w:tc>
      </w:tr>
      <w:tr w:rsidR="00BF3E20" w:rsidRPr="00FC5F86" w:rsidTr="004A4A7F">
        <w:trPr>
          <w:trHeight w:val="20"/>
        </w:trPr>
        <w:tc>
          <w:tcPr>
            <w:tcW w:w="959" w:type="dxa"/>
            <w:tcBorders>
              <w:left w:val="single" w:sz="12" w:space="0" w:color="auto"/>
            </w:tcBorders>
            <w:shd w:val="clear" w:color="auto" w:fill="auto"/>
            <w:vAlign w:val="center"/>
          </w:tcPr>
          <w:p w:rsidR="00BF3E20" w:rsidRPr="00D66D8E" w:rsidRDefault="00BF3E20" w:rsidP="00BF3E20">
            <w:pPr>
              <w:jc w:val="center"/>
              <w:rPr>
                <w:sz w:val="24"/>
              </w:rPr>
            </w:pPr>
            <w:r w:rsidRPr="00D66D8E">
              <w:rPr>
                <w:rFonts w:hint="eastAsia"/>
                <w:sz w:val="24"/>
              </w:rPr>
              <w:t>贾鹏宇</w:t>
            </w:r>
          </w:p>
        </w:tc>
        <w:tc>
          <w:tcPr>
            <w:tcW w:w="3607" w:type="dxa"/>
            <w:shd w:val="clear" w:color="auto" w:fill="auto"/>
            <w:vAlign w:val="center"/>
          </w:tcPr>
          <w:p w:rsidR="00BF3E20" w:rsidRPr="00D66D8E" w:rsidRDefault="00BF3E20" w:rsidP="00BF3E20">
            <w:pPr>
              <w:rPr>
                <w:sz w:val="24"/>
              </w:rPr>
            </w:pPr>
            <w:r w:rsidRPr="00D66D8E">
              <w:rPr>
                <w:rFonts w:hint="eastAsia"/>
                <w:sz w:val="24"/>
              </w:rPr>
              <w:t>交通运输部天津水运工程科学研究所</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hint="eastAsia"/>
                <w:color w:val="000000" w:themeColor="text1"/>
                <w:szCs w:val="21"/>
              </w:rPr>
              <w:t>负责</w:t>
            </w:r>
            <w:r w:rsidRPr="00FC5F86">
              <w:rPr>
                <w:rFonts w:ascii="Times New Roman" w:hAnsiTheme="minorEastAsia" w:cs="Times New Roman"/>
                <w:color w:val="000000" w:themeColor="text1"/>
                <w:szCs w:val="21"/>
              </w:rPr>
              <w:t>组织、协调，并参与标准编写工作</w:t>
            </w:r>
          </w:p>
        </w:tc>
      </w:tr>
      <w:tr w:rsidR="00BF3E20" w:rsidRPr="00FC5F86" w:rsidTr="004A4A7F">
        <w:trPr>
          <w:trHeight w:val="20"/>
        </w:trPr>
        <w:tc>
          <w:tcPr>
            <w:tcW w:w="959" w:type="dxa"/>
            <w:tcBorders>
              <w:left w:val="single" w:sz="12" w:space="0" w:color="auto"/>
            </w:tcBorders>
            <w:shd w:val="clear" w:color="auto" w:fill="auto"/>
            <w:vAlign w:val="center"/>
          </w:tcPr>
          <w:p w:rsidR="00BF3E20" w:rsidRPr="00D66D8E" w:rsidRDefault="00BF3E20" w:rsidP="00BF3E20">
            <w:pPr>
              <w:jc w:val="center"/>
              <w:rPr>
                <w:sz w:val="24"/>
              </w:rPr>
            </w:pPr>
            <w:r w:rsidRPr="00D66D8E">
              <w:rPr>
                <w:rFonts w:hint="eastAsia"/>
                <w:sz w:val="24"/>
              </w:rPr>
              <w:t>靳航</w:t>
            </w:r>
          </w:p>
        </w:tc>
        <w:tc>
          <w:tcPr>
            <w:tcW w:w="3607" w:type="dxa"/>
            <w:shd w:val="clear" w:color="auto" w:fill="auto"/>
            <w:vAlign w:val="center"/>
          </w:tcPr>
          <w:p w:rsidR="00BF3E20" w:rsidRPr="00D66D8E" w:rsidRDefault="00BF3E20" w:rsidP="00BF3E20">
            <w:pPr>
              <w:rPr>
                <w:sz w:val="24"/>
              </w:rPr>
            </w:pPr>
            <w:r w:rsidRPr="00D66D8E">
              <w:rPr>
                <w:rFonts w:hint="eastAsia"/>
                <w:sz w:val="24"/>
              </w:rPr>
              <w:t>交通运输部天津水运工程科学研究所</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第一章</w:t>
            </w:r>
            <w:r w:rsidRPr="00FC5F86">
              <w:rPr>
                <w:rFonts w:ascii="Times New Roman" w:hAnsiTheme="minorEastAsia" w:cs="Times New Roman"/>
                <w:color w:val="000000" w:themeColor="text1"/>
                <w:szCs w:val="21"/>
              </w:rPr>
              <w:t>编写工作</w:t>
            </w:r>
          </w:p>
        </w:tc>
      </w:tr>
      <w:tr w:rsidR="00BF3E20" w:rsidRPr="00FC5F86" w:rsidTr="004A4A7F">
        <w:trPr>
          <w:trHeight w:val="20"/>
        </w:trPr>
        <w:tc>
          <w:tcPr>
            <w:tcW w:w="959" w:type="dxa"/>
            <w:tcBorders>
              <w:left w:val="single" w:sz="12" w:space="0" w:color="auto"/>
            </w:tcBorders>
            <w:shd w:val="clear" w:color="auto" w:fill="auto"/>
            <w:vAlign w:val="center"/>
          </w:tcPr>
          <w:p w:rsidR="00BF3E20" w:rsidRPr="00D66D8E" w:rsidRDefault="00BF3E20" w:rsidP="00BF3E20">
            <w:pPr>
              <w:jc w:val="center"/>
              <w:rPr>
                <w:sz w:val="24"/>
              </w:rPr>
            </w:pPr>
            <w:r w:rsidRPr="00D66D8E">
              <w:rPr>
                <w:rFonts w:hint="eastAsia"/>
                <w:sz w:val="24"/>
              </w:rPr>
              <w:t>詹水芬</w:t>
            </w:r>
          </w:p>
        </w:tc>
        <w:tc>
          <w:tcPr>
            <w:tcW w:w="3607" w:type="dxa"/>
            <w:shd w:val="clear" w:color="auto" w:fill="auto"/>
            <w:vAlign w:val="center"/>
          </w:tcPr>
          <w:p w:rsidR="00BF3E20" w:rsidRPr="00D66D8E" w:rsidRDefault="00BF3E20" w:rsidP="00BF3E20">
            <w:pPr>
              <w:rPr>
                <w:sz w:val="24"/>
              </w:rPr>
            </w:pPr>
            <w:r w:rsidRPr="00D66D8E">
              <w:rPr>
                <w:rFonts w:hint="eastAsia"/>
                <w:sz w:val="24"/>
              </w:rPr>
              <w:t>交通运输部天津水运工程科学研究所</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第四章</w:t>
            </w:r>
            <w:r w:rsidRPr="00FC5F86">
              <w:rPr>
                <w:rFonts w:ascii="Times New Roman" w:hAnsiTheme="minorEastAsia" w:cs="Times New Roman"/>
                <w:color w:val="000000" w:themeColor="text1"/>
                <w:szCs w:val="21"/>
              </w:rPr>
              <w:t>编写工作</w:t>
            </w:r>
          </w:p>
        </w:tc>
      </w:tr>
      <w:tr w:rsidR="00BF3E20" w:rsidRPr="00FC5F86" w:rsidTr="004A4A7F">
        <w:trPr>
          <w:trHeight w:val="20"/>
        </w:trPr>
        <w:tc>
          <w:tcPr>
            <w:tcW w:w="959" w:type="dxa"/>
            <w:tcBorders>
              <w:left w:val="single" w:sz="12" w:space="0" w:color="auto"/>
            </w:tcBorders>
            <w:shd w:val="clear" w:color="auto" w:fill="auto"/>
            <w:vAlign w:val="center"/>
          </w:tcPr>
          <w:p w:rsidR="00BF3E20" w:rsidRPr="00D66D8E" w:rsidRDefault="00BF3E20" w:rsidP="00BF3E20">
            <w:pPr>
              <w:jc w:val="center"/>
              <w:rPr>
                <w:sz w:val="24"/>
              </w:rPr>
            </w:pPr>
            <w:r>
              <w:rPr>
                <w:rFonts w:hint="eastAsia"/>
                <w:sz w:val="24"/>
              </w:rPr>
              <w:t>汤泽宇</w:t>
            </w:r>
          </w:p>
        </w:tc>
        <w:tc>
          <w:tcPr>
            <w:tcW w:w="3607" w:type="dxa"/>
            <w:shd w:val="clear" w:color="auto" w:fill="auto"/>
            <w:vAlign w:val="center"/>
          </w:tcPr>
          <w:p w:rsidR="00BF3E20" w:rsidRPr="00D66D8E" w:rsidRDefault="00BF3E20" w:rsidP="00BF3E20">
            <w:pPr>
              <w:rPr>
                <w:sz w:val="24"/>
              </w:rPr>
            </w:pPr>
            <w:r w:rsidRPr="00D66D8E">
              <w:rPr>
                <w:rFonts w:hint="eastAsia"/>
                <w:sz w:val="24"/>
              </w:rPr>
              <w:t>交通运输部天津水运工程科学研究所</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第四章</w:t>
            </w:r>
            <w:r w:rsidRPr="00FC5F86">
              <w:rPr>
                <w:rFonts w:ascii="Times New Roman" w:hAnsiTheme="minorEastAsia" w:cs="Times New Roman"/>
                <w:color w:val="000000" w:themeColor="text1"/>
                <w:szCs w:val="21"/>
              </w:rPr>
              <w:t>编写工作</w:t>
            </w:r>
          </w:p>
        </w:tc>
      </w:tr>
      <w:tr w:rsidR="00BF3E20" w:rsidRPr="00FC5F86" w:rsidTr="00FE0D27">
        <w:trPr>
          <w:trHeight w:val="20"/>
        </w:trPr>
        <w:tc>
          <w:tcPr>
            <w:tcW w:w="959" w:type="dxa"/>
            <w:tcBorders>
              <w:left w:val="single" w:sz="12" w:space="0" w:color="auto"/>
            </w:tcBorders>
            <w:shd w:val="clear" w:color="auto" w:fill="auto"/>
            <w:vAlign w:val="center"/>
          </w:tcPr>
          <w:p w:rsidR="00BF3E20" w:rsidRPr="00D66D8E" w:rsidRDefault="00BF3E20" w:rsidP="00BF3E20">
            <w:pPr>
              <w:jc w:val="center"/>
              <w:rPr>
                <w:sz w:val="24"/>
              </w:rPr>
            </w:pPr>
            <w:r w:rsidRPr="00D66D8E">
              <w:rPr>
                <w:rFonts w:hint="eastAsia"/>
                <w:sz w:val="24"/>
              </w:rPr>
              <w:t>谭瑞兵</w:t>
            </w:r>
          </w:p>
        </w:tc>
        <w:tc>
          <w:tcPr>
            <w:tcW w:w="3607" w:type="dxa"/>
            <w:shd w:val="clear" w:color="auto" w:fill="auto"/>
            <w:vAlign w:val="center"/>
          </w:tcPr>
          <w:p w:rsidR="00BF3E20" w:rsidRPr="00D66D8E" w:rsidRDefault="00BF3E20" w:rsidP="00BF3E20">
            <w:pPr>
              <w:rPr>
                <w:sz w:val="24"/>
              </w:rPr>
            </w:pPr>
            <w:r w:rsidRPr="00D66D8E">
              <w:rPr>
                <w:rFonts w:hint="eastAsia"/>
                <w:sz w:val="24"/>
              </w:rPr>
              <w:t>江苏省港口集团有限公司</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第四章</w:t>
            </w:r>
            <w:r w:rsidRPr="00FC5F86">
              <w:rPr>
                <w:rFonts w:ascii="Times New Roman" w:hAnsiTheme="minorEastAsia" w:cs="Times New Roman"/>
                <w:color w:val="000000" w:themeColor="text1"/>
                <w:szCs w:val="21"/>
              </w:rPr>
              <w:t>编写工作</w:t>
            </w:r>
          </w:p>
        </w:tc>
      </w:tr>
      <w:tr w:rsidR="00BF3E20" w:rsidRPr="00FC5F86" w:rsidTr="00FE0D27">
        <w:trPr>
          <w:trHeight w:val="20"/>
        </w:trPr>
        <w:tc>
          <w:tcPr>
            <w:tcW w:w="959" w:type="dxa"/>
            <w:tcBorders>
              <w:left w:val="single" w:sz="12" w:space="0" w:color="auto"/>
            </w:tcBorders>
            <w:shd w:val="clear" w:color="auto" w:fill="auto"/>
            <w:vAlign w:val="center"/>
          </w:tcPr>
          <w:p w:rsidR="00BF3E20" w:rsidRPr="00D66D8E" w:rsidRDefault="00701595" w:rsidP="00BF3E20">
            <w:pPr>
              <w:jc w:val="center"/>
              <w:rPr>
                <w:sz w:val="24"/>
              </w:rPr>
            </w:pPr>
            <w:r>
              <w:rPr>
                <w:rFonts w:hint="eastAsia"/>
                <w:sz w:val="24"/>
              </w:rPr>
              <w:t>马斌</w:t>
            </w:r>
          </w:p>
        </w:tc>
        <w:tc>
          <w:tcPr>
            <w:tcW w:w="3607" w:type="dxa"/>
            <w:shd w:val="clear" w:color="auto" w:fill="auto"/>
            <w:vAlign w:val="center"/>
          </w:tcPr>
          <w:p w:rsidR="00BF3E20" w:rsidRPr="00D66D8E" w:rsidRDefault="00BF3E20" w:rsidP="00BF3E20">
            <w:pPr>
              <w:rPr>
                <w:sz w:val="24"/>
              </w:rPr>
            </w:pPr>
            <w:r w:rsidRPr="00D66D8E">
              <w:rPr>
                <w:rFonts w:hint="eastAsia"/>
                <w:sz w:val="24"/>
              </w:rPr>
              <w:t>江苏省港口集团有限公司</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第五章</w:t>
            </w:r>
            <w:r w:rsidRPr="00FC5F86">
              <w:rPr>
                <w:rFonts w:ascii="Times New Roman" w:hAnsiTheme="minorEastAsia" w:cs="Times New Roman"/>
                <w:color w:val="000000" w:themeColor="text1"/>
                <w:szCs w:val="21"/>
              </w:rPr>
              <w:t>编写工作</w:t>
            </w:r>
          </w:p>
        </w:tc>
      </w:tr>
      <w:tr w:rsidR="00BF3E20" w:rsidRPr="00FC5F86" w:rsidTr="004A4A7F">
        <w:trPr>
          <w:trHeight w:val="20"/>
        </w:trPr>
        <w:tc>
          <w:tcPr>
            <w:tcW w:w="959" w:type="dxa"/>
            <w:tcBorders>
              <w:left w:val="single" w:sz="12" w:space="0" w:color="auto"/>
            </w:tcBorders>
            <w:shd w:val="clear" w:color="auto" w:fill="auto"/>
            <w:vAlign w:val="center"/>
          </w:tcPr>
          <w:p w:rsidR="00BF3E20" w:rsidRPr="00D66D8E" w:rsidRDefault="00701595" w:rsidP="00BF3E20">
            <w:pPr>
              <w:jc w:val="center"/>
              <w:rPr>
                <w:sz w:val="24"/>
              </w:rPr>
            </w:pPr>
            <w:r>
              <w:rPr>
                <w:rFonts w:hint="eastAsia"/>
                <w:sz w:val="24"/>
              </w:rPr>
              <w:t>陈枫</w:t>
            </w:r>
          </w:p>
        </w:tc>
        <w:tc>
          <w:tcPr>
            <w:tcW w:w="3607" w:type="dxa"/>
            <w:shd w:val="clear" w:color="auto" w:fill="auto"/>
            <w:vAlign w:val="center"/>
          </w:tcPr>
          <w:p w:rsidR="00BF3E20" w:rsidRPr="00D66D8E" w:rsidRDefault="00BF3E20" w:rsidP="00BF3E20">
            <w:pPr>
              <w:rPr>
                <w:sz w:val="24"/>
              </w:rPr>
            </w:pPr>
            <w:r w:rsidRPr="00D66D8E">
              <w:rPr>
                <w:rFonts w:hint="eastAsia"/>
                <w:sz w:val="24"/>
              </w:rPr>
              <w:t>江苏省港口集团有限公司</w:t>
            </w:r>
          </w:p>
        </w:tc>
        <w:tc>
          <w:tcPr>
            <w:tcW w:w="0" w:type="auto"/>
            <w:tcBorders>
              <w:right w:val="single" w:sz="12" w:space="0" w:color="auto"/>
            </w:tcBorders>
            <w:shd w:val="clear" w:color="auto" w:fill="auto"/>
            <w:vAlign w:val="center"/>
          </w:tcPr>
          <w:p w:rsidR="00BF3E20" w:rsidRPr="00FC5F86" w:rsidRDefault="00BF3E20" w:rsidP="00BF3E20">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第五章</w:t>
            </w:r>
            <w:r w:rsidRPr="00FC5F86">
              <w:rPr>
                <w:rFonts w:ascii="Times New Roman" w:hAnsiTheme="minorEastAsia" w:cs="Times New Roman"/>
                <w:color w:val="000000" w:themeColor="text1"/>
                <w:szCs w:val="21"/>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Default="00701595" w:rsidP="00701595">
            <w:pPr>
              <w:jc w:val="center"/>
              <w:rPr>
                <w:rFonts w:hint="eastAsia"/>
                <w:sz w:val="24"/>
              </w:rPr>
            </w:pPr>
            <w:r>
              <w:rPr>
                <w:rFonts w:hint="eastAsia"/>
                <w:sz w:val="24"/>
              </w:rPr>
              <w:t>仲苏州</w:t>
            </w:r>
          </w:p>
        </w:tc>
        <w:tc>
          <w:tcPr>
            <w:tcW w:w="3607" w:type="dxa"/>
            <w:shd w:val="clear" w:color="auto" w:fill="auto"/>
            <w:vAlign w:val="center"/>
          </w:tcPr>
          <w:p w:rsidR="00701595" w:rsidRPr="00D66D8E" w:rsidRDefault="00701595" w:rsidP="00701595">
            <w:pPr>
              <w:rPr>
                <w:sz w:val="24"/>
              </w:rPr>
            </w:pPr>
            <w:r w:rsidRPr="00D66D8E">
              <w:rPr>
                <w:rFonts w:hint="eastAsia"/>
                <w:sz w:val="24"/>
              </w:rPr>
              <w:t>江苏省港口集团有限公司</w:t>
            </w:r>
          </w:p>
        </w:tc>
        <w:tc>
          <w:tcPr>
            <w:tcW w:w="0" w:type="auto"/>
            <w:tcBorders>
              <w:right w:val="single" w:sz="12" w:space="0" w:color="auto"/>
            </w:tcBorders>
            <w:shd w:val="clear" w:color="auto" w:fill="auto"/>
            <w:vAlign w:val="center"/>
          </w:tcPr>
          <w:p w:rsidR="00701595" w:rsidRPr="00FC5F86" w:rsidRDefault="00701595" w:rsidP="00701595">
            <w:pPr>
              <w:adjustRightInd w:val="0"/>
              <w:snapToGrid w:val="0"/>
              <w:spacing w:line="300" w:lineRule="auto"/>
              <w:jc w:val="center"/>
              <w:rPr>
                <w:rFonts w:ascii="Times New Roman" w:hAnsi="Times New Roman" w:cs="Times New Roman"/>
                <w:color w:val="000000" w:themeColor="text1"/>
                <w:szCs w:val="21"/>
              </w:rPr>
            </w:pPr>
            <w:r w:rsidRPr="00FC5F86">
              <w:rPr>
                <w:rFonts w:ascii="Times New Roman" w:hAnsiTheme="minorEastAsia" w:cs="Times New Roman"/>
                <w:color w:val="000000" w:themeColor="text1"/>
                <w:szCs w:val="21"/>
              </w:rPr>
              <w:t>参与标准</w:t>
            </w:r>
            <w:r w:rsidRPr="00FC5F86">
              <w:rPr>
                <w:rFonts w:ascii="Times New Roman" w:hAnsiTheme="minorEastAsia" w:cs="Times New Roman" w:hint="eastAsia"/>
                <w:color w:val="000000" w:themeColor="text1"/>
                <w:szCs w:val="21"/>
              </w:rPr>
              <w:t>第五章</w:t>
            </w:r>
            <w:r w:rsidRPr="00FC5F86">
              <w:rPr>
                <w:rFonts w:ascii="Times New Roman" w:hAnsiTheme="minorEastAsia" w:cs="Times New Roman"/>
                <w:color w:val="000000" w:themeColor="text1"/>
                <w:szCs w:val="21"/>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sz w:val="24"/>
              </w:rPr>
            </w:pPr>
            <w:r w:rsidRPr="00D66D8E">
              <w:rPr>
                <w:rFonts w:hint="eastAsia"/>
                <w:sz w:val="24"/>
              </w:rPr>
              <w:lastRenderedPageBreak/>
              <w:t>肖滕祥</w:t>
            </w:r>
          </w:p>
        </w:tc>
        <w:tc>
          <w:tcPr>
            <w:tcW w:w="3607" w:type="dxa"/>
            <w:shd w:val="clear" w:color="auto" w:fill="auto"/>
            <w:vAlign w:val="center"/>
          </w:tcPr>
          <w:p w:rsidR="00701595" w:rsidRPr="00D66D8E" w:rsidRDefault="00701595" w:rsidP="00701595">
            <w:pPr>
              <w:rPr>
                <w:sz w:val="24"/>
              </w:rPr>
            </w:pPr>
            <w:r>
              <w:rPr>
                <w:rFonts w:hint="eastAsia"/>
                <w:sz w:val="24"/>
              </w:rPr>
              <w:t>南京港（集团）有限公司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第五章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rFonts w:ascii="宋体" w:hAnsi="宋体" w:cs="宋体"/>
                <w:color w:val="000000"/>
                <w:sz w:val="24"/>
              </w:rPr>
            </w:pPr>
            <w:r w:rsidRPr="00D66D8E">
              <w:rPr>
                <w:rFonts w:hint="eastAsia"/>
                <w:color w:val="000000"/>
                <w:sz w:val="24"/>
              </w:rPr>
              <w:t>刘伟华</w:t>
            </w:r>
          </w:p>
        </w:tc>
        <w:tc>
          <w:tcPr>
            <w:tcW w:w="3607" w:type="dxa"/>
            <w:shd w:val="clear" w:color="auto" w:fill="auto"/>
            <w:vAlign w:val="center"/>
          </w:tcPr>
          <w:p w:rsidR="00701595" w:rsidRPr="00D66D8E" w:rsidRDefault="00701595" w:rsidP="00701595">
            <w:pPr>
              <w:rPr>
                <w:sz w:val="24"/>
              </w:rPr>
            </w:pPr>
            <w:r w:rsidRPr="00851FEF">
              <w:rPr>
                <w:rFonts w:hint="eastAsia"/>
                <w:bCs/>
                <w:sz w:val="24"/>
              </w:rPr>
              <w:t>南京港（集团）有限公司新生圩港务分公司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第五章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rFonts w:hint="eastAsia"/>
                <w:color w:val="000000"/>
                <w:sz w:val="24"/>
              </w:rPr>
            </w:pPr>
            <w:r>
              <w:rPr>
                <w:rFonts w:hint="eastAsia"/>
                <w:color w:val="000000"/>
                <w:sz w:val="24"/>
              </w:rPr>
              <w:t>邱志超</w:t>
            </w:r>
          </w:p>
        </w:tc>
        <w:tc>
          <w:tcPr>
            <w:tcW w:w="3607" w:type="dxa"/>
            <w:shd w:val="clear" w:color="auto" w:fill="auto"/>
            <w:vAlign w:val="center"/>
          </w:tcPr>
          <w:p w:rsidR="00701595" w:rsidRPr="00851FEF" w:rsidRDefault="00701595" w:rsidP="00701595">
            <w:pPr>
              <w:rPr>
                <w:rFonts w:hint="eastAsia"/>
                <w:bCs/>
                <w:sz w:val="24"/>
              </w:rPr>
            </w:pPr>
            <w:r w:rsidRPr="00851FEF">
              <w:rPr>
                <w:rFonts w:hint="eastAsia"/>
                <w:bCs/>
                <w:sz w:val="24"/>
              </w:rPr>
              <w:t>南京港（集团）有限公司新生圩港务分公司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heme="minorEastAsia" w:cs="Times New Roman"/>
                <w:color w:val="000000" w:themeColor="text1"/>
                <w:sz w:val="24"/>
                <w:szCs w:val="24"/>
              </w:rPr>
            </w:pP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rFonts w:ascii="宋体" w:hAnsi="宋体" w:cs="宋体"/>
                <w:color w:val="000000"/>
                <w:sz w:val="24"/>
              </w:rPr>
            </w:pPr>
            <w:r w:rsidRPr="00D66D8E">
              <w:rPr>
                <w:rFonts w:hint="eastAsia"/>
                <w:color w:val="000000"/>
                <w:sz w:val="24"/>
              </w:rPr>
              <w:t>陶凯石</w:t>
            </w:r>
          </w:p>
        </w:tc>
        <w:tc>
          <w:tcPr>
            <w:tcW w:w="3607" w:type="dxa"/>
            <w:shd w:val="clear" w:color="auto" w:fill="auto"/>
            <w:vAlign w:val="center"/>
          </w:tcPr>
          <w:p w:rsidR="00701595" w:rsidRPr="00D66D8E" w:rsidRDefault="00701595" w:rsidP="00701595">
            <w:pPr>
              <w:rPr>
                <w:sz w:val="24"/>
              </w:rPr>
            </w:pPr>
            <w:r w:rsidRPr="00851FEF">
              <w:rPr>
                <w:rFonts w:hint="eastAsia"/>
                <w:bCs/>
                <w:sz w:val="24"/>
              </w:rPr>
              <w:t>南京港（集团）有限公司新生圩港务分公司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第六章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rFonts w:ascii="宋体" w:hAnsi="宋体" w:cs="宋体"/>
                <w:color w:val="000000"/>
                <w:sz w:val="24"/>
              </w:rPr>
            </w:pPr>
            <w:r>
              <w:rPr>
                <w:rFonts w:hint="eastAsia"/>
                <w:color w:val="000000"/>
                <w:sz w:val="24"/>
              </w:rPr>
              <w:t>陈发根</w:t>
            </w:r>
          </w:p>
        </w:tc>
        <w:tc>
          <w:tcPr>
            <w:tcW w:w="3607" w:type="dxa"/>
            <w:shd w:val="clear" w:color="auto" w:fill="auto"/>
            <w:vAlign w:val="center"/>
          </w:tcPr>
          <w:p w:rsidR="00701595" w:rsidRPr="00D66D8E" w:rsidRDefault="00701595" w:rsidP="00701595">
            <w:pPr>
              <w:rPr>
                <w:sz w:val="24"/>
              </w:rPr>
            </w:pPr>
            <w:r w:rsidRPr="00851FEF">
              <w:rPr>
                <w:rFonts w:hint="eastAsia"/>
                <w:bCs/>
                <w:sz w:val="24"/>
              </w:rPr>
              <w:t>南京港（集团）有限公司新生圩港务分公司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第六章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rFonts w:ascii="宋体" w:hAnsi="宋体" w:cs="宋体"/>
                <w:color w:val="000000"/>
                <w:sz w:val="24"/>
              </w:rPr>
            </w:pPr>
            <w:r w:rsidRPr="00EE5B92">
              <w:rPr>
                <w:rFonts w:hint="eastAsia"/>
                <w:color w:val="000000"/>
                <w:sz w:val="24"/>
              </w:rPr>
              <w:t>邱志超</w:t>
            </w:r>
          </w:p>
        </w:tc>
        <w:tc>
          <w:tcPr>
            <w:tcW w:w="3607" w:type="dxa"/>
            <w:shd w:val="clear" w:color="auto" w:fill="auto"/>
            <w:vAlign w:val="center"/>
          </w:tcPr>
          <w:p w:rsidR="00701595" w:rsidRPr="00D66D8E" w:rsidRDefault="00701595" w:rsidP="00701595">
            <w:pPr>
              <w:rPr>
                <w:sz w:val="24"/>
              </w:rPr>
            </w:pPr>
            <w:r w:rsidRPr="00851FEF">
              <w:rPr>
                <w:rFonts w:hint="eastAsia"/>
                <w:bCs/>
                <w:sz w:val="24"/>
              </w:rPr>
              <w:t>南京港（集团）有限公司新生圩港务分公司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第六章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jc w:val="center"/>
              <w:rPr>
                <w:rFonts w:ascii="宋体" w:hAnsi="宋体" w:cs="宋体"/>
                <w:color w:val="000000"/>
                <w:sz w:val="24"/>
              </w:rPr>
            </w:pPr>
            <w:r w:rsidRPr="00D66D8E">
              <w:rPr>
                <w:rFonts w:hint="eastAsia"/>
                <w:color w:val="000000"/>
                <w:sz w:val="24"/>
              </w:rPr>
              <w:t>李德兵</w:t>
            </w:r>
          </w:p>
        </w:tc>
        <w:tc>
          <w:tcPr>
            <w:tcW w:w="3607" w:type="dxa"/>
            <w:shd w:val="clear" w:color="auto" w:fill="auto"/>
            <w:vAlign w:val="center"/>
          </w:tcPr>
          <w:p w:rsidR="00701595" w:rsidRPr="00D66D8E" w:rsidRDefault="00701595" w:rsidP="00701595">
            <w:pPr>
              <w:rPr>
                <w:sz w:val="24"/>
              </w:rPr>
            </w:pPr>
            <w:r w:rsidRPr="00851FEF">
              <w:rPr>
                <w:rFonts w:hint="eastAsia"/>
                <w:bCs/>
                <w:sz w:val="24"/>
              </w:rPr>
              <w:t>南京港（集团）有限公司新生圩港务分公司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第六章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pStyle w:val="aff9"/>
              <w:spacing w:line="240" w:lineRule="auto"/>
              <w:rPr>
                <w:rFonts w:ascii="宋体" w:hAnsi="宋体"/>
                <w:bCs/>
                <w:sz w:val="24"/>
                <w:szCs w:val="24"/>
              </w:rPr>
            </w:pPr>
            <w:r w:rsidRPr="00D66D8E">
              <w:rPr>
                <w:rFonts w:ascii="宋体" w:hAnsi="宋体" w:hint="eastAsia"/>
                <w:bCs/>
                <w:sz w:val="24"/>
                <w:szCs w:val="24"/>
              </w:rPr>
              <w:t>熊如东</w:t>
            </w:r>
          </w:p>
        </w:tc>
        <w:tc>
          <w:tcPr>
            <w:tcW w:w="3607" w:type="dxa"/>
            <w:shd w:val="clear" w:color="auto" w:fill="auto"/>
            <w:vAlign w:val="center"/>
          </w:tcPr>
          <w:p w:rsidR="00701595" w:rsidRPr="00D66D8E" w:rsidRDefault="00701595" w:rsidP="00701595">
            <w:pPr>
              <w:jc w:val="left"/>
              <w:rPr>
                <w:sz w:val="24"/>
              </w:rPr>
            </w:pPr>
            <w:r w:rsidRPr="00D66D8E">
              <w:rPr>
                <w:rFonts w:hint="eastAsia"/>
                <w:sz w:val="24"/>
              </w:rPr>
              <w:t>太仓武港码头有限公司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第六章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pStyle w:val="aff9"/>
              <w:spacing w:line="240" w:lineRule="auto"/>
              <w:rPr>
                <w:rFonts w:ascii="宋体" w:hAnsi="宋体"/>
                <w:bCs/>
                <w:sz w:val="24"/>
                <w:szCs w:val="24"/>
              </w:rPr>
            </w:pPr>
            <w:r w:rsidRPr="00D66D8E">
              <w:rPr>
                <w:rFonts w:ascii="宋体" w:hAnsi="宋体" w:hint="eastAsia"/>
                <w:bCs/>
                <w:sz w:val="24"/>
                <w:szCs w:val="24"/>
              </w:rPr>
              <w:t>易华</w:t>
            </w:r>
          </w:p>
        </w:tc>
        <w:tc>
          <w:tcPr>
            <w:tcW w:w="3607" w:type="dxa"/>
            <w:shd w:val="clear" w:color="auto" w:fill="auto"/>
            <w:vAlign w:val="center"/>
          </w:tcPr>
          <w:p w:rsidR="00701595" w:rsidRPr="00D66D8E" w:rsidRDefault="00701595" w:rsidP="00701595">
            <w:pPr>
              <w:jc w:val="left"/>
              <w:rPr>
                <w:sz w:val="24"/>
              </w:rPr>
            </w:pPr>
            <w:r w:rsidRPr="00D66D8E">
              <w:rPr>
                <w:rFonts w:hint="eastAsia"/>
                <w:sz w:val="24"/>
              </w:rPr>
              <w:t>太仓武港码头有限公司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imes New Roman"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第六章</w:t>
            </w:r>
            <w:r w:rsidRPr="00C32558">
              <w:rPr>
                <w:rFonts w:ascii="Times New Roman" w:hAnsiTheme="minorEastAsia" w:cs="Times New Roman"/>
                <w:color w:val="000000" w:themeColor="text1"/>
                <w:sz w:val="24"/>
                <w:szCs w:val="24"/>
              </w:rPr>
              <w:t>编写工作</w:t>
            </w:r>
          </w:p>
        </w:tc>
      </w:tr>
      <w:tr w:rsidR="00701595" w:rsidRPr="00FC5F86" w:rsidTr="004A4A7F">
        <w:trPr>
          <w:trHeight w:val="20"/>
        </w:trPr>
        <w:tc>
          <w:tcPr>
            <w:tcW w:w="959" w:type="dxa"/>
            <w:tcBorders>
              <w:left w:val="single" w:sz="12" w:space="0" w:color="auto"/>
            </w:tcBorders>
            <w:shd w:val="clear" w:color="auto" w:fill="auto"/>
            <w:vAlign w:val="center"/>
          </w:tcPr>
          <w:p w:rsidR="00701595" w:rsidRPr="00D66D8E" w:rsidRDefault="00701595" w:rsidP="00701595">
            <w:pPr>
              <w:pStyle w:val="aff9"/>
              <w:spacing w:line="240" w:lineRule="auto"/>
              <w:rPr>
                <w:rFonts w:ascii="宋体" w:hAnsi="宋体"/>
                <w:bCs/>
                <w:sz w:val="24"/>
                <w:szCs w:val="24"/>
              </w:rPr>
            </w:pPr>
            <w:r w:rsidRPr="00D66D8E">
              <w:rPr>
                <w:rFonts w:ascii="宋体" w:hAnsi="宋体" w:hint="eastAsia"/>
                <w:bCs/>
                <w:sz w:val="24"/>
                <w:szCs w:val="24"/>
              </w:rPr>
              <w:t>陈卿</w:t>
            </w:r>
          </w:p>
        </w:tc>
        <w:tc>
          <w:tcPr>
            <w:tcW w:w="3607" w:type="dxa"/>
            <w:shd w:val="clear" w:color="auto" w:fill="auto"/>
            <w:vAlign w:val="center"/>
          </w:tcPr>
          <w:p w:rsidR="00701595" w:rsidRPr="00D66D8E" w:rsidRDefault="00701595" w:rsidP="00701595">
            <w:pPr>
              <w:pStyle w:val="aff9"/>
              <w:spacing w:line="240" w:lineRule="auto"/>
              <w:jc w:val="left"/>
              <w:rPr>
                <w:rFonts w:ascii="宋体" w:hAnsi="宋体"/>
                <w:bCs/>
                <w:sz w:val="24"/>
                <w:szCs w:val="24"/>
              </w:rPr>
            </w:pPr>
            <w:r w:rsidRPr="00D66D8E">
              <w:rPr>
                <w:rFonts w:hint="eastAsia"/>
                <w:sz w:val="24"/>
                <w:szCs w:val="24"/>
              </w:rPr>
              <w:t>太仓武港码头有限公司</w:t>
            </w:r>
          </w:p>
        </w:tc>
        <w:tc>
          <w:tcPr>
            <w:tcW w:w="0" w:type="auto"/>
            <w:tcBorders>
              <w:right w:val="single" w:sz="12" w:space="0" w:color="auto"/>
            </w:tcBorders>
            <w:shd w:val="clear" w:color="auto" w:fill="auto"/>
            <w:vAlign w:val="center"/>
          </w:tcPr>
          <w:p w:rsidR="00701595" w:rsidRPr="00C32558" w:rsidRDefault="00701595" w:rsidP="00701595">
            <w:pPr>
              <w:adjustRightInd w:val="0"/>
              <w:snapToGrid w:val="0"/>
              <w:spacing w:line="300" w:lineRule="auto"/>
              <w:jc w:val="center"/>
              <w:rPr>
                <w:rFonts w:ascii="Times New Roman" w:hAnsiTheme="minorEastAsia" w:cs="Times New Roman"/>
                <w:color w:val="000000" w:themeColor="text1"/>
                <w:sz w:val="24"/>
                <w:szCs w:val="24"/>
              </w:rPr>
            </w:pPr>
            <w:r w:rsidRPr="00C32558">
              <w:rPr>
                <w:rFonts w:ascii="Times New Roman" w:hAnsiTheme="minorEastAsia" w:cs="Times New Roman"/>
                <w:color w:val="000000" w:themeColor="text1"/>
                <w:sz w:val="24"/>
                <w:szCs w:val="24"/>
              </w:rPr>
              <w:t>参与标准</w:t>
            </w:r>
            <w:r w:rsidRPr="00C32558">
              <w:rPr>
                <w:rFonts w:ascii="Times New Roman" w:hAnsiTheme="minorEastAsia" w:cs="Times New Roman" w:hint="eastAsia"/>
                <w:color w:val="000000" w:themeColor="text1"/>
                <w:sz w:val="24"/>
                <w:szCs w:val="24"/>
              </w:rPr>
              <w:t>第</w:t>
            </w:r>
            <w:r>
              <w:rPr>
                <w:rFonts w:ascii="Times New Roman" w:hAnsiTheme="minorEastAsia" w:cs="Times New Roman" w:hint="eastAsia"/>
                <w:color w:val="000000" w:themeColor="text1"/>
                <w:sz w:val="24"/>
                <w:szCs w:val="24"/>
              </w:rPr>
              <w:t>七</w:t>
            </w:r>
            <w:r w:rsidRPr="00C32558">
              <w:rPr>
                <w:rFonts w:ascii="Times New Roman" w:hAnsiTheme="minorEastAsia" w:cs="Times New Roman" w:hint="eastAsia"/>
                <w:color w:val="000000" w:themeColor="text1"/>
                <w:sz w:val="24"/>
                <w:szCs w:val="24"/>
              </w:rPr>
              <w:t>章</w:t>
            </w:r>
            <w:r w:rsidRPr="00C32558">
              <w:rPr>
                <w:rFonts w:ascii="Times New Roman" w:hAnsiTheme="minorEastAsia" w:cs="Times New Roman"/>
                <w:color w:val="000000" w:themeColor="text1"/>
                <w:sz w:val="24"/>
                <w:szCs w:val="24"/>
              </w:rPr>
              <w:t>编写工作</w:t>
            </w:r>
          </w:p>
        </w:tc>
      </w:tr>
    </w:tbl>
    <w:p w:rsidR="00DB1AD1" w:rsidRPr="00FC5F86" w:rsidRDefault="00DB1AD1" w:rsidP="00DB1AD1">
      <w:pPr>
        <w:spacing w:line="360" w:lineRule="auto"/>
        <w:ind w:firstLineChars="200" w:firstLine="562"/>
        <w:rPr>
          <w:rFonts w:ascii="Times New Roman" w:eastAsia="宋体" w:hAnsi="Times New Roman" w:cs="Times New Roman"/>
          <w:b/>
          <w:color w:val="000000" w:themeColor="text1"/>
          <w:sz w:val="28"/>
          <w:szCs w:val="28"/>
        </w:rPr>
      </w:pPr>
      <w:r w:rsidRPr="00FC5F86">
        <w:rPr>
          <w:rFonts w:ascii="Times New Roman" w:eastAsia="宋体" w:hAnsi="Times New Roman" w:cs="Times New Roman"/>
          <w:b/>
          <w:color w:val="000000" w:themeColor="text1"/>
          <w:sz w:val="28"/>
          <w:szCs w:val="28"/>
        </w:rPr>
        <w:t>3</w:t>
      </w:r>
      <w:r w:rsidRPr="00FC5F86">
        <w:rPr>
          <w:rFonts w:ascii="Times New Roman" w:eastAsia="宋体" w:hAnsi="Times New Roman" w:cs="Times New Roman"/>
          <w:b/>
          <w:color w:val="000000" w:themeColor="text1"/>
          <w:sz w:val="28"/>
          <w:szCs w:val="28"/>
        </w:rPr>
        <w:t>、主要工作过程</w:t>
      </w:r>
    </w:p>
    <w:p w:rsidR="00DB1AD1" w:rsidRPr="00FC5F86" w:rsidRDefault="00DB1AD1" w:rsidP="00DB1AD1">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t>为了确保标准内容制定的准确性、实用性，充分反映实际情况、提高</w:t>
      </w:r>
      <w:r w:rsidR="00F05A99">
        <w:rPr>
          <w:rFonts w:ascii="Times New Roman" w:hAnsi="Times New Roman" w:cs="Times New Roman" w:hint="eastAsia"/>
          <w:color w:val="000000" w:themeColor="text1"/>
          <w:sz w:val="28"/>
          <w:szCs w:val="28"/>
        </w:rPr>
        <w:t>干散货船舶自动清舱作业安全管理</w:t>
      </w:r>
      <w:r w:rsidRPr="00FC5F86">
        <w:rPr>
          <w:rFonts w:ascii="Times New Roman" w:hAnsi="Times New Roman" w:cs="Times New Roman"/>
          <w:color w:val="000000" w:themeColor="text1"/>
          <w:sz w:val="28"/>
          <w:szCs w:val="28"/>
        </w:rPr>
        <w:t>水平，保证标准内容科学、合理，标准起草组主要开展了以下工作：</w:t>
      </w:r>
    </w:p>
    <w:p w:rsidR="00DB1AD1" w:rsidRPr="00FC5F86" w:rsidRDefault="00DB1AD1" w:rsidP="00DB1AD1">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t>（</w:t>
      </w:r>
      <w:r w:rsidRPr="00FC5F86">
        <w:rPr>
          <w:rFonts w:ascii="Times New Roman" w:hAnsi="Times New Roman" w:cs="Times New Roman"/>
          <w:color w:val="000000" w:themeColor="text1"/>
          <w:sz w:val="28"/>
          <w:szCs w:val="28"/>
        </w:rPr>
        <w:t>1</w:t>
      </w:r>
      <w:r w:rsidRPr="00FC5F86">
        <w:rPr>
          <w:rFonts w:ascii="Times New Roman" w:hAnsi="Times New Roman" w:cs="Times New Roman"/>
          <w:color w:val="000000" w:themeColor="text1"/>
          <w:sz w:val="28"/>
          <w:szCs w:val="28"/>
        </w:rPr>
        <w:t>）成立标准起草组</w:t>
      </w:r>
    </w:p>
    <w:p w:rsidR="00DB1AD1" w:rsidRPr="00FC5F86" w:rsidRDefault="00DB1AD1" w:rsidP="00DB1AD1">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hint="eastAsia"/>
          <w:color w:val="000000" w:themeColor="text1"/>
          <w:sz w:val="28"/>
          <w:szCs w:val="28"/>
        </w:rPr>
        <w:t>2023</w:t>
      </w:r>
      <w:r w:rsidRPr="00FC5F86">
        <w:rPr>
          <w:rFonts w:ascii="Times New Roman" w:hAnsi="Times New Roman" w:cs="Times New Roman"/>
          <w:color w:val="000000" w:themeColor="text1"/>
          <w:sz w:val="28"/>
          <w:szCs w:val="28"/>
        </w:rPr>
        <w:t>年</w:t>
      </w:r>
      <w:r w:rsidRPr="00FC5F86">
        <w:rPr>
          <w:rFonts w:ascii="Times New Roman" w:hAnsi="Times New Roman" w:cs="Times New Roman" w:hint="eastAsia"/>
          <w:color w:val="000000" w:themeColor="text1"/>
          <w:sz w:val="28"/>
          <w:szCs w:val="28"/>
        </w:rPr>
        <w:t>8</w:t>
      </w:r>
      <w:r w:rsidRPr="00FC5F86">
        <w:rPr>
          <w:rFonts w:ascii="Times New Roman" w:hAnsi="Times New Roman" w:cs="Times New Roman"/>
          <w:color w:val="000000" w:themeColor="text1"/>
          <w:sz w:val="28"/>
          <w:szCs w:val="28"/>
        </w:rPr>
        <w:t>月，成立标准起草组，明确责任分工，着手编制</w:t>
      </w:r>
      <w:r w:rsidRPr="00FC5F86">
        <w:rPr>
          <w:rFonts w:ascii="Times New Roman" w:hAnsi="Times New Roman" w:cs="Times New Roman" w:hint="eastAsia"/>
          <w:color w:val="000000" w:themeColor="text1"/>
          <w:sz w:val="28"/>
          <w:szCs w:val="28"/>
        </w:rPr>
        <w:t>标准大纲</w:t>
      </w:r>
      <w:r w:rsidRPr="00FC5F86">
        <w:rPr>
          <w:rFonts w:ascii="Times New Roman" w:hAnsi="Times New Roman" w:cs="Times New Roman"/>
          <w:color w:val="000000" w:themeColor="text1"/>
          <w:sz w:val="28"/>
          <w:szCs w:val="28"/>
        </w:rPr>
        <w:t>，明确研究思路和标准编制框架。</w:t>
      </w:r>
    </w:p>
    <w:p w:rsidR="00DB1AD1" w:rsidRPr="00FC5F86" w:rsidRDefault="00DB1AD1" w:rsidP="00DB1AD1">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t>（</w:t>
      </w:r>
      <w:r w:rsidRPr="00FC5F86">
        <w:rPr>
          <w:rFonts w:ascii="Times New Roman" w:hAnsi="Times New Roman" w:cs="Times New Roman"/>
          <w:color w:val="000000" w:themeColor="text1"/>
          <w:sz w:val="28"/>
          <w:szCs w:val="28"/>
        </w:rPr>
        <w:t>2</w:t>
      </w:r>
      <w:r w:rsidRPr="00FC5F86">
        <w:rPr>
          <w:rFonts w:ascii="Times New Roman" w:hAnsi="Times New Roman" w:cs="Times New Roman"/>
          <w:color w:val="000000" w:themeColor="text1"/>
          <w:sz w:val="28"/>
          <w:szCs w:val="28"/>
        </w:rPr>
        <w:t>）标准调研</w:t>
      </w:r>
    </w:p>
    <w:p w:rsidR="00DB1AD1" w:rsidRPr="00FC5F86" w:rsidRDefault="00DB1AD1" w:rsidP="008B285F">
      <w:pPr>
        <w:spacing w:line="360" w:lineRule="auto"/>
        <w:ind w:firstLineChars="200" w:firstLine="560"/>
        <w:rPr>
          <w:rFonts w:ascii="Times New Roman" w:eastAsiaTheme="majorEastAsia" w:hAnsi="Times New Roman"/>
          <w:sz w:val="28"/>
          <w:szCs w:val="28"/>
        </w:rPr>
      </w:pPr>
      <w:r w:rsidRPr="00FC5F86">
        <w:rPr>
          <w:rFonts w:ascii="Times New Roman" w:hAnsi="Times New Roman" w:cs="Times New Roman"/>
          <w:color w:val="000000" w:themeColor="text1"/>
          <w:sz w:val="28"/>
          <w:szCs w:val="28"/>
        </w:rPr>
        <w:t>202</w:t>
      </w:r>
      <w:r w:rsidRPr="00FC5F86">
        <w:rPr>
          <w:rFonts w:ascii="Times New Roman" w:hAnsi="Times New Roman" w:cs="Times New Roman" w:hint="eastAsia"/>
          <w:color w:val="000000" w:themeColor="text1"/>
          <w:sz w:val="28"/>
          <w:szCs w:val="28"/>
        </w:rPr>
        <w:t>3</w:t>
      </w:r>
      <w:r w:rsidRPr="00FC5F86">
        <w:rPr>
          <w:rFonts w:ascii="Times New Roman" w:hAnsi="Times New Roman" w:cs="Times New Roman"/>
          <w:color w:val="000000" w:themeColor="text1"/>
          <w:sz w:val="28"/>
          <w:szCs w:val="28"/>
        </w:rPr>
        <w:t>年</w:t>
      </w:r>
      <w:r w:rsidRPr="00FC5F86">
        <w:rPr>
          <w:rFonts w:ascii="Times New Roman" w:hAnsi="Times New Roman" w:cs="Times New Roman" w:hint="eastAsia"/>
          <w:color w:val="000000" w:themeColor="text1"/>
          <w:sz w:val="28"/>
          <w:szCs w:val="28"/>
        </w:rPr>
        <w:t>9</w:t>
      </w:r>
      <w:r w:rsidRPr="00FC5F86">
        <w:rPr>
          <w:rFonts w:ascii="Times New Roman" w:hAnsi="Times New Roman" w:cs="Times New Roman"/>
          <w:color w:val="000000" w:themeColor="text1"/>
          <w:sz w:val="28"/>
          <w:szCs w:val="28"/>
        </w:rPr>
        <w:t>月</w:t>
      </w:r>
      <w:r w:rsidRPr="00FC5F86">
        <w:rPr>
          <w:rFonts w:ascii="Times New Roman" w:hAnsi="Times New Roman" w:cs="Times New Roman"/>
          <w:color w:val="000000" w:themeColor="text1"/>
          <w:sz w:val="28"/>
          <w:szCs w:val="28"/>
        </w:rPr>
        <w:t>-202</w:t>
      </w:r>
      <w:r w:rsidRPr="00FC5F86">
        <w:rPr>
          <w:rFonts w:ascii="Times New Roman" w:hAnsi="Times New Roman" w:cs="Times New Roman" w:hint="eastAsia"/>
          <w:color w:val="000000" w:themeColor="text1"/>
          <w:sz w:val="28"/>
          <w:szCs w:val="28"/>
        </w:rPr>
        <w:t>3</w:t>
      </w:r>
      <w:r w:rsidRPr="00FC5F86">
        <w:rPr>
          <w:rFonts w:ascii="Times New Roman" w:hAnsi="Times New Roman" w:cs="Times New Roman"/>
          <w:color w:val="000000" w:themeColor="text1"/>
          <w:sz w:val="28"/>
          <w:szCs w:val="28"/>
        </w:rPr>
        <w:t>年</w:t>
      </w:r>
      <w:r w:rsidRPr="00FC5F86">
        <w:rPr>
          <w:rFonts w:ascii="Times New Roman" w:hAnsi="Times New Roman" w:cs="Times New Roman" w:hint="eastAsia"/>
          <w:color w:val="000000" w:themeColor="text1"/>
          <w:sz w:val="28"/>
          <w:szCs w:val="28"/>
        </w:rPr>
        <w:t>11</w:t>
      </w:r>
      <w:r w:rsidRPr="00FC5F86">
        <w:rPr>
          <w:rFonts w:ascii="Times New Roman" w:hAnsi="Times New Roman" w:cs="Times New Roman"/>
          <w:color w:val="000000" w:themeColor="text1"/>
          <w:sz w:val="28"/>
          <w:szCs w:val="28"/>
        </w:rPr>
        <w:t>月，标准起草组通过电话、邮件、走访等方式对</w:t>
      </w:r>
      <w:r w:rsidRPr="00FC5F86">
        <w:rPr>
          <w:rFonts w:ascii="Times New Roman" w:eastAsiaTheme="majorEastAsia" w:hint="eastAsia"/>
          <w:sz w:val="28"/>
          <w:szCs w:val="28"/>
        </w:rPr>
        <w:t>天津、辽宁、江苏、浙江等地港口企业</w:t>
      </w:r>
      <w:r w:rsidR="00F05A99">
        <w:rPr>
          <w:rFonts w:ascii="Times New Roman" w:eastAsiaTheme="majorEastAsia" w:hint="eastAsia"/>
          <w:sz w:val="28"/>
          <w:szCs w:val="28"/>
        </w:rPr>
        <w:t>干散货船舶清舱作业安全管理</w:t>
      </w:r>
      <w:r w:rsidRPr="00FC5F86">
        <w:rPr>
          <w:rFonts w:ascii="Times New Roman" w:eastAsiaTheme="majorEastAsia" w:hint="eastAsia"/>
          <w:sz w:val="28"/>
          <w:szCs w:val="28"/>
        </w:rPr>
        <w:t>实际情况</w:t>
      </w:r>
      <w:r w:rsidR="008B285F" w:rsidRPr="00FC5F86">
        <w:rPr>
          <w:rFonts w:ascii="Times New Roman" w:eastAsiaTheme="majorEastAsia" w:hint="eastAsia"/>
          <w:sz w:val="28"/>
          <w:szCs w:val="28"/>
        </w:rPr>
        <w:t>进行了调研</w:t>
      </w:r>
      <w:r w:rsidRPr="00FC5F86">
        <w:rPr>
          <w:rFonts w:ascii="Times New Roman" w:eastAsiaTheme="majorEastAsia" w:hint="eastAsia"/>
          <w:sz w:val="28"/>
          <w:szCs w:val="28"/>
        </w:rPr>
        <w:t>，</w:t>
      </w:r>
      <w:r w:rsidR="00F05A99">
        <w:rPr>
          <w:rFonts w:ascii="Times New Roman" w:eastAsiaTheme="majorEastAsia" w:hint="eastAsia"/>
          <w:sz w:val="28"/>
          <w:szCs w:val="28"/>
        </w:rPr>
        <w:t>并</w:t>
      </w:r>
      <w:r w:rsidR="008B285F" w:rsidRPr="00FC5F86">
        <w:rPr>
          <w:rFonts w:ascii="Times New Roman" w:eastAsiaTheme="majorEastAsia" w:hint="eastAsia"/>
          <w:sz w:val="28"/>
          <w:szCs w:val="28"/>
        </w:rPr>
        <w:t>与各港口企业进行了充分的交流</w:t>
      </w:r>
      <w:r w:rsidRPr="00FC5F86">
        <w:rPr>
          <w:rFonts w:ascii="Times New Roman" w:eastAsiaTheme="majorEastAsia" w:hint="eastAsia"/>
          <w:sz w:val="28"/>
          <w:szCs w:val="28"/>
        </w:rPr>
        <w:t>。</w:t>
      </w:r>
    </w:p>
    <w:p w:rsidR="00DB1AD1" w:rsidRPr="00FC5F86" w:rsidRDefault="00DB1AD1" w:rsidP="00DB1AD1">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t>（</w:t>
      </w:r>
      <w:r w:rsidRPr="00FC5F86">
        <w:rPr>
          <w:rFonts w:ascii="Times New Roman" w:hAnsi="Times New Roman" w:cs="Times New Roman" w:hint="eastAsia"/>
          <w:color w:val="000000" w:themeColor="text1"/>
          <w:sz w:val="28"/>
          <w:szCs w:val="28"/>
        </w:rPr>
        <w:t>3</w:t>
      </w:r>
      <w:r w:rsidRPr="00FC5F86">
        <w:rPr>
          <w:rFonts w:ascii="Times New Roman" w:hAnsi="Times New Roman" w:cs="Times New Roman"/>
          <w:color w:val="000000" w:themeColor="text1"/>
          <w:sz w:val="28"/>
          <w:szCs w:val="28"/>
        </w:rPr>
        <w:t>）标准草案</w:t>
      </w:r>
    </w:p>
    <w:p w:rsidR="00DB1AD1" w:rsidRPr="00FC5F86" w:rsidRDefault="00DB1AD1" w:rsidP="007B3C44">
      <w:pPr>
        <w:spacing w:line="360" w:lineRule="auto"/>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lastRenderedPageBreak/>
        <w:t>根据调研掌握的资料，本着科学性和可操作性的原则，于</w:t>
      </w:r>
      <w:r w:rsidRPr="00FC5F86">
        <w:rPr>
          <w:rFonts w:ascii="Times New Roman" w:hAnsi="Times New Roman" w:cs="Times New Roman"/>
          <w:color w:val="000000" w:themeColor="text1"/>
          <w:sz w:val="28"/>
          <w:szCs w:val="28"/>
        </w:rPr>
        <w:t>202</w:t>
      </w:r>
      <w:r w:rsidR="00F05A99">
        <w:rPr>
          <w:rFonts w:ascii="Times New Roman" w:hAnsi="Times New Roman" w:cs="Times New Roman" w:hint="eastAsia"/>
          <w:color w:val="000000" w:themeColor="text1"/>
          <w:sz w:val="28"/>
          <w:szCs w:val="28"/>
        </w:rPr>
        <w:t>4</w:t>
      </w:r>
      <w:r w:rsidRPr="00FC5F86">
        <w:rPr>
          <w:rFonts w:ascii="Times New Roman" w:hAnsi="Times New Roman" w:cs="Times New Roman"/>
          <w:color w:val="000000" w:themeColor="text1"/>
          <w:sz w:val="28"/>
          <w:szCs w:val="28"/>
        </w:rPr>
        <w:t>年</w:t>
      </w:r>
      <w:r w:rsidR="00F05A99">
        <w:rPr>
          <w:rFonts w:ascii="Times New Roman" w:hAnsi="Times New Roman" w:cs="Times New Roman" w:hint="eastAsia"/>
          <w:color w:val="000000" w:themeColor="text1"/>
          <w:sz w:val="28"/>
          <w:szCs w:val="28"/>
        </w:rPr>
        <w:t>3</w:t>
      </w:r>
      <w:r w:rsidRPr="00FC5F86">
        <w:rPr>
          <w:rFonts w:ascii="Times New Roman" w:hAnsi="Times New Roman" w:cs="Times New Roman"/>
          <w:color w:val="000000" w:themeColor="text1"/>
          <w:sz w:val="28"/>
          <w:szCs w:val="28"/>
        </w:rPr>
        <w:t>月底，</w:t>
      </w:r>
      <w:r w:rsidR="007B3C44" w:rsidRPr="00FC5F86">
        <w:rPr>
          <w:rFonts w:ascii="Times New Roman" w:hAnsi="Times New Roman" w:cs="Times New Roman" w:hint="eastAsia"/>
          <w:color w:val="000000" w:themeColor="text1"/>
          <w:sz w:val="28"/>
          <w:szCs w:val="28"/>
        </w:rPr>
        <w:t>完成了本标准草案的起草工作</w:t>
      </w:r>
      <w:r w:rsidRPr="00FC5F86">
        <w:rPr>
          <w:rFonts w:ascii="Times New Roman" w:hAnsi="Times New Roman" w:cs="Times New Roman"/>
          <w:color w:val="000000" w:themeColor="text1"/>
          <w:sz w:val="28"/>
          <w:szCs w:val="28"/>
        </w:rPr>
        <w:t>。</w:t>
      </w:r>
    </w:p>
    <w:p w:rsidR="00D357F7" w:rsidRPr="00FC5F86" w:rsidRDefault="00D357F7" w:rsidP="00D357F7">
      <w:pPr>
        <w:jc w:val="left"/>
        <w:outlineLvl w:val="0"/>
        <w:rPr>
          <w:rFonts w:ascii="Times New Roman" w:eastAsia="宋体" w:hAnsi="Times New Roman" w:cs="Times New Roman"/>
          <w:b/>
          <w:color w:val="000000" w:themeColor="text1"/>
          <w:sz w:val="28"/>
          <w:szCs w:val="28"/>
        </w:rPr>
      </w:pPr>
      <w:r w:rsidRPr="00FC5F86">
        <w:rPr>
          <w:rFonts w:ascii="Times New Roman" w:eastAsia="宋体" w:hAnsi="Times New Roman" w:cs="Times New Roman" w:hint="eastAsia"/>
          <w:b/>
          <w:color w:val="000000" w:themeColor="text1"/>
          <w:sz w:val="28"/>
          <w:szCs w:val="28"/>
        </w:rPr>
        <w:t>二</w:t>
      </w:r>
      <w:r w:rsidRPr="00FC5F86">
        <w:rPr>
          <w:rFonts w:ascii="Times New Roman" w:eastAsia="宋体" w:hAnsi="Times New Roman" w:cs="Times New Roman"/>
          <w:b/>
          <w:color w:val="000000" w:themeColor="text1"/>
          <w:sz w:val="28"/>
          <w:szCs w:val="28"/>
        </w:rPr>
        <w:t>、标准编制原则和主要内容</w:t>
      </w:r>
    </w:p>
    <w:p w:rsidR="00D357F7" w:rsidRPr="00FC5F86" w:rsidRDefault="00D357F7" w:rsidP="00D357F7">
      <w:pPr>
        <w:ind w:firstLineChars="200" w:firstLine="562"/>
        <w:rPr>
          <w:rFonts w:ascii="Times New Roman" w:eastAsia="宋体" w:hAnsi="Times New Roman" w:cs="Times New Roman"/>
          <w:b/>
          <w:color w:val="000000" w:themeColor="text1"/>
          <w:sz w:val="28"/>
          <w:szCs w:val="28"/>
        </w:rPr>
      </w:pPr>
      <w:r w:rsidRPr="00FC5F86">
        <w:rPr>
          <w:rFonts w:ascii="Times New Roman" w:eastAsia="宋体" w:hAnsi="Times New Roman" w:cs="Times New Roman"/>
          <w:b/>
          <w:color w:val="000000" w:themeColor="text1"/>
          <w:sz w:val="28"/>
          <w:szCs w:val="28"/>
        </w:rPr>
        <w:t>（一）标准编制原则</w:t>
      </w:r>
    </w:p>
    <w:p w:rsidR="00D357F7" w:rsidRPr="00BF3E20" w:rsidRDefault="00D357F7" w:rsidP="00D357F7">
      <w:pPr>
        <w:ind w:firstLineChars="200" w:firstLine="562"/>
        <w:rPr>
          <w:rFonts w:ascii="Times New Roman" w:eastAsia="宋体" w:hAnsi="Times New Roman" w:cs="Times New Roman"/>
          <w:b/>
          <w:bCs/>
          <w:color w:val="000000" w:themeColor="text1"/>
          <w:sz w:val="28"/>
          <w:szCs w:val="28"/>
        </w:rPr>
      </w:pPr>
      <w:r w:rsidRPr="00BF3E20">
        <w:rPr>
          <w:rFonts w:ascii="Times New Roman" w:eastAsia="宋体" w:hAnsi="Times New Roman" w:cs="Times New Roman"/>
          <w:b/>
          <w:bCs/>
          <w:color w:val="000000" w:themeColor="text1"/>
          <w:sz w:val="28"/>
          <w:szCs w:val="28"/>
        </w:rPr>
        <w:t>1</w:t>
      </w:r>
      <w:r w:rsidRPr="00BF3E20">
        <w:rPr>
          <w:rFonts w:ascii="Times New Roman" w:eastAsia="宋体" w:hAnsi="Times New Roman" w:cs="Times New Roman"/>
          <w:b/>
          <w:bCs/>
          <w:color w:val="000000" w:themeColor="text1"/>
          <w:sz w:val="28"/>
          <w:szCs w:val="28"/>
        </w:rPr>
        <w:t>、规范性原则</w:t>
      </w:r>
    </w:p>
    <w:p w:rsidR="00D357F7" w:rsidRPr="00BF3E20" w:rsidRDefault="00D357F7" w:rsidP="00D357F7">
      <w:pPr>
        <w:ind w:firstLineChars="200" w:firstLine="560"/>
        <w:rPr>
          <w:rFonts w:ascii="Times New Roman" w:eastAsia="宋体" w:hAnsi="Times New Roman" w:cs="Times New Roman"/>
          <w:color w:val="000000" w:themeColor="text1"/>
          <w:sz w:val="28"/>
          <w:szCs w:val="28"/>
        </w:rPr>
      </w:pPr>
      <w:r w:rsidRPr="00BF3E20">
        <w:rPr>
          <w:rFonts w:ascii="Times New Roman" w:eastAsia="宋体" w:hAnsi="Times New Roman" w:cs="Times New Roman"/>
          <w:color w:val="000000" w:themeColor="text1"/>
          <w:sz w:val="28"/>
          <w:szCs w:val="28"/>
        </w:rPr>
        <w:t>标准编制按照</w:t>
      </w:r>
      <w:r w:rsidRPr="00BF3E20">
        <w:rPr>
          <w:rFonts w:ascii="Times New Roman" w:eastAsia="宋体" w:hAnsi="Times New Roman" w:cs="Times New Roman"/>
          <w:color w:val="000000" w:themeColor="text1"/>
          <w:sz w:val="28"/>
          <w:szCs w:val="28"/>
        </w:rPr>
        <w:t>GB/T 1.1-2020</w:t>
      </w:r>
      <w:r w:rsidRPr="00BF3E20">
        <w:rPr>
          <w:rFonts w:ascii="Times New Roman" w:eastAsia="宋体" w:hAnsi="Times New Roman" w:cs="Times New Roman"/>
          <w:color w:val="000000" w:themeColor="text1"/>
          <w:sz w:val="28"/>
          <w:szCs w:val="28"/>
        </w:rPr>
        <w:t>《标准化工作导则第</w:t>
      </w:r>
      <w:r w:rsidRPr="00BF3E20">
        <w:rPr>
          <w:rFonts w:ascii="Times New Roman" w:eastAsia="宋体" w:hAnsi="Times New Roman" w:cs="Times New Roman"/>
          <w:color w:val="000000" w:themeColor="text1"/>
          <w:sz w:val="28"/>
          <w:szCs w:val="28"/>
        </w:rPr>
        <w:t>1</w:t>
      </w:r>
      <w:r w:rsidRPr="00BF3E20">
        <w:rPr>
          <w:rFonts w:ascii="Times New Roman" w:eastAsia="宋体" w:hAnsi="Times New Roman" w:cs="Times New Roman"/>
          <w:color w:val="000000" w:themeColor="text1"/>
          <w:sz w:val="28"/>
          <w:szCs w:val="28"/>
        </w:rPr>
        <w:t>部分：标准化文件的结构和起草规则》，使该标准更加规范。</w:t>
      </w:r>
    </w:p>
    <w:p w:rsidR="00D357F7" w:rsidRPr="00BF3E20" w:rsidRDefault="00D357F7" w:rsidP="00D357F7">
      <w:pPr>
        <w:ind w:firstLineChars="200" w:firstLine="562"/>
        <w:rPr>
          <w:rFonts w:ascii="Times New Roman" w:eastAsia="宋体" w:hAnsi="Times New Roman" w:cs="Times New Roman"/>
          <w:b/>
          <w:color w:val="000000" w:themeColor="text1"/>
          <w:sz w:val="28"/>
          <w:szCs w:val="28"/>
        </w:rPr>
      </w:pPr>
      <w:r w:rsidRPr="00BF3E20">
        <w:rPr>
          <w:rFonts w:ascii="Times New Roman" w:eastAsia="宋体" w:hAnsi="Times New Roman" w:cs="Times New Roman" w:hint="eastAsia"/>
          <w:b/>
          <w:color w:val="000000" w:themeColor="text1"/>
          <w:sz w:val="28"/>
          <w:szCs w:val="28"/>
        </w:rPr>
        <w:t>2</w:t>
      </w:r>
      <w:r w:rsidRPr="00BF3E20">
        <w:rPr>
          <w:rFonts w:ascii="Times New Roman" w:eastAsia="宋体" w:hAnsi="Times New Roman" w:cs="Times New Roman"/>
          <w:b/>
          <w:color w:val="000000" w:themeColor="text1"/>
          <w:sz w:val="28"/>
          <w:szCs w:val="28"/>
        </w:rPr>
        <w:t>、一致性原则</w:t>
      </w:r>
    </w:p>
    <w:p w:rsidR="00D357F7" w:rsidRPr="00FC5F86" w:rsidRDefault="00D357F7" w:rsidP="00DE76AE">
      <w:pPr>
        <w:ind w:firstLineChars="200" w:firstLine="560"/>
        <w:rPr>
          <w:rFonts w:ascii="Times New Roman" w:eastAsia="宋体" w:hAnsi="Times New Roman" w:cs="Times New Roman"/>
          <w:color w:val="000000" w:themeColor="text1"/>
          <w:sz w:val="28"/>
          <w:szCs w:val="28"/>
        </w:rPr>
      </w:pPr>
      <w:r w:rsidRPr="00BF3E20">
        <w:rPr>
          <w:rFonts w:ascii="Times New Roman" w:eastAsia="宋体" w:hAnsi="Times New Roman" w:cs="Times New Roman" w:hint="eastAsia"/>
          <w:color w:val="000000" w:themeColor="text1"/>
          <w:sz w:val="28"/>
          <w:szCs w:val="28"/>
        </w:rPr>
        <w:t>本标准与</w:t>
      </w:r>
      <w:r w:rsidR="00DE76AE" w:rsidRPr="00BF3E20">
        <w:rPr>
          <w:rFonts w:ascii="Times New Roman" w:eastAsia="宋体" w:hAnsi="Times New Roman" w:cs="Times New Roman" w:hint="eastAsia"/>
          <w:color w:val="000000" w:themeColor="text1"/>
          <w:sz w:val="28"/>
          <w:szCs w:val="28"/>
        </w:rPr>
        <w:t>GB/T 4205</w:t>
      </w:r>
      <w:r w:rsidR="00DE76AE" w:rsidRPr="00BF3E20">
        <w:rPr>
          <w:rFonts w:ascii="Times New Roman" w:eastAsia="宋体" w:hAnsi="Times New Roman" w:cs="Times New Roman" w:hint="eastAsia"/>
          <w:color w:val="000000" w:themeColor="text1"/>
          <w:sz w:val="28"/>
          <w:szCs w:val="28"/>
        </w:rPr>
        <w:t>《人机界面标志标识的基本和安全规则操作规则》</w:t>
      </w:r>
      <w:r w:rsidR="00BF3E20" w:rsidRPr="00BF3E20">
        <w:rPr>
          <w:rFonts w:ascii="Times New Roman" w:eastAsia="宋体" w:hAnsi="Times New Roman" w:cs="Times New Roman" w:hint="eastAsia"/>
          <w:color w:val="000000" w:themeColor="text1"/>
          <w:sz w:val="28"/>
          <w:szCs w:val="28"/>
        </w:rPr>
        <w:t>、</w:t>
      </w:r>
      <w:r w:rsidR="00BF3E20" w:rsidRPr="00BF3E20">
        <w:rPr>
          <w:rFonts w:ascii="Times New Roman" w:eastAsia="宋体" w:hAnsi="Times New Roman" w:cs="Times New Roman" w:hint="eastAsia"/>
          <w:color w:val="000000" w:themeColor="text1"/>
          <w:sz w:val="28"/>
          <w:szCs w:val="28"/>
        </w:rPr>
        <w:t>JT/T 557</w:t>
      </w:r>
      <w:r w:rsidR="00BF3E20" w:rsidRPr="00BF3E20">
        <w:rPr>
          <w:rFonts w:ascii="Times New Roman" w:eastAsia="宋体" w:hAnsi="Times New Roman" w:cs="Times New Roman" w:hint="eastAsia"/>
          <w:color w:val="000000" w:themeColor="text1"/>
          <w:sz w:val="28"/>
          <w:szCs w:val="28"/>
        </w:rPr>
        <w:t>《港口作业区域照明照度及测量方法》</w:t>
      </w:r>
      <w:r w:rsidR="007C593C" w:rsidRPr="00BF3E20">
        <w:rPr>
          <w:rFonts w:ascii="Times New Roman" w:eastAsia="宋体" w:hAnsi="Times New Roman" w:cs="Times New Roman" w:hint="eastAsia"/>
          <w:color w:val="000000" w:themeColor="text1"/>
          <w:sz w:val="28"/>
          <w:szCs w:val="28"/>
        </w:rPr>
        <w:t>等标准规范的要求保持一致。</w:t>
      </w:r>
    </w:p>
    <w:p w:rsidR="00D357F7" w:rsidRPr="00FC5F86" w:rsidRDefault="00764A5F" w:rsidP="00D357F7">
      <w:pPr>
        <w:ind w:firstLineChars="200" w:firstLine="562"/>
        <w:rPr>
          <w:rFonts w:ascii="Times New Roman" w:eastAsia="宋体" w:hAnsi="Times New Roman" w:cs="Times New Roman"/>
          <w:b/>
          <w:color w:val="000000" w:themeColor="text1"/>
          <w:sz w:val="28"/>
          <w:szCs w:val="28"/>
        </w:rPr>
      </w:pPr>
      <w:r w:rsidRPr="00FC5F86">
        <w:rPr>
          <w:rFonts w:ascii="Times New Roman" w:eastAsia="宋体" w:hAnsi="Times New Roman" w:cs="Times New Roman" w:hint="eastAsia"/>
          <w:b/>
          <w:color w:val="000000" w:themeColor="text1"/>
          <w:sz w:val="28"/>
          <w:szCs w:val="28"/>
        </w:rPr>
        <w:t>3</w:t>
      </w:r>
      <w:r w:rsidR="00D357F7" w:rsidRPr="00FC5F86">
        <w:rPr>
          <w:rFonts w:ascii="Times New Roman" w:eastAsia="宋体" w:hAnsi="Times New Roman" w:cs="Times New Roman"/>
          <w:b/>
          <w:color w:val="000000" w:themeColor="text1"/>
          <w:sz w:val="28"/>
          <w:szCs w:val="28"/>
        </w:rPr>
        <w:t>、适用性原则</w:t>
      </w:r>
    </w:p>
    <w:p w:rsidR="00D357F7" w:rsidRPr="00FC5F86" w:rsidRDefault="00D357F7" w:rsidP="007C593C">
      <w:pPr>
        <w:ind w:firstLineChars="200" w:firstLine="560"/>
        <w:rPr>
          <w:rFonts w:ascii="Times New Roman" w:eastAsia="宋体" w:hAnsi="Times New Roman" w:cs="Times New Roman"/>
          <w:color w:val="000000" w:themeColor="text1"/>
          <w:sz w:val="28"/>
          <w:szCs w:val="28"/>
        </w:rPr>
      </w:pPr>
      <w:r w:rsidRPr="00FC5F86">
        <w:rPr>
          <w:rFonts w:ascii="Times New Roman" w:eastAsia="宋体" w:hAnsi="Times New Roman" w:cs="Times New Roman"/>
          <w:color w:val="000000" w:themeColor="text1"/>
          <w:sz w:val="28"/>
          <w:szCs w:val="28"/>
        </w:rPr>
        <w:t>本标准在广泛调研的基础上，遵循</w:t>
      </w:r>
      <w:r w:rsidR="00DE76AE">
        <w:rPr>
          <w:rFonts w:ascii="Times New Roman" w:eastAsia="宋体" w:hAnsi="Times New Roman" w:cs="Times New Roman" w:hint="eastAsia"/>
          <w:color w:val="000000" w:themeColor="text1"/>
          <w:sz w:val="28"/>
          <w:szCs w:val="28"/>
        </w:rPr>
        <w:t>干散货船舶自动清舱作业的</w:t>
      </w:r>
      <w:r w:rsidRPr="00FC5F86">
        <w:rPr>
          <w:rFonts w:ascii="Times New Roman" w:eastAsia="宋体" w:hAnsi="Times New Roman" w:cs="Times New Roman"/>
          <w:color w:val="000000" w:themeColor="text1"/>
          <w:sz w:val="28"/>
          <w:szCs w:val="28"/>
        </w:rPr>
        <w:t>实践</w:t>
      </w:r>
      <w:r w:rsidR="007C593C" w:rsidRPr="00FC5F86">
        <w:rPr>
          <w:rFonts w:ascii="Times New Roman" w:eastAsia="宋体" w:hAnsi="Times New Roman" w:cs="Times New Roman" w:hint="eastAsia"/>
          <w:color w:val="000000" w:themeColor="text1"/>
          <w:sz w:val="28"/>
          <w:szCs w:val="28"/>
        </w:rPr>
        <w:t>要求</w:t>
      </w:r>
      <w:r w:rsidRPr="00FC5F86">
        <w:rPr>
          <w:rFonts w:ascii="Times New Roman" w:eastAsia="宋体" w:hAnsi="Times New Roman" w:cs="Times New Roman"/>
          <w:color w:val="000000" w:themeColor="text1"/>
          <w:sz w:val="28"/>
          <w:szCs w:val="28"/>
        </w:rPr>
        <w:t>，强化、规范</w:t>
      </w:r>
      <w:r w:rsidR="00DE76AE">
        <w:rPr>
          <w:rFonts w:ascii="Times New Roman" w:eastAsia="宋体" w:hAnsi="Times New Roman" w:cs="Times New Roman" w:hint="eastAsia"/>
          <w:color w:val="000000" w:themeColor="text1"/>
          <w:sz w:val="28"/>
          <w:szCs w:val="28"/>
        </w:rPr>
        <w:t>干散货船舶自动清舱作业的</w:t>
      </w:r>
      <w:r w:rsidR="004E0BE1" w:rsidRPr="00FC5F86">
        <w:rPr>
          <w:rFonts w:ascii="Times New Roman" w:eastAsia="宋体" w:hAnsi="Times New Roman" w:cs="Times New Roman" w:hint="eastAsia"/>
          <w:color w:val="000000" w:themeColor="text1"/>
          <w:sz w:val="28"/>
          <w:szCs w:val="28"/>
        </w:rPr>
        <w:t>一般要求、</w:t>
      </w:r>
      <w:r w:rsidR="00DE76AE">
        <w:rPr>
          <w:rFonts w:ascii="Times New Roman" w:eastAsia="宋体" w:hAnsi="Times New Roman" w:cs="Times New Roman" w:hint="eastAsia"/>
          <w:color w:val="000000" w:themeColor="text1"/>
          <w:sz w:val="28"/>
          <w:szCs w:val="28"/>
        </w:rPr>
        <w:t>作业前要求、作业中要求、作业后要求</w:t>
      </w:r>
      <w:r w:rsidRPr="00FC5F86">
        <w:rPr>
          <w:rFonts w:ascii="Times New Roman" w:eastAsia="宋体" w:hAnsi="Times New Roman" w:cs="Times New Roman"/>
          <w:color w:val="000000" w:themeColor="text1"/>
          <w:sz w:val="28"/>
          <w:szCs w:val="28"/>
        </w:rPr>
        <w:t>，助于</w:t>
      </w:r>
      <w:r w:rsidR="007C593C" w:rsidRPr="00FC5F86">
        <w:rPr>
          <w:rFonts w:ascii="Times New Roman" w:eastAsia="宋体" w:hAnsi="Times New Roman" w:cs="Times New Roman" w:hint="eastAsia"/>
          <w:color w:val="000000" w:themeColor="text1"/>
          <w:sz w:val="28"/>
          <w:szCs w:val="28"/>
        </w:rPr>
        <w:t>保障</w:t>
      </w:r>
      <w:r w:rsidR="00DE76AE">
        <w:rPr>
          <w:rFonts w:ascii="Times New Roman" w:eastAsia="宋体" w:hAnsi="Times New Roman" w:cs="Times New Roman" w:hint="eastAsia"/>
          <w:color w:val="000000" w:themeColor="text1"/>
          <w:sz w:val="28"/>
          <w:szCs w:val="28"/>
        </w:rPr>
        <w:t>干散货船舶自动清舱作业的</w:t>
      </w:r>
      <w:r w:rsidR="007C593C" w:rsidRPr="00FC5F86">
        <w:rPr>
          <w:rFonts w:ascii="Times New Roman" w:eastAsia="宋体" w:hAnsi="Times New Roman" w:cs="Times New Roman" w:hint="eastAsia"/>
          <w:color w:val="000000" w:themeColor="text1"/>
          <w:sz w:val="28"/>
          <w:szCs w:val="28"/>
        </w:rPr>
        <w:t>安全</w:t>
      </w:r>
      <w:r w:rsidRPr="00FC5F86">
        <w:rPr>
          <w:rFonts w:ascii="Times New Roman" w:eastAsia="宋体" w:hAnsi="Times New Roman" w:cs="Times New Roman"/>
          <w:color w:val="000000" w:themeColor="text1"/>
          <w:sz w:val="28"/>
          <w:szCs w:val="28"/>
        </w:rPr>
        <w:t>。</w:t>
      </w:r>
    </w:p>
    <w:p w:rsidR="00D357F7" w:rsidRPr="00FC5F86" w:rsidRDefault="00D357F7" w:rsidP="00D357F7">
      <w:pPr>
        <w:ind w:firstLineChars="196" w:firstLine="551"/>
        <w:rPr>
          <w:rFonts w:ascii="Times New Roman" w:eastAsia="宋体" w:hAnsi="Times New Roman" w:cs="Times New Roman"/>
          <w:b/>
          <w:color w:val="000000" w:themeColor="text1"/>
          <w:sz w:val="28"/>
          <w:szCs w:val="28"/>
        </w:rPr>
      </w:pPr>
      <w:r w:rsidRPr="00FC5F86">
        <w:rPr>
          <w:rFonts w:ascii="Times New Roman" w:eastAsia="宋体" w:hAnsi="Times New Roman" w:cs="Times New Roman"/>
          <w:b/>
          <w:color w:val="000000" w:themeColor="text1"/>
          <w:sz w:val="28"/>
          <w:szCs w:val="28"/>
        </w:rPr>
        <w:t>（二）主要内容</w:t>
      </w:r>
    </w:p>
    <w:p w:rsidR="00DE76AE" w:rsidRDefault="00D357F7" w:rsidP="00DE76AE">
      <w:pPr>
        <w:ind w:firstLineChars="200" w:firstLine="560"/>
        <w:jc w:val="left"/>
        <w:rPr>
          <w:rFonts w:ascii="Times New Roman"/>
          <w:bCs/>
          <w:sz w:val="28"/>
        </w:rPr>
      </w:pPr>
      <w:r w:rsidRPr="00FC5F86">
        <w:rPr>
          <w:rFonts w:ascii="Times New Roman" w:eastAsia="宋体" w:hAnsi="Times New Roman" w:cs="Times New Roman"/>
          <w:color w:val="000000" w:themeColor="text1"/>
          <w:sz w:val="28"/>
          <w:szCs w:val="28"/>
        </w:rPr>
        <w:t>本标准规</w:t>
      </w:r>
      <w:r w:rsidR="007C593C" w:rsidRPr="00FC5F86">
        <w:rPr>
          <w:rFonts w:ascii="Times New Roman" w:eastAsia="宋体" w:hAnsi="Times New Roman" w:cs="Times New Roman" w:hint="eastAsia"/>
          <w:color w:val="000000" w:themeColor="text1"/>
          <w:sz w:val="28"/>
          <w:szCs w:val="28"/>
        </w:rPr>
        <w:t>主要内容包括</w:t>
      </w:r>
      <w:r w:rsidR="00DE76AE">
        <w:rPr>
          <w:rFonts w:ascii="Times New Roman" w:eastAsia="宋体" w:hAnsi="Times New Roman" w:cs="Times New Roman" w:hint="eastAsia"/>
          <w:color w:val="000000" w:themeColor="text1"/>
          <w:sz w:val="28"/>
          <w:szCs w:val="28"/>
        </w:rPr>
        <w:t>四</w:t>
      </w:r>
      <w:r w:rsidR="007C593C" w:rsidRPr="00FC5F86">
        <w:rPr>
          <w:rFonts w:ascii="Times New Roman" w:eastAsia="宋体" w:hAnsi="Times New Roman" w:cs="Times New Roman" w:hint="eastAsia"/>
          <w:color w:val="000000" w:themeColor="text1"/>
          <w:sz w:val="28"/>
          <w:szCs w:val="28"/>
        </w:rPr>
        <w:t>个方面：</w:t>
      </w:r>
      <w:r w:rsidR="007C593C" w:rsidRPr="00FC5F86">
        <w:rPr>
          <w:rFonts w:ascii="Times New Roman" w:eastAsia="宋体" w:hAnsi="Times New Roman" w:cs="Times New Roman" w:hint="eastAsia"/>
          <w:b/>
          <w:color w:val="000000" w:themeColor="text1"/>
          <w:sz w:val="28"/>
          <w:szCs w:val="28"/>
        </w:rPr>
        <w:t>一是</w:t>
      </w:r>
      <w:r w:rsidR="00DE76AE">
        <w:rPr>
          <w:rFonts w:ascii="Times New Roman" w:eastAsia="宋体" w:hAnsi="Times New Roman" w:cs="Times New Roman" w:hint="eastAsia"/>
          <w:color w:val="000000" w:themeColor="text1"/>
          <w:sz w:val="28"/>
          <w:szCs w:val="28"/>
        </w:rPr>
        <w:t>干散货船舶自动清舱作业的</w:t>
      </w:r>
      <w:r w:rsidR="00DE76AE" w:rsidRPr="00FC5F86">
        <w:rPr>
          <w:rFonts w:ascii="Times New Roman" w:eastAsia="宋体" w:hAnsi="Times New Roman" w:cs="Times New Roman" w:hint="eastAsia"/>
          <w:color w:val="000000" w:themeColor="text1"/>
          <w:sz w:val="28"/>
          <w:szCs w:val="28"/>
        </w:rPr>
        <w:t>一般要求</w:t>
      </w:r>
      <w:r w:rsidR="004E0BE1" w:rsidRPr="00FC5F86">
        <w:rPr>
          <w:rFonts w:ascii="Times New Roman" w:hint="eastAsia"/>
          <w:bCs/>
          <w:sz w:val="28"/>
        </w:rPr>
        <w:t>；</w:t>
      </w:r>
      <w:r w:rsidR="00DE76AE">
        <w:rPr>
          <w:rFonts w:ascii="Times New Roman" w:eastAsia="宋体" w:hAnsi="Times New Roman" w:cs="Times New Roman" w:hint="eastAsia"/>
          <w:b/>
          <w:color w:val="000000" w:themeColor="text1"/>
          <w:sz w:val="28"/>
          <w:szCs w:val="28"/>
        </w:rPr>
        <w:t>二</w:t>
      </w:r>
      <w:r w:rsidR="00DE76AE" w:rsidRPr="00FC5F86">
        <w:rPr>
          <w:rFonts w:ascii="Times New Roman" w:eastAsia="宋体" w:hAnsi="Times New Roman" w:cs="Times New Roman" w:hint="eastAsia"/>
          <w:b/>
          <w:color w:val="000000" w:themeColor="text1"/>
          <w:sz w:val="28"/>
          <w:szCs w:val="28"/>
        </w:rPr>
        <w:t>是</w:t>
      </w:r>
      <w:r w:rsidR="00DE76AE">
        <w:rPr>
          <w:rFonts w:ascii="Times New Roman" w:eastAsia="宋体" w:hAnsi="Times New Roman" w:cs="Times New Roman" w:hint="eastAsia"/>
          <w:color w:val="000000" w:themeColor="text1"/>
          <w:sz w:val="28"/>
          <w:szCs w:val="28"/>
        </w:rPr>
        <w:t>干散货船舶自动清舱作业前</w:t>
      </w:r>
      <w:r w:rsidR="00DE76AE" w:rsidRPr="00FC5F86">
        <w:rPr>
          <w:rFonts w:ascii="Times New Roman" w:eastAsia="宋体" w:hAnsi="Times New Roman" w:cs="Times New Roman" w:hint="eastAsia"/>
          <w:color w:val="000000" w:themeColor="text1"/>
          <w:sz w:val="28"/>
          <w:szCs w:val="28"/>
        </w:rPr>
        <w:t>要求</w:t>
      </w:r>
      <w:r w:rsidR="00DE76AE" w:rsidRPr="00FC5F86">
        <w:rPr>
          <w:rFonts w:ascii="Times New Roman" w:hint="eastAsia"/>
          <w:bCs/>
          <w:sz w:val="28"/>
        </w:rPr>
        <w:t>；</w:t>
      </w:r>
      <w:r w:rsidR="00DE76AE">
        <w:rPr>
          <w:rFonts w:ascii="Times New Roman" w:eastAsia="宋体" w:hAnsi="Times New Roman" w:cs="Times New Roman" w:hint="eastAsia"/>
          <w:b/>
          <w:color w:val="000000" w:themeColor="text1"/>
          <w:sz w:val="28"/>
          <w:szCs w:val="28"/>
        </w:rPr>
        <w:t>三</w:t>
      </w:r>
      <w:r w:rsidR="00DE76AE" w:rsidRPr="00FC5F86">
        <w:rPr>
          <w:rFonts w:ascii="Times New Roman" w:eastAsia="宋体" w:hAnsi="Times New Roman" w:cs="Times New Roman" w:hint="eastAsia"/>
          <w:b/>
          <w:color w:val="000000" w:themeColor="text1"/>
          <w:sz w:val="28"/>
          <w:szCs w:val="28"/>
        </w:rPr>
        <w:t>是</w:t>
      </w:r>
      <w:r w:rsidR="00DE76AE">
        <w:rPr>
          <w:rFonts w:ascii="Times New Roman" w:eastAsia="宋体" w:hAnsi="Times New Roman" w:cs="Times New Roman" w:hint="eastAsia"/>
          <w:color w:val="000000" w:themeColor="text1"/>
          <w:sz w:val="28"/>
          <w:szCs w:val="28"/>
        </w:rPr>
        <w:t>干散货船舶自动清舱作业中</w:t>
      </w:r>
      <w:r w:rsidR="00DE76AE" w:rsidRPr="00FC5F86">
        <w:rPr>
          <w:rFonts w:ascii="Times New Roman" w:eastAsia="宋体" w:hAnsi="Times New Roman" w:cs="Times New Roman" w:hint="eastAsia"/>
          <w:color w:val="000000" w:themeColor="text1"/>
          <w:sz w:val="28"/>
          <w:szCs w:val="28"/>
        </w:rPr>
        <w:t>要求</w:t>
      </w:r>
      <w:r w:rsidR="00DE76AE" w:rsidRPr="00FC5F86">
        <w:rPr>
          <w:rFonts w:ascii="Times New Roman" w:hint="eastAsia"/>
          <w:bCs/>
          <w:sz w:val="28"/>
        </w:rPr>
        <w:t>；</w:t>
      </w:r>
      <w:r w:rsidR="00DE76AE">
        <w:rPr>
          <w:rFonts w:ascii="Times New Roman" w:eastAsia="宋体" w:hAnsi="Times New Roman" w:cs="Times New Roman" w:hint="eastAsia"/>
          <w:b/>
          <w:color w:val="000000" w:themeColor="text1"/>
          <w:sz w:val="28"/>
          <w:szCs w:val="28"/>
        </w:rPr>
        <w:t>四</w:t>
      </w:r>
      <w:r w:rsidR="00DE76AE" w:rsidRPr="00FC5F86">
        <w:rPr>
          <w:rFonts w:ascii="Times New Roman" w:eastAsia="宋体" w:hAnsi="Times New Roman" w:cs="Times New Roman" w:hint="eastAsia"/>
          <w:b/>
          <w:color w:val="000000" w:themeColor="text1"/>
          <w:sz w:val="28"/>
          <w:szCs w:val="28"/>
        </w:rPr>
        <w:t>是</w:t>
      </w:r>
      <w:r w:rsidR="00DE76AE">
        <w:rPr>
          <w:rFonts w:ascii="Times New Roman" w:eastAsia="宋体" w:hAnsi="Times New Roman" w:cs="Times New Roman" w:hint="eastAsia"/>
          <w:color w:val="000000" w:themeColor="text1"/>
          <w:sz w:val="28"/>
          <w:szCs w:val="28"/>
        </w:rPr>
        <w:t>干散货船舶自动清舱作业后</w:t>
      </w:r>
      <w:r w:rsidR="00DE76AE" w:rsidRPr="00FC5F86">
        <w:rPr>
          <w:rFonts w:ascii="Times New Roman" w:eastAsia="宋体" w:hAnsi="Times New Roman" w:cs="Times New Roman" w:hint="eastAsia"/>
          <w:color w:val="000000" w:themeColor="text1"/>
          <w:sz w:val="28"/>
          <w:szCs w:val="28"/>
        </w:rPr>
        <w:t>要求</w:t>
      </w:r>
      <w:r w:rsidR="00DE76AE" w:rsidRPr="00FC5F86">
        <w:rPr>
          <w:rFonts w:ascii="Times New Roman" w:hint="eastAsia"/>
          <w:bCs/>
          <w:sz w:val="28"/>
        </w:rPr>
        <w:t>；</w:t>
      </w:r>
    </w:p>
    <w:p w:rsidR="00D357F7" w:rsidRPr="00FC5F86" w:rsidRDefault="00D357F7" w:rsidP="0065738C">
      <w:pPr>
        <w:ind w:firstLineChars="200" w:firstLine="560"/>
        <w:jc w:val="left"/>
        <w:rPr>
          <w:rFonts w:ascii="Times New Roman" w:eastAsia="宋体" w:hAnsi="Times New Roman" w:cs="Times New Roman"/>
          <w:color w:val="000000" w:themeColor="text1"/>
          <w:sz w:val="28"/>
          <w:szCs w:val="28"/>
        </w:rPr>
      </w:pPr>
      <w:r w:rsidRPr="00FC5F86">
        <w:rPr>
          <w:rFonts w:ascii="Times New Roman" w:eastAsia="宋体" w:hAnsi="Times New Roman" w:cs="Times New Roman"/>
          <w:color w:val="000000" w:themeColor="text1"/>
          <w:sz w:val="28"/>
          <w:szCs w:val="28"/>
        </w:rPr>
        <w:t>1</w:t>
      </w:r>
      <w:r w:rsidRPr="00FC5F86">
        <w:rPr>
          <w:rFonts w:ascii="Times New Roman" w:eastAsia="宋体" w:hAnsi="Times New Roman" w:cs="Times New Roman"/>
          <w:color w:val="000000" w:themeColor="text1"/>
          <w:sz w:val="28"/>
          <w:szCs w:val="28"/>
        </w:rPr>
        <w:t>、标准的适用范围</w:t>
      </w:r>
    </w:p>
    <w:p w:rsidR="00BF3E20" w:rsidRPr="00BF3E20" w:rsidRDefault="00BF3E20" w:rsidP="00BF3E20">
      <w:pPr>
        <w:ind w:firstLineChars="200" w:firstLine="560"/>
        <w:jc w:val="left"/>
        <w:rPr>
          <w:rFonts w:ascii="Times New Roman" w:eastAsia="宋体" w:hAnsi="Times New Roman" w:cs="Times New Roman"/>
          <w:color w:val="000000" w:themeColor="text1"/>
          <w:sz w:val="28"/>
          <w:szCs w:val="28"/>
        </w:rPr>
      </w:pPr>
      <w:r w:rsidRPr="00BF3E20">
        <w:rPr>
          <w:rFonts w:ascii="Times New Roman" w:eastAsia="宋体" w:hAnsi="Times New Roman" w:cs="Times New Roman" w:hint="eastAsia"/>
          <w:color w:val="000000" w:themeColor="text1"/>
          <w:sz w:val="28"/>
          <w:szCs w:val="28"/>
        </w:rPr>
        <w:t>本文件规定了干散货船舶清舱作业的一般要求、作业前要求、作</w:t>
      </w:r>
      <w:r w:rsidRPr="00BF3E20">
        <w:rPr>
          <w:rFonts w:ascii="Times New Roman" w:eastAsia="宋体" w:hAnsi="Times New Roman" w:cs="Times New Roman" w:hint="eastAsia"/>
          <w:color w:val="000000" w:themeColor="text1"/>
          <w:sz w:val="28"/>
          <w:szCs w:val="28"/>
        </w:rPr>
        <w:lastRenderedPageBreak/>
        <w:t>业中要求、作业后要求。</w:t>
      </w:r>
    </w:p>
    <w:p w:rsidR="00701595" w:rsidRDefault="00BF3E20" w:rsidP="00BF3E20">
      <w:pPr>
        <w:ind w:firstLineChars="200" w:firstLine="560"/>
        <w:jc w:val="left"/>
        <w:rPr>
          <w:rFonts w:ascii="Times New Roman" w:eastAsia="宋体" w:hAnsi="Times New Roman" w:cs="Times New Roman"/>
          <w:color w:val="000000" w:themeColor="text1"/>
          <w:sz w:val="28"/>
          <w:szCs w:val="28"/>
        </w:rPr>
      </w:pPr>
      <w:r w:rsidRPr="00BF3E20">
        <w:rPr>
          <w:rFonts w:ascii="Times New Roman" w:eastAsia="宋体" w:hAnsi="Times New Roman" w:cs="Times New Roman" w:hint="eastAsia"/>
          <w:color w:val="000000" w:themeColor="text1"/>
          <w:sz w:val="28"/>
          <w:szCs w:val="28"/>
        </w:rPr>
        <w:t>本文件适用于干散货船舶清舱作业。</w:t>
      </w:r>
    </w:p>
    <w:p w:rsidR="00D357F7" w:rsidRPr="00FC5F86" w:rsidRDefault="00D357F7" w:rsidP="00BF3E20">
      <w:pPr>
        <w:ind w:firstLineChars="200" w:firstLine="560"/>
        <w:jc w:val="left"/>
        <w:rPr>
          <w:rFonts w:ascii="Times New Roman" w:eastAsia="宋体" w:hAnsi="Times New Roman" w:cs="Times New Roman"/>
          <w:color w:val="000000" w:themeColor="text1"/>
          <w:sz w:val="28"/>
          <w:szCs w:val="28"/>
        </w:rPr>
      </w:pPr>
      <w:r w:rsidRPr="00FC5F86">
        <w:rPr>
          <w:rFonts w:ascii="Times New Roman" w:eastAsia="宋体" w:hAnsi="Times New Roman" w:cs="Times New Roman"/>
          <w:color w:val="000000" w:themeColor="text1"/>
          <w:sz w:val="28"/>
          <w:szCs w:val="28"/>
        </w:rPr>
        <w:t>2</w:t>
      </w:r>
      <w:r w:rsidRPr="00FC5F86">
        <w:rPr>
          <w:rFonts w:ascii="Times New Roman" w:eastAsia="宋体" w:hAnsi="Times New Roman" w:cs="Times New Roman"/>
          <w:color w:val="000000" w:themeColor="text1"/>
          <w:sz w:val="28"/>
          <w:szCs w:val="28"/>
        </w:rPr>
        <w:t>、规范性引用文件</w:t>
      </w:r>
    </w:p>
    <w:p w:rsidR="00D357F7" w:rsidRPr="00FC5F86" w:rsidRDefault="00D357F7" w:rsidP="0065738C">
      <w:pPr>
        <w:ind w:firstLineChars="200" w:firstLine="560"/>
        <w:jc w:val="left"/>
        <w:rPr>
          <w:rFonts w:ascii="Times New Roman" w:eastAsia="宋体" w:hAnsi="Times New Roman" w:cs="Times New Roman"/>
          <w:color w:val="000000" w:themeColor="text1"/>
          <w:sz w:val="28"/>
          <w:szCs w:val="28"/>
        </w:rPr>
      </w:pPr>
      <w:r w:rsidRPr="00FC5F86">
        <w:rPr>
          <w:rFonts w:ascii="Times New Roman" w:eastAsia="宋体" w:hAnsi="Times New Roman" w:cs="Times New Roman"/>
          <w:color w:val="000000" w:themeColor="text1"/>
          <w:sz w:val="28"/>
          <w:szCs w:val="28"/>
        </w:rPr>
        <w:t>本部分基于本标准中所阐述和规范的内容，对所引用的标准、规范等内容和引用原则进行了描述。</w:t>
      </w:r>
    </w:p>
    <w:p w:rsidR="00D357F7" w:rsidRPr="00FC5F86" w:rsidRDefault="00D357F7" w:rsidP="0065738C">
      <w:pPr>
        <w:ind w:firstLineChars="200" w:firstLine="560"/>
        <w:jc w:val="left"/>
        <w:rPr>
          <w:rFonts w:ascii="Times New Roman" w:eastAsia="宋体" w:hAnsi="Times New Roman" w:cs="Times New Roman"/>
          <w:color w:val="000000" w:themeColor="text1"/>
          <w:sz w:val="28"/>
          <w:szCs w:val="28"/>
        </w:rPr>
      </w:pPr>
      <w:r w:rsidRPr="00FC5F86">
        <w:rPr>
          <w:rFonts w:ascii="Times New Roman" w:eastAsia="宋体" w:hAnsi="Times New Roman" w:cs="Times New Roman"/>
          <w:color w:val="000000" w:themeColor="text1"/>
          <w:sz w:val="28"/>
          <w:szCs w:val="28"/>
        </w:rPr>
        <w:t>3</w:t>
      </w:r>
      <w:r w:rsidRPr="00FC5F86">
        <w:rPr>
          <w:rFonts w:ascii="Times New Roman" w:eastAsia="宋体" w:hAnsi="Times New Roman" w:cs="Times New Roman"/>
          <w:color w:val="000000" w:themeColor="text1"/>
          <w:sz w:val="28"/>
          <w:szCs w:val="28"/>
        </w:rPr>
        <w:t>、术语和定义</w:t>
      </w:r>
    </w:p>
    <w:p w:rsidR="00D357F7" w:rsidRDefault="004E0BE1" w:rsidP="0065738C">
      <w:pPr>
        <w:ind w:firstLineChars="200" w:firstLine="560"/>
        <w:jc w:val="left"/>
        <w:rPr>
          <w:sz w:val="28"/>
          <w:szCs w:val="28"/>
        </w:rPr>
      </w:pPr>
      <w:r w:rsidRPr="00DE76AE">
        <w:rPr>
          <w:rFonts w:ascii="Times New Roman" w:eastAsia="宋体" w:hAnsi="Times New Roman" w:cs="Times New Roman" w:hint="eastAsia"/>
          <w:color w:val="000000" w:themeColor="text1"/>
          <w:sz w:val="28"/>
          <w:szCs w:val="28"/>
        </w:rPr>
        <w:t>本文件</w:t>
      </w:r>
      <w:r w:rsidR="00DE76AE">
        <w:rPr>
          <w:rFonts w:ascii="Times New Roman" w:eastAsia="宋体" w:hAnsi="Times New Roman" w:cs="Times New Roman" w:hint="eastAsia"/>
          <w:color w:val="000000" w:themeColor="text1"/>
          <w:sz w:val="28"/>
          <w:szCs w:val="28"/>
        </w:rPr>
        <w:t>对</w:t>
      </w:r>
      <w:r w:rsidR="00DE76AE" w:rsidRPr="00DE76AE">
        <w:rPr>
          <w:rFonts w:hint="eastAsia"/>
          <w:sz w:val="28"/>
          <w:szCs w:val="28"/>
        </w:rPr>
        <w:t>清舱</w:t>
      </w:r>
      <w:r w:rsidR="00BF3E20">
        <w:rPr>
          <w:rFonts w:hint="eastAsia"/>
          <w:sz w:val="28"/>
          <w:szCs w:val="28"/>
        </w:rPr>
        <w:t>机械</w:t>
      </w:r>
      <w:r w:rsidR="00DE76AE" w:rsidRPr="00DE76AE">
        <w:rPr>
          <w:rFonts w:hint="eastAsia"/>
          <w:sz w:val="28"/>
          <w:szCs w:val="28"/>
        </w:rPr>
        <w:t>、自动</w:t>
      </w:r>
      <w:r w:rsidR="00BF3E20">
        <w:rPr>
          <w:rFonts w:hint="eastAsia"/>
          <w:sz w:val="28"/>
          <w:szCs w:val="28"/>
        </w:rPr>
        <w:t>清舱作业两</w:t>
      </w:r>
      <w:r w:rsidR="00DE76AE">
        <w:rPr>
          <w:rFonts w:hint="eastAsia"/>
          <w:sz w:val="28"/>
          <w:szCs w:val="28"/>
        </w:rPr>
        <w:t>个术语进行了界定。</w:t>
      </w:r>
    </w:p>
    <w:p w:rsidR="00DE76AE" w:rsidRDefault="00DE76AE" w:rsidP="00DE76AE">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4</w:t>
      </w:r>
      <w:r w:rsidRPr="00FC5F86">
        <w:rPr>
          <w:rFonts w:ascii="Times New Roman" w:eastAsia="宋体" w:hAnsi="Times New Roman" w:cs="Times New Roman"/>
          <w:color w:val="000000" w:themeColor="text1"/>
          <w:sz w:val="28"/>
          <w:szCs w:val="28"/>
        </w:rPr>
        <w:t>、</w:t>
      </w:r>
      <w:r>
        <w:rPr>
          <w:rFonts w:ascii="Times New Roman" w:eastAsia="宋体" w:hAnsi="Times New Roman" w:cs="Times New Roman" w:hint="eastAsia"/>
          <w:color w:val="000000" w:themeColor="text1"/>
          <w:sz w:val="28"/>
          <w:szCs w:val="28"/>
        </w:rPr>
        <w:t>一般要求</w:t>
      </w:r>
    </w:p>
    <w:p w:rsidR="00126F82" w:rsidRDefault="00126F82" w:rsidP="00DE76AE">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本部分规定了干散货船舶自动清舱作业的一般要求，包括：</w:t>
      </w:r>
      <w:r w:rsidR="00BF3E20" w:rsidRPr="00BF3E20">
        <w:rPr>
          <w:rFonts w:ascii="Times New Roman" w:eastAsia="宋体" w:hAnsi="Times New Roman" w:cs="Times New Roman" w:hint="eastAsia"/>
          <w:color w:val="000000" w:themeColor="text1"/>
          <w:sz w:val="28"/>
          <w:szCs w:val="28"/>
        </w:rPr>
        <w:t>环境、人员、网络安全、设备吊运（设备进出舱）分别提出要求</w:t>
      </w:r>
      <w:r>
        <w:rPr>
          <w:rFonts w:ascii="Times New Roman" w:eastAsia="宋体" w:hAnsi="Times New Roman" w:cs="Times New Roman" w:hint="eastAsia"/>
          <w:color w:val="000000" w:themeColor="text1"/>
          <w:sz w:val="28"/>
          <w:szCs w:val="28"/>
        </w:rPr>
        <w:t>。</w:t>
      </w:r>
    </w:p>
    <w:p w:rsidR="009112D8" w:rsidRDefault="009112D8" w:rsidP="009112D8">
      <w:pPr>
        <w:ind w:firstLineChars="200" w:firstLine="560"/>
        <w:jc w:val="left"/>
        <w:rPr>
          <w:rFonts w:ascii="Times New Roman" w:eastAsia="宋体" w:hAnsi="Times New Roman" w:cs="Times New Roman"/>
          <w:color w:val="000000" w:themeColor="text1"/>
          <w:sz w:val="28"/>
          <w:szCs w:val="28"/>
        </w:rPr>
      </w:pPr>
      <w:r w:rsidRPr="009112D8">
        <w:rPr>
          <w:rFonts w:ascii="Times New Roman" w:eastAsia="宋体" w:hAnsi="Times New Roman" w:cs="Times New Roman" w:hint="eastAsia"/>
          <w:color w:val="000000" w:themeColor="text1"/>
          <w:sz w:val="28"/>
          <w:szCs w:val="28"/>
        </w:rPr>
        <w:t>关于</w:t>
      </w:r>
      <w:r w:rsidRPr="009112D8">
        <w:rPr>
          <w:rFonts w:ascii="Times New Roman" w:eastAsia="宋体" w:hAnsi="Times New Roman" w:cs="Times New Roman"/>
          <w:color w:val="000000" w:themeColor="text1"/>
          <w:sz w:val="28"/>
          <w:szCs w:val="28"/>
        </w:rPr>
        <w:t>舱内</w:t>
      </w:r>
      <w:r w:rsidRPr="009112D8">
        <w:rPr>
          <w:rFonts w:ascii="Times New Roman" w:eastAsia="宋体" w:hAnsi="Times New Roman" w:cs="Times New Roman" w:hint="eastAsia"/>
          <w:color w:val="000000" w:themeColor="text1"/>
          <w:sz w:val="28"/>
          <w:szCs w:val="28"/>
        </w:rPr>
        <w:t>应</w:t>
      </w:r>
      <w:r w:rsidRPr="009112D8">
        <w:rPr>
          <w:rFonts w:ascii="Times New Roman" w:eastAsia="宋体" w:hAnsi="Times New Roman" w:cs="Times New Roman"/>
          <w:color w:val="000000" w:themeColor="text1"/>
          <w:sz w:val="28"/>
          <w:szCs w:val="28"/>
        </w:rPr>
        <w:t>具备</w:t>
      </w:r>
      <w:r w:rsidR="00BF3E20">
        <w:rPr>
          <w:rFonts w:ascii="Times New Roman" w:eastAsia="宋体" w:hAnsi="Times New Roman" w:cs="Times New Roman" w:hint="eastAsia"/>
          <w:color w:val="000000" w:themeColor="text1"/>
          <w:sz w:val="28"/>
          <w:szCs w:val="28"/>
        </w:rPr>
        <w:t>清舱机械</w:t>
      </w:r>
      <w:r w:rsidRPr="009112D8">
        <w:rPr>
          <w:rFonts w:ascii="Times New Roman" w:eastAsia="宋体" w:hAnsi="Times New Roman" w:cs="Times New Roman"/>
          <w:color w:val="000000" w:themeColor="text1"/>
          <w:sz w:val="28"/>
          <w:szCs w:val="28"/>
        </w:rPr>
        <w:t>平稳着陆</w:t>
      </w:r>
      <w:r w:rsidRPr="009112D8">
        <w:rPr>
          <w:rFonts w:ascii="Times New Roman" w:eastAsia="宋体" w:hAnsi="Times New Roman" w:cs="Times New Roman" w:hint="eastAsia"/>
          <w:color w:val="000000" w:themeColor="text1"/>
          <w:sz w:val="28"/>
          <w:szCs w:val="28"/>
        </w:rPr>
        <w:t>条件的问题说明：为防止</w:t>
      </w:r>
      <w:r w:rsidR="00BF3E20">
        <w:rPr>
          <w:rFonts w:ascii="Times New Roman" w:eastAsia="宋体" w:hAnsi="Times New Roman" w:cs="Times New Roman" w:hint="eastAsia"/>
          <w:color w:val="000000" w:themeColor="text1"/>
          <w:sz w:val="28"/>
          <w:szCs w:val="28"/>
        </w:rPr>
        <w:t>清舱机械</w:t>
      </w:r>
      <w:r w:rsidRPr="009112D8">
        <w:rPr>
          <w:rFonts w:ascii="Times New Roman" w:eastAsia="宋体" w:hAnsi="Times New Roman" w:cs="Times New Roman" w:hint="eastAsia"/>
          <w:color w:val="000000" w:themeColor="text1"/>
          <w:sz w:val="28"/>
          <w:szCs w:val="28"/>
        </w:rPr>
        <w:t>在吊入船舱后发生倾覆，因此，</w:t>
      </w:r>
      <w:r w:rsidRPr="009112D8">
        <w:rPr>
          <w:rFonts w:ascii="Times New Roman" w:eastAsia="宋体" w:hAnsi="Times New Roman" w:cs="Times New Roman"/>
          <w:color w:val="000000" w:themeColor="text1"/>
          <w:sz w:val="28"/>
          <w:szCs w:val="28"/>
        </w:rPr>
        <w:t>舱内</w:t>
      </w:r>
      <w:r w:rsidRPr="009112D8">
        <w:rPr>
          <w:rFonts w:ascii="Times New Roman" w:eastAsia="宋体" w:hAnsi="Times New Roman" w:cs="Times New Roman" w:hint="eastAsia"/>
          <w:color w:val="000000" w:themeColor="text1"/>
          <w:sz w:val="28"/>
          <w:szCs w:val="28"/>
        </w:rPr>
        <w:t>必须</w:t>
      </w:r>
      <w:r w:rsidRPr="009112D8">
        <w:rPr>
          <w:rFonts w:ascii="Times New Roman" w:eastAsia="宋体" w:hAnsi="Times New Roman" w:cs="Times New Roman"/>
          <w:color w:val="000000" w:themeColor="text1"/>
          <w:sz w:val="28"/>
          <w:szCs w:val="28"/>
        </w:rPr>
        <w:t>具备</w:t>
      </w:r>
      <w:r w:rsidRPr="009112D8">
        <w:rPr>
          <w:rFonts w:ascii="Times New Roman" w:eastAsia="宋体" w:hAnsi="Times New Roman" w:cs="Times New Roman" w:hint="eastAsia"/>
          <w:color w:val="000000" w:themeColor="text1"/>
          <w:sz w:val="28"/>
          <w:szCs w:val="28"/>
        </w:rPr>
        <w:t>平稳着陆条件。</w:t>
      </w:r>
    </w:p>
    <w:p w:rsidR="009112D8" w:rsidRPr="009112D8" w:rsidRDefault="009112D8"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关于</w:t>
      </w:r>
      <w:r w:rsidR="00BF3E20">
        <w:rPr>
          <w:rFonts w:ascii="Times New Roman" w:eastAsia="宋体" w:hAnsi="Times New Roman" w:cs="Times New Roman" w:hint="eastAsia"/>
          <w:color w:val="000000" w:themeColor="text1"/>
          <w:sz w:val="28"/>
          <w:szCs w:val="28"/>
        </w:rPr>
        <w:t>清舱机械</w:t>
      </w:r>
      <w:r>
        <w:rPr>
          <w:rFonts w:ascii="Times New Roman" w:eastAsia="宋体" w:hAnsi="Times New Roman" w:cs="Times New Roman" w:hint="eastAsia"/>
          <w:color w:val="000000" w:themeColor="text1"/>
          <w:sz w:val="28"/>
          <w:szCs w:val="28"/>
        </w:rPr>
        <w:t>与起重机械联合作业的问题说明：抓斗或货物高处坠落损伤</w:t>
      </w:r>
      <w:r w:rsidR="00BF3E20">
        <w:rPr>
          <w:rFonts w:ascii="Times New Roman" w:eastAsia="宋体" w:hAnsi="Times New Roman" w:cs="Times New Roman" w:hint="eastAsia"/>
          <w:color w:val="000000" w:themeColor="text1"/>
          <w:sz w:val="28"/>
          <w:szCs w:val="28"/>
        </w:rPr>
        <w:t>清舱机械</w:t>
      </w:r>
      <w:r>
        <w:rPr>
          <w:rFonts w:ascii="Times New Roman" w:eastAsia="宋体" w:hAnsi="Times New Roman" w:cs="Times New Roman" w:hint="eastAsia"/>
          <w:color w:val="000000" w:themeColor="text1"/>
          <w:sz w:val="28"/>
          <w:szCs w:val="28"/>
        </w:rPr>
        <w:t>的安全生产事故时有发生，为避免类似的安全生产事故发生，因此，规定</w:t>
      </w:r>
      <w:r w:rsidRPr="009112D8">
        <w:rPr>
          <w:rFonts w:ascii="Times New Roman" w:eastAsia="宋体" w:hAnsi="Times New Roman" w:cs="Times New Roman" w:hint="eastAsia"/>
          <w:color w:val="000000" w:themeColor="text1"/>
          <w:sz w:val="28"/>
          <w:szCs w:val="28"/>
        </w:rPr>
        <w:t>起重机械要以舱口中心为界限，在船舱前头或后头抓货作业，</w:t>
      </w:r>
      <w:r w:rsidR="00BF3E20">
        <w:rPr>
          <w:rFonts w:ascii="Times New Roman" w:eastAsia="宋体" w:hAnsi="Times New Roman" w:cs="Times New Roman" w:hint="eastAsia"/>
          <w:color w:val="000000" w:themeColor="text1"/>
          <w:sz w:val="28"/>
          <w:szCs w:val="28"/>
        </w:rPr>
        <w:t>清舱机械</w:t>
      </w:r>
      <w:r w:rsidRPr="009112D8">
        <w:rPr>
          <w:rFonts w:ascii="Times New Roman" w:eastAsia="宋体" w:hAnsi="Times New Roman" w:cs="Times New Roman" w:hint="eastAsia"/>
          <w:color w:val="000000" w:themeColor="text1"/>
          <w:sz w:val="28"/>
          <w:szCs w:val="28"/>
        </w:rPr>
        <w:t>应在另外一侧进行清舱作业，应保证</w:t>
      </w:r>
      <w:r w:rsidRPr="009112D8">
        <w:rPr>
          <w:rFonts w:ascii="Times New Roman" w:eastAsia="宋体" w:hAnsi="Times New Roman" w:cs="Times New Roman" w:hint="eastAsia"/>
          <w:color w:val="000000" w:themeColor="text1"/>
          <w:sz w:val="28"/>
          <w:szCs w:val="28"/>
        </w:rPr>
        <w:t>5</w:t>
      </w:r>
      <w:r w:rsidRPr="009112D8">
        <w:rPr>
          <w:rFonts w:ascii="Times New Roman" w:eastAsia="宋体" w:hAnsi="Times New Roman" w:cs="Times New Roman" w:hint="eastAsia"/>
          <w:color w:val="000000" w:themeColor="text1"/>
          <w:sz w:val="28"/>
          <w:szCs w:val="28"/>
        </w:rPr>
        <w:t>米以上的安全距离。</w:t>
      </w:r>
    </w:p>
    <w:p w:rsidR="009112D8" w:rsidRDefault="00C32558"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5</w:t>
      </w:r>
      <w:r>
        <w:rPr>
          <w:rFonts w:ascii="Times New Roman" w:eastAsia="宋体" w:hAnsi="Times New Roman" w:cs="Times New Roman" w:hint="eastAsia"/>
          <w:color w:val="000000" w:themeColor="text1"/>
          <w:sz w:val="28"/>
          <w:szCs w:val="28"/>
        </w:rPr>
        <w:t>、作业前要求</w:t>
      </w:r>
    </w:p>
    <w:p w:rsidR="00BF3E20" w:rsidRDefault="00BF3E20"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本部分针对</w:t>
      </w:r>
      <w:r w:rsidRPr="00BF3E20">
        <w:rPr>
          <w:rFonts w:ascii="Times New Roman" w:eastAsia="宋体" w:hAnsi="Times New Roman" w:cs="Times New Roman" w:hint="eastAsia"/>
          <w:color w:val="000000" w:themeColor="text1"/>
          <w:sz w:val="28"/>
          <w:szCs w:val="28"/>
        </w:rPr>
        <w:t>人员、作业条件（信息网络、</w:t>
      </w:r>
      <w:r>
        <w:rPr>
          <w:rFonts w:ascii="Times New Roman" w:eastAsia="宋体" w:hAnsi="Times New Roman" w:cs="Times New Roman" w:hint="eastAsia"/>
          <w:color w:val="000000" w:themeColor="text1"/>
          <w:sz w:val="28"/>
          <w:szCs w:val="28"/>
        </w:rPr>
        <w:t>环境</w:t>
      </w:r>
      <w:r w:rsidRPr="00BF3E20">
        <w:rPr>
          <w:rFonts w:ascii="Times New Roman" w:eastAsia="宋体" w:hAnsi="Times New Roman" w:cs="Times New Roman" w:hint="eastAsia"/>
          <w:color w:val="000000" w:themeColor="text1"/>
          <w:sz w:val="28"/>
          <w:szCs w:val="28"/>
        </w:rPr>
        <w:t>等）、船舶状态、相关设备状态</w:t>
      </w:r>
      <w:r>
        <w:rPr>
          <w:rFonts w:ascii="Times New Roman" w:eastAsia="宋体" w:hAnsi="Times New Roman" w:cs="Times New Roman" w:hint="eastAsia"/>
          <w:color w:val="000000" w:themeColor="text1"/>
          <w:sz w:val="28"/>
          <w:szCs w:val="28"/>
        </w:rPr>
        <w:t>等</w:t>
      </w:r>
      <w:r w:rsidRPr="00BF3E20">
        <w:rPr>
          <w:rFonts w:ascii="Times New Roman" w:eastAsia="宋体" w:hAnsi="Times New Roman" w:cs="Times New Roman" w:hint="eastAsia"/>
          <w:color w:val="000000" w:themeColor="text1"/>
          <w:sz w:val="28"/>
          <w:szCs w:val="28"/>
        </w:rPr>
        <w:t>分别提出要求</w:t>
      </w:r>
      <w:r>
        <w:rPr>
          <w:rFonts w:ascii="Times New Roman" w:eastAsia="宋体" w:hAnsi="Times New Roman" w:cs="Times New Roman" w:hint="eastAsia"/>
          <w:color w:val="000000" w:themeColor="text1"/>
          <w:sz w:val="28"/>
          <w:szCs w:val="28"/>
        </w:rPr>
        <w:t>。</w:t>
      </w:r>
    </w:p>
    <w:p w:rsidR="00C32558" w:rsidRDefault="007F76B1"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6</w:t>
      </w:r>
      <w:r>
        <w:rPr>
          <w:rFonts w:ascii="Times New Roman" w:eastAsia="宋体" w:hAnsi="Times New Roman" w:cs="Times New Roman" w:hint="eastAsia"/>
          <w:color w:val="000000" w:themeColor="text1"/>
          <w:sz w:val="28"/>
          <w:szCs w:val="28"/>
        </w:rPr>
        <w:t>、作业中要求</w:t>
      </w:r>
    </w:p>
    <w:p w:rsidR="007F76B1" w:rsidRDefault="007F76B1"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本部分主要对清舱作业中</w:t>
      </w:r>
      <w:r w:rsidR="00BF3E20">
        <w:rPr>
          <w:rFonts w:ascii="Times New Roman" w:eastAsia="宋体" w:hAnsi="Times New Roman" w:cs="Times New Roman" w:hint="eastAsia"/>
          <w:color w:val="000000" w:themeColor="text1"/>
          <w:sz w:val="28"/>
          <w:szCs w:val="28"/>
        </w:rPr>
        <w:t>清舱机械</w:t>
      </w:r>
      <w:r>
        <w:rPr>
          <w:rFonts w:ascii="Times New Roman" w:eastAsia="宋体" w:hAnsi="Times New Roman" w:cs="Times New Roman" w:hint="eastAsia"/>
          <w:color w:val="000000" w:themeColor="text1"/>
          <w:sz w:val="28"/>
          <w:szCs w:val="28"/>
        </w:rPr>
        <w:t>远程控制作业、</w:t>
      </w:r>
      <w:r w:rsidR="00BF3E20">
        <w:rPr>
          <w:rFonts w:ascii="Times New Roman" w:eastAsia="宋体" w:hAnsi="Times New Roman" w:cs="Times New Roman" w:hint="eastAsia"/>
          <w:color w:val="000000" w:themeColor="text1"/>
          <w:sz w:val="28"/>
          <w:szCs w:val="28"/>
        </w:rPr>
        <w:t>清舱机械</w:t>
      </w:r>
      <w:r>
        <w:rPr>
          <w:rFonts w:ascii="Times New Roman" w:eastAsia="宋体" w:hAnsi="Times New Roman" w:cs="Times New Roman" w:hint="eastAsia"/>
          <w:color w:val="000000" w:themeColor="text1"/>
          <w:sz w:val="28"/>
          <w:szCs w:val="28"/>
        </w:rPr>
        <w:t>自动</w:t>
      </w:r>
      <w:r>
        <w:rPr>
          <w:rFonts w:ascii="Times New Roman" w:eastAsia="宋体" w:hAnsi="Times New Roman" w:cs="Times New Roman" w:hint="eastAsia"/>
          <w:color w:val="000000" w:themeColor="text1"/>
          <w:sz w:val="28"/>
          <w:szCs w:val="28"/>
        </w:rPr>
        <w:lastRenderedPageBreak/>
        <w:t>控制作业的安全要求进行了规定。</w:t>
      </w:r>
    </w:p>
    <w:p w:rsidR="007F76B1" w:rsidRDefault="007F76B1"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7</w:t>
      </w:r>
      <w:r>
        <w:rPr>
          <w:rFonts w:ascii="Times New Roman" w:eastAsia="宋体" w:hAnsi="Times New Roman" w:cs="Times New Roman" w:hint="eastAsia"/>
          <w:color w:val="000000" w:themeColor="text1"/>
          <w:sz w:val="28"/>
          <w:szCs w:val="28"/>
        </w:rPr>
        <w:t>、作业后要求</w:t>
      </w:r>
    </w:p>
    <w:p w:rsidR="007F76B1" w:rsidRPr="007F76B1" w:rsidRDefault="007F76B1" w:rsidP="009112D8">
      <w:pPr>
        <w:ind w:firstLineChars="200" w:firstLine="560"/>
        <w:jc w:val="left"/>
        <w:rPr>
          <w:rFonts w:ascii="Times New Roman" w:eastAsia="宋体" w:hAnsi="Times New Roman" w:cs="Times New Roman"/>
          <w:color w:val="000000" w:themeColor="text1"/>
          <w:sz w:val="28"/>
          <w:szCs w:val="28"/>
        </w:rPr>
      </w:pPr>
      <w:r>
        <w:rPr>
          <w:rFonts w:ascii="Times New Roman" w:eastAsia="宋体" w:hAnsi="Times New Roman" w:cs="Times New Roman" w:hint="eastAsia"/>
          <w:color w:val="000000" w:themeColor="text1"/>
          <w:sz w:val="28"/>
          <w:szCs w:val="28"/>
        </w:rPr>
        <w:t>本部分主要对</w:t>
      </w:r>
      <w:r w:rsidR="00BF3E20">
        <w:rPr>
          <w:rFonts w:ascii="Times New Roman" w:eastAsia="宋体" w:hAnsi="Times New Roman" w:cs="Times New Roman" w:hint="eastAsia"/>
          <w:color w:val="000000" w:themeColor="text1"/>
          <w:sz w:val="28"/>
          <w:szCs w:val="28"/>
        </w:rPr>
        <w:t>清舱机械</w:t>
      </w:r>
      <w:r w:rsidRPr="007F76B1">
        <w:rPr>
          <w:rFonts w:ascii="Times New Roman" w:eastAsia="宋体" w:hAnsi="Times New Roman" w:cs="Times New Roman" w:hint="eastAsia"/>
          <w:color w:val="000000" w:themeColor="text1"/>
          <w:sz w:val="28"/>
          <w:szCs w:val="28"/>
        </w:rPr>
        <w:t>安全复位、吊运出舱、设备清洁、检查与维护、安全检查、存放条件</w:t>
      </w:r>
      <w:r>
        <w:rPr>
          <w:rFonts w:ascii="Times New Roman" w:eastAsia="宋体" w:hAnsi="Times New Roman" w:cs="Times New Roman" w:hint="eastAsia"/>
          <w:color w:val="000000" w:themeColor="text1"/>
          <w:sz w:val="28"/>
          <w:szCs w:val="28"/>
        </w:rPr>
        <w:t>进行了规定。</w:t>
      </w:r>
    </w:p>
    <w:p w:rsidR="00DE76AE" w:rsidRPr="00DE76AE" w:rsidRDefault="00DE76AE" w:rsidP="0065738C">
      <w:pPr>
        <w:ind w:firstLineChars="200" w:firstLine="560"/>
        <w:jc w:val="left"/>
        <w:rPr>
          <w:rFonts w:ascii="Times New Roman" w:eastAsia="宋体" w:hAnsi="Times New Roman" w:cs="Times New Roman"/>
          <w:color w:val="000000" w:themeColor="text1"/>
          <w:sz w:val="28"/>
          <w:szCs w:val="28"/>
        </w:rPr>
      </w:pPr>
    </w:p>
    <w:p w:rsidR="00D357F7" w:rsidRPr="00FC5F86" w:rsidRDefault="0065738C" w:rsidP="0065738C">
      <w:pPr>
        <w:outlineLvl w:val="0"/>
        <w:rPr>
          <w:rFonts w:ascii="Times New Roman" w:hAnsi="Times New Roman" w:cs="Times New Roman"/>
          <w:b/>
          <w:color w:val="000000" w:themeColor="text1"/>
          <w:sz w:val="28"/>
          <w:szCs w:val="28"/>
        </w:rPr>
      </w:pPr>
      <w:r w:rsidRPr="00FC5F86">
        <w:rPr>
          <w:rFonts w:ascii="Times New Roman" w:hAnsi="Times New Roman" w:cs="Times New Roman" w:hint="eastAsia"/>
          <w:b/>
          <w:color w:val="000000" w:themeColor="text1"/>
          <w:sz w:val="28"/>
          <w:szCs w:val="28"/>
        </w:rPr>
        <w:t>三</w:t>
      </w:r>
      <w:r w:rsidR="00D357F7" w:rsidRPr="00FC5F86">
        <w:rPr>
          <w:rFonts w:ascii="Times New Roman" w:hAnsi="Times New Roman" w:cs="Times New Roman"/>
          <w:b/>
          <w:color w:val="000000" w:themeColor="text1"/>
          <w:sz w:val="28"/>
          <w:szCs w:val="28"/>
        </w:rPr>
        <w:t>、主要试验（或验证）的分析、综述报告，技术经济论证，预期的经济效果</w:t>
      </w:r>
    </w:p>
    <w:p w:rsidR="008858B7" w:rsidRPr="007F76B1" w:rsidRDefault="007F76B1" w:rsidP="007F76B1">
      <w:pPr>
        <w:adjustRightInd w:val="0"/>
        <w:snapToGrid w:val="0"/>
        <w:spacing w:beforeLines="30" w:before="93" w:line="360" w:lineRule="auto"/>
        <w:ind w:firstLineChars="200" w:firstLine="560"/>
        <w:rPr>
          <w:bCs/>
          <w:sz w:val="28"/>
        </w:rPr>
      </w:pPr>
      <w:r w:rsidRPr="00415202">
        <w:rPr>
          <w:rFonts w:hint="eastAsia"/>
          <w:bCs/>
          <w:sz w:val="28"/>
        </w:rPr>
        <w:t>目前，全国范围内干散货船舶的清舱作业均采用工人下舱作业的方式进行，清舱工人在上下船、进出船舱、清舱作业的过程中，容易导致淹溺、高处坠落、车辆伤害、起重伤害等安全生产事故发生以及产生粉尘接触、高温中暑等职业危害因素发生。通过历史事故统计分析，国内发生过多起船舶清舱作业过程中人机交互作业伤亡事故，同时因随着当前人口负增长带来的用工荒致使当前从事重体力作业劳务人员招工难，导致从业人员年龄普遍偏大，带来严峻安全生产形势。因此，开展散货作业无人化自动清舱作业规程制定工作，能有效避免清舱工人的伤亡事故的发生，提高船舶清舱的效率，降低人机交互安全风险，实现本质安全，具有显著的社会效益、经济效益，并且可以在全国范围内的港口进行推广应用。</w:t>
      </w:r>
    </w:p>
    <w:p w:rsidR="00D357F7" w:rsidRPr="00FC5F86" w:rsidRDefault="003806FD" w:rsidP="0065738C">
      <w:pPr>
        <w:outlineLvl w:val="0"/>
        <w:rPr>
          <w:rFonts w:ascii="Times New Roman" w:eastAsia="宋体" w:hAnsi="Times New Roman" w:cs="Times New Roman"/>
          <w:b/>
          <w:color w:val="000000" w:themeColor="text1"/>
          <w:sz w:val="28"/>
          <w:szCs w:val="28"/>
        </w:rPr>
      </w:pPr>
      <w:r w:rsidRPr="00FC5F86">
        <w:rPr>
          <w:rFonts w:ascii="Times New Roman" w:eastAsia="宋体" w:hAnsi="Times New Roman" w:cs="Times New Roman" w:hint="eastAsia"/>
          <w:b/>
          <w:color w:val="000000" w:themeColor="text1"/>
          <w:sz w:val="28"/>
          <w:szCs w:val="28"/>
        </w:rPr>
        <w:t>四</w:t>
      </w:r>
      <w:r w:rsidR="00D357F7" w:rsidRPr="00FC5F86">
        <w:rPr>
          <w:rFonts w:ascii="Times New Roman" w:eastAsia="宋体" w:hAnsi="Times New Roman" w:cs="Times New Roman"/>
          <w:b/>
          <w:color w:val="000000" w:themeColor="text1"/>
          <w:sz w:val="28"/>
          <w:szCs w:val="28"/>
        </w:rPr>
        <w:t>、与现行有关法律法规和强制性标准的关系</w:t>
      </w:r>
    </w:p>
    <w:p w:rsidR="00D357F7" w:rsidRPr="00FC5F86" w:rsidRDefault="00D357F7" w:rsidP="007B3C44">
      <w:pPr>
        <w:ind w:firstLineChars="200" w:firstLine="560"/>
        <w:rPr>
          <w:rFonts w:ascii="Times New Roman" w:eastAsia="宋体" w:hAnsi="Times New Roman" w:cs="Times New Roman"/>
          <w:color w:val="000000" w:themeColor="text1"/>
          <w:sz w:val="28"/>
          <w:szCs w:val="28"/>
        </w:rPr>
      </w:pPr>
      <w:r w:rsidRPr="00FC5F86">
        <w:rPr>
          <w:rFonts w:ascii="Times New Roman" w:eastAsia="宋体" w:hAnsi="Times New Roman" w:cs="Times New Roman"/>
          <w:color w:val="000000" w:themeColor="text1"/>
          <w:sz w:val="28"/>
          <w:szCs w:val="28"/>
        </w:rPr>
        <w:t>本标准符合</w:t>
      </w:r>
      <w:r w:rsidR="007F76B1" w:rsidRPr="007F76B1">
        <w:rPr>
          <w:rFonts w:ascii="Times New Roman" w:eastAsia="宋体" w:hAnsi="Times New Roman" w:cs="Times New Roman" w:hint="eastAsia"/>
          <w:color w:val="000000" w:themeColor="text1"/>
          <w:sz w:val="28"/>
          <w:szCs w:val="28"/>
        </w:rPr>
        <w:t>《人机界面标志标识的基本和安全规则操作规则》</w:t>
      </w:r>
      <w:r w:rsidR="00506D9C" w:rsidRPr="00FC5F86">
        <w:rPr>
          <w:rFonts w:ascii="Times New Roman" w:eastAsia="宋体" w:hAnsi="Times New Roman" w:cs="Times New Roman" w:hint="eastAsia"/>
          <w:color w:val="000000" w:themeColor="text1"/>
          <w:sz w:val="28"/>
          <w:szCs w:val="28"/>
        </w:rPr>
        <w:t>等</w:t>
      </w:r>
      <w:r w:rsidRPr="00FC5F86">
        <w:rPr>
          <w:rFonts w:ascii="Times New Roman" w:eastAsia="宋体" w:hAnsi="Times New Roman" w:cs="Times New Roman"/>
          <w:color w:val="000000" w:themeColor="text1"/>
          <w:sz w:val="28"/>
          <w:szCs w:val="28"/>
        </w:rPr>
        <w:t>国家</w:t>
      </w:r>
      <w:r w:rsidR="0065738C" w:rsidRPr="00FC5F86">
        <w:rPr>
          <w:rFonts w:ascii="Times New Roman" w:eastAsia="宋体" w:hAnsi="Times New Roman" w:cs="Times New Roman" w:hint="eastAsia"/>
          <w:color w:val="000000" w:themeColor="text1"/>
          <w:sz w:val="28"/>
          <w:szCs w:val="28"/>
        </w:rPr>
        <w:t>、行业</w:t>
      </w:r>
      <w:r w:rsidRPr="00FC5F86">
        <w:rPr>
          <w:rFonts w:ascii="Times New Roman" w:eastAsia="宋体" w:hAnsi="Times New Roman" w:cs="Times New Roman"/>
          <w:color w:val="000000" w:themeColor="text1"/>
          <w:sz w:val="28"/>
          <w:szCs w:val="28"/>
        </w:rPr>
        <w:t>标准的要求。</w:t>
      </w:r>
    </w:p>
    <w:p w:rsidR="00D357F7" w:rsidRPr="00FC5F86" w:rsidRDefault="003806FD" w:rsidP="0065738C">
      <w:pPr>
        <w:jc w:val="left"/>
        <w:outlineLvl w:val="0"/>
        <w:rPr>
          <w:rFonts w:ascii="Times New Roman" w:hAnsi="Times New Roman" w:cs="Times New Roman"/>
          <w:b/>
          <w:color w:val="000000" w:themeColor="text1"/>
          <w:sz w:val="28"/>
          <w:szCs w:val="28"/>
        </w:rPr>
      </w:pPr>
      <w:r w:rsidRPr="00FC5F86">
        <w:rPr>
          <w:rFonts w:ascii="Times New Roman" w:hAnsi="Times New Roman" w:cs="Times New Roman" w:hint="eastAsia"/>
          <w:b/>
          <w:color w:val="000000" w:themeColor="text1"/>
          <w:sz w:val="28"/>
          <w:szCs w:val="28"/>
        </w:rPr>
        <w:t>五</w:t>
      </w:r>
      <w:r w:rsidR="00D357F7" w:rsidRPr="00FC5F86">
        <w:rPr>
          <w:rFonts w:ascii="Times New Roman" w:hAnsi="Times New Roman" w:cs="Times New Roman"/>
          <w:b/>
          <w:color w:val="000000" w:themeColor="text1"/>
          <w:sz w:val="28"/>
          <w:szCs w:val="28"/>
        </w:rPr>
        <w:t>、重大意见分歧的处理结果和依据</w:t>
      </w:r>
    </w:p>
    <w:p w:rsidR="00D357F7" w:rsidRPr="00FC5F86" w:rsidRDefault="00D357F7" w:rsidP="00D357F7">
      <w:pPr>
        <w:ind w:firstLineChars="200" w:firstLine="560"/>
        <w:jc w:val="left"/>
        <w:rPr>
          <w:rFonts w:ascii="Times New Roman" w:eastAsia="仿宋" w:hAnsi="Times New Roman" w:cs="Times New Roman"/>
          <w:color w:val="000000" w:themeColor="text1"/>
          <w:sz w:val="28"/>
          <w:szCs w:val="28"/>
        </w:rPr>
      </w:pPr>
      <w:r w:rsidRPr="00FC5F86">
        <w:rPr>
          <w:rFonts w:ascii="Times New Roman" w:eastAsia="仿宋" w:hAnsi="Times New Roman" w:cs="Times New Roman"/>
          <w:color w:val="000000" w:themeColor="text1"/>
          <w:sz w:val="28"/>
          <w:szCs w:val="28"/>
        </w:rPr>
        <w:t>无。</w:t>
      </w:r>
    </w:p>
    <w:p w:rsidR="00FE043A" w:rsidRPr="00FC5F86" w:rsidRDefault="003806FD" w:rsidP="00FE043A">
      <w:pPr>
        <w:outlineLvl w:val="0"/>
        <w:rPr>
          <w:rFonts w:ascii="Times New Roman" w:hAnsi="Times New Roman" w:cs="Times New Roman"/>
          <w:b/>
          <w:color w:val="000000" w:themeColor="text1"/>
          <w:sz w:val="28"/>
          <w:szCs w:val="28"/>
        </w:rPr>
      </w:pPr>
      <w:r w:rsidRPr="00FC5F86">
        <w:rPr>
          <w:rFonts w:ascii="Times New Roman" w:hAnsi="Times New Roman" w:cs="Times New Roman" w:hint="eastAsia"/>
          <w:b/>
          <w:color w:val="000000" w:themeColor="text1"/>
          <w:sz w:val="28"/>
          <w:szCs w:val="28"/>
        </w:rPr>
        <w:lastRenderedPageBreak/>
        <w:t>六</w:t>
      </w:r>
      <w:r w:rsidR="00D357F7" w:rsidRPr="00FC5F86">
        <w:rPr>
          <w:rFonts w:ascii="Times New Roman" w:hAnsi="Times New Roman" w:cs="Times New Roman"/>
          <w:b/>
          <w:color w:val="000000" w:themeColor="text1"/>
          <w:sz w:val="28"/>
          <w:szCs w:val="28"/>
        </w:rPr>
        <w:t>、</w:t>
      </w:r>
      <w:r w:rsidR="00FE043A" w:rsidRPr="00FC5F86">
        <w:rPr>
          <w:rFonts w:ascii="Times New Roman" w:hAnsi="Times New Roman" w:cs="Times New Roman"/>
          <w:b/>
          <w:color w:val="000000" w:themeColor="text1"/>
          <w:sz w:val="28"/>
          <w:szCs w:val="28"/>
        </w:rPr>
        <w:t>标准性质（强制性、推荐性）的建议</w:t>
      </w:r>
    </w:p>
    <w:p w:rsidR="00FE043A" w:rsidRPr="00FC5F86" w:rsidRDefault="00FE043A" w:rsidP="00FE043A">
      <w:pPr>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hint="eastAsia"/>
          <w:color w:val="000000" w:themeColor="text1"/>
          <w:sz w:val="28"/>
          <w:szCs w:val="28"/>
        </w:rPr>
        <w:t>起草小组</w:t>
      </w:r>
      <w:r w:rsidRPr="00FC5F86">
        <w:rPr>
          <w:rFonts w:ascii="Times New Roman" w:hAnsi="Times New Roman" w:cs="Times New Roman"/>
          <w:color w:val="000000" w:themeColor="text1"/>
          <w:sz w:val="28"/>
          <w:szCs w:val="28"/>
        </w:rPr>
        <w:t>建议</w:t>
      </w:r>
      <w:r w:rsidRPr="00FC5F86">
        <w:rPr>
          <w:rFonts w:ascii="Times New Roman" w:hAnsi="Times New Roman" w:cs="Times New Roman" w:hint="eastAsia"/>
          <w:color w:val="000000" w:themeColor="text1"/>
          <w:sz w:val="28"/>
          <w:szCs w:val="28"/>
        </w:rPr>
        <w:t>本标准</w:t>
      </w:r>
      <w:r w:rsidRPr="00FC5F86">
        <w:rPr>
          <w:rFonts w:ascii="Times New Roman" w:hAnsi="Times New Roman" w:cs="Times New Roman"/>
          <w:color w:val="000000" w:themeColor="text1"/>
          <w:sz w:val="28"/>
          <w:szCs w:val="28"/>
        </w:rPr>
        <w:t>为</w:t>
      </w:r>
      <w:r w:rsidRPr="00FC5F86">
        <w:rPr>
          <w:rFonts w:ascii="Times New Roman" w:hAnsi="Times New Roman" w:cs="Times New Roman" w:hint="eastAsia"/>
          <w:color w:val="000000" w:themeColor="text1"/>
          <w:sz w:val="28"/>
          <w:szCs w:val="28"/>
        </w:rPr>
        <w:t>推荐</w:t>
      </w:r>
      <w:r w:rsidRPr="00FC5F86">
        <w:rPr>
          <w:rFonts w:ascii="Times New Roman" w:hAnsi="Times New Roman" w:cs="Times New Roman"/>
          <w:color w:val="000000" w:themeColor="text1"/>
          <w:sz w:val="28"/>
          <w:szCs w:val="28"/>
        </w:rPr>
        <w:t>性标准</w:t>
      </w:r>
      <w:r w:rsidRPr="00FC5F86">
        <w:rPr>
          <w:rFonts w:ascii="Times New Roman" w:hAnsi="Times New Roman" w:cs="Times New Roman" w:hint="eastAsia"/>
          <w:color w:val="000000" w:themeColor="text1"/>
          <w:sz w:val="28"/>
          <w:szCs w:val="28"/>
        </w:rPr>
        <w:t>。</w:t>
      </w:r>
      <w:r w:rsidRPr="00FC5F86">
        <w:rPr>
          <w:rFonts w:ascii="Times New Roman" w:hAnsi="Times New Roman" w:cs="Times New Roman"/>
          <w:color w:val="000000" w:themeColor="text1"/>
          <w:sz w:val="28"/>
          <w:szCs w:val="28"/>
        </w:rPr>
        <w:t>《</w:t>
      </w:r>
      <w:r w:rsidR="007F76B1" w:rsidRPr="007F76B1">
        <w:rPr>
          <w:rFonts w:ascii="Times New Roman" w:hAnsi="Times New Roman" w:cs="Times New Roman" w:hint="eastAsia"/>
          <w:color w:val="000000" w:themeColor="text1"/>
          <w:sz w:val="28"/>
          <w:szCs w:val="28"/>
        </w:rPr>
        <w:t>干散货船舶自动清舱作业规程</w:t>
      </w:r>
      <w:r w:rsidRPr="00FC5F86">
        <w:rPr>
          <w:rFonts w:ascii="Times New Roman" w:hAnsi="Times New Roman" w:cs="Times New Roman"/>
          <w:color w:val="000000" w:themeColor="text1"/>
          <w:sz w:val="28"/>
          <w:szCs w:val="28"/>
        </w:rPr>
        <w:t>》</w:t>
      </w:r>
      <w:r w:rsidRPr="00FC5F86">
        <w:rPr>
          <w:rFonts w:ascii="Times New Roman" w:hAnsi="Times New Roman" w:cs="Times New Roman" w:hint="eastAsia"/>
          <w:color w:val="000000" w:themeColor="text1"/>
          <w:sz w:val="28"/>
          <w:szCs w:val="28"/>
        </w:rPr>
        <w:t>的制定目的是规范</w:t>
      </w:r>
      <w:r w:rsidR="007F76B1" w:rsidRPr="007F76B1">
        <w:rPr>
          <w:rFonts w:ascii="Times New Roman" w:hAnsi="Times New Roman" w:cs="Times New Roman" w:hint="eastAsia"/>
          <w:color w:val="000000" w:themeColor="text1"/>
          <w:sz w:val="28"/>
          <w:szCs w:val="28"/>
        </w:rPr>
        <w:t>干散货船舶清舱作业过程中自动</w:t>
      </w:r>
      <w:r w:rsidR="00BF3E20">
        <w:rPr>
          <w:rFonts w:ascii="Times New Roman" w:hAnsi="Times New Roman" w:cs="Times New Roman" w:hint="eastAsia"/>
          <w:color w:val="000000" w:themeColor="text1"/>
          <w:sz w:val="28"/>
          <w:szCs w:val="28"/>
        </w:rPr>
        <w:t>清舱机械</w:t>
      </w:r>
      <w:r w:rsidR="007F76B1" w:rsidRPr="007F76B1">
        <w:rPr>
          <w:rFonts w:ascii="Times New Roman" w:hAnsi="Times New Roman" w:cs="Times New Roman" w:hint="eastAsia"/>
          <w:color w:val="000000" w:themeColor="text1"/>
          <w:sz w:val="28"/>
          <w:szCs w:val="28"/>
        </w:rPr>
        <w:t>作业的一般要求、作业前要求、作业中要求、作业后要求。</w:t>
      </w:r>
    </w:p>
    <w:p w:rsidR="00FE043A" w:rsidRPr="00FC5F86" w:rsidRDefault="00FE043A" w:rsidP="00FE043A">
      <w:pPr>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hint="eastAsia"/>
          <w:color w:val="000000" w:themeColor="text1"/>
          <w:sz w:val="28"/>
          <w:szCs w:val="28"/>
        </w:rPr>
        <w:t>起草小组认为，对于将</w:t>
      </w:r>
      <w:r w:rsidR="007B3C44" w:rsidRPr="00FC5F86">
        <w:rPr>
          <w:rFonts w:ascii="Times New Roman" w:hAnsi="Times New Roman" w:cs="Times New Roman" w:hint="eastAsia"/>
          <w:color w:val="000000" w:themeColor="text1"/>
          <w:sz w:val="28"/>
          <w:szCs w:val="28"/>
        </w:rPr>
        <w:t>本标准</w:t>
      </w:r>
      <w:r w:rsidRPr="00FC5F86">
        <w:rPr>
          <w:rFonts w:ascii="Times New Roman" w:hAnsi="Times New Roman" w:cs="Times New Roman" w:hint="eastAsia"/>
          <w:color w:val="000000" w:themeColor="text1"/>
          <w:sz w:val="28"/>
          <w:szCs w:val="28"/>
        </w:rPr>
        <w:t>定义为强制性标准应当慎重考虑，因此，建议本标准定义为推荐性标准。</w:t>
      </w:r>
    </w:p>
    <w:p w:rsidR="00D357F7" w:rsidRPr="00FC5F86" w:rsidRDefault="003806FD" w:rsidP="00FE043A">
      <w:pPr>
        <w:outlineLvl w:val="0"/>
        <w:rPr>
          <w:rFonts w:ascii="Times New Roman" w:hAnsi="Times New Roman" w:cs="Times New Roman"/>
          <w:b/>
          <w:color w:val="000000" w:themeColor="text1"/>
          <w:sz w:val="28"/>
          <w:szCs w:val="28"/>
        </w:rPr>
      </w:pPr>
      <w:r w:rsidRPr="00FC5F86">
        <w:rPr>
          <w:rFonts w:ascii="Times New Roman" w:hAnsi="Times New Roman" w:cs="Times New Roman" w:hint="eastAsia"/>
          <w:b/>
          <w:color w:val="000000" w:themeColor="text1"/>
          <w:sz w:val="28"/>
          <w:szCs w:val="28"/>
        </w:rPr>
        <w:t>七</w:t>
      </w:r>
      <w:r w:rsidR="00D357F7" w:rsidRPr="00FC5F86">
        <w:rPr>
          <w:rFonts w:ascii="Times New Roman" w:hAnsi="Times New Roman" w:cs="Times New Roman"/>
          <w:b/>
          <w:color w:val="000000" w:themeColor="text1"/>
          <w:sz w:val="28"/>
          <w:szCs w:val="28"/>
        </w:rPr>
        <w:t>、贯彻标准的要求和措施建议</w:t>
      </w:r>
    </w:p>
    <w:p w:rsidR="00D357F7" w:rsidRPr="00FC5F86" w:rsidRDefault="00D357F7" w:rsidP="00D357F7">
      <w:pPr>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color w:val="000000" w:themeColor="text1"/>
          <w:sz w:val="28"/>
          <w:szCs w:val="28"/>
        </w:rPr>
        <w:t>本标准主要规定了</w:t>
      </w:r>
      <w:r w:rsidR="007F76B1">
        <w:rPr>
          <w:rFonts w:ascii="Times New Roman" w:hAnsi="Times New Roman" w:cs="Times New Roman" w:hint="eastAsia"/>
          <w:color w:val="000000" w:themeColor="text1"/>
          <w:sz w:val="28"/>
          <w:szCs w:val="28"/>
        </w:rPr>
        <w:t>干散货船舶自动清舱作业过程中自动运行</w:t>
      </w:r>
      <w:r w:rsidR="00BF3E20">
        <w:rPr>
          <w:rFonts w:ascii="Times New Roman" w:hAnsi="Times New Roman" w:cs="Times New Roman" w:hint="eastAsia"/>
          <w:color w:val="000000" w:themeColor="text1"/>
          <w:sz w:val="28"/>
          <w:szCs w:val="28"/>
        </w:rPr>
        <w:t>清舱机械</w:t>
      </w:r>
      <w:r w:rsidR="007F76B1">
        <w:rPr>
          <w:rFonts w:ascii="Times New Roman" w:hAnsi="Times New Roman" w:cs="Times New Roman" w:hint="eastAsia"/>
          <w:color w:val="000000" w:themeColor="text1"/>
          <w:sz w:val="28"/>
          <w:szCs w:val="28"/>
        </w:rPr>
        <w:t>作业安全要求</w:t>
      </w:r>
      <w:r w:rsidR="007B3C44" w:rsidRPr="00FC5F86">
        <w:rPr>
          <w:rFonts w:ascii="Times New Roman" w:hAnsi="Times New Roman" w:cs="Times New Roman"/>
          <w:color w:val="000000" w:themeColor="text1"/>
          <w:sz w:val="28"/>
          <w:szCs w:val="28"/>
        </w:rPr>
        <w:t>。标准发布后，需要进行广泛的宣贯和培训，使</w:t>
      </w:r>
      <w:r w:rsidR="00FE043A" w:rsidRPr="00FC5F86">
        <w:rPr>
          <w:rFonts w:ascii="Times New Roman" w:hAnsi="Times New Roman" w:cs="Times New Roman" w:hint="eastAsia"/>
          <w:color w:val="000000" w:themeColor="text1"/>
          <w:sz w:val="28"/>
          <w:szCs w:val="28"/>
        </w:rPr>
        <w:t>港口企业、港口装卸机械制造企业</w:t>
      </w:r>
      <w:r w:rsidRPr="00FC5F86">
        <w:rPr>
          <w:rFonts w:ascii="Times New Roman" w:hAnsi="Times New Roman" w:cs="Times New Roman"/>
          <w:color w:val="000000" w:themeColor="text1"/>
          <w:sz w:val="28"/>
          <w:szCs w:val="28"/>
        </w:rPr>
        <w:t>及时掌握新标准，对本标准有正确的、统一的理解，便于本标准的操作、实施，</w:t>
      </w:r>
      <w:r w:rsidR="00506D9C" w:rsidRPr="00FC5F86">
        <w:rPr>
          <w:rFonts w:ascii="Times New Roman" w:hAnsi="Times New Roman" w:cs="Times New Roman" w:hint="eastAsia"/>
          <w:color w:val="000000" w:themeColor="text1"/>
          <w:sz w:val="28"/>
          <w:szCs w:val="28"/>
        </w:rPr>
        <w:t>以</w:t>
      </w:r>
      <w:r w:rsidRPr="00FC5F86">
        <w:rPr>
          <w:rFonts w:ascii="Times New Roman" w:hAnsi="Times New Roman" w:cs="Times New Roman"/>
          <w:color w:val="000000" w:themeColor="text1"/>
          <w:sz w:val="28"/>
          <w:szCs w:val="28"/>
        </w:rPr>
        <w:t>进一步规范</w:t>
      </w:r>
      <w:r w:rsidR="007F76B1">
        <w:rPr>
          <w:rFonts w:ascii="Times New Roman" w:hAnsi="Times New Roman" w:cs="Times New Roman" w:hint="eastAsia"/>
          <w:color w:val="000000" w:themeColor="text1"/>
          <w:sz w:val="28"/>
          <w:szCs w:val="28"/>
        </w:rPr>
        <w:t>干散货船舶自动清舱作业</w:t>
      </w:r>
      <w:r w:rsidR="008858B7" w:rsidRPr="00FC5F86">
        <w:rPr>
          <w:rFonts w:ascii="Times New Roman" w:hAnsi="Times New Roman" w:cs="Times New Roman" w:hint="eastAsia"/>
          <w:color w:val="000000" w:themeColor="text1"/>
          <w:sz w:val="28"/>
          <w:szCs w:val="28"/>
        </w:rPr>
        <w:t>。</w:t>
      </w:r>
    </w:p>
    <w:p w:rsidR="00D357F7" w:rsidRPr="00FC5F86" w:rsidRDefault="003806FD" w:rsidP="0065738C">
      <w:pPr>
        <w:outlineLvl w:val="0"/>
        <w:rPr>
          <w:rFonts w:ascii="Times New Roman" w:hAnsi="Times New Roman" w:cs="Times New Roman"/>
          <w:b/>
          <w:color w:val="000000" w:themeColor="text1"/>
          <w:sz w:val="28"/>
          <w:szCs w:val="28"/>
        </w:rPr>
      </w:pPr>
      <w:r w:rsidRPr="00FC5F86">
        <w:rPr>
          <w:rFonts w:ascii="Times New Roman" w:hAnsi="Times New Roman" w:cs="Times New Roman" w:hint="eastAsia"/>
          <w:b/>
          <w:color w:val="000000" w:themeColor="text1"/>
          <w:sz w:val="28"/>
          <w:szCs w:val="28"/>
        </w:rPr>
        <w:t>八</w:t>
      </w:r>
      <w:r w:rsidR="00D357F7" w:rsidRPr="00FC5F86">
        <w:rPr>
          <w:rFonts w:ascii="Times New Roman" w:hAnsi="Times New Roman" w:cs="Times New Roman"/>
          <w:b/>
          <w:color w:val="000000" w:themeColor="text1"/>
          <w:sz w:val="28"/>
          <w:szCs w:val="28"/>
        </w:rPr>
        <w:t>、其他应予说明的事项</w:t>
      </w:r>
    </w:p>
    <w:p w:rsidR="0065738C" w:rsidRPr="00FC5F86" w:rsidRDefault="0065738C" w:rsidP="0065738C">
      <w:pPr>
        <w:ind w:firstLineChars="200" w:firstLine="560"/>
        <w:jc w:val="left"/>
        <w:rPr>
          <w:rFonts w:ascii="Times New Roman" w:eastAsia="仿宋" w:hAnsi="Times New Roman" w:cs="Times New Roman"/>
          <w:color w:val="000000" w:themeColor="text1"/>
          <w:sz w:val="28"/>
          <w:szCs w:val="28"/>
        </w:rPr>
      </w:pPr>
      <w:r w:rsidRPr="00FC5F86">
        <w:rPr>
          <w:rFonts w:ascii="Times New Roman" w:eastAsia="仿宋" w:hAnsi="Times New Roman" w:cs="Times New Roman"/>
          <w:color w:val="000000" w:themeColor="text1"/>
          <w:sz w:val="28"/>
          <w:szCs w:val="28"/>
        </w:rPr>
        <w:t>无。</w:t>
      </w:r>
    </w:p>
    <w:p w:rsidR="00D357F7" w:rsidRPr="00FC5F86" w:rsidRDefault="00D357F7" w:rsidP="00D357F7">
      <w:pPr>
        <w:ind w:firstLineChars="200" w:firstLine="560"/>
        <w:rPr>
          <w:rFonts w:ascii="Times New Roman" w:hAnsi="Times New Roman" w:cs="Times New Roman"/>
          <w:color w:val="000000" w:themeColor="text1"/>
          <w:sz w:val="28"/>
          <w:szCs w:val="28"/>
        </w:rPr>
      </w:pPr>
      <w:r w:rsidRPr="00FC5F86">
        <w:rPr>
          <w:rFonts w:ascii="Times New Roman" w:hAnsi="Times New Roman" w:cs="Times New Roman" w:hint="eastAsia"/>
          <w:color w:val="000000" w:themeColor="text1"/>
          <w:sz w:val="28"/>
          <w:szCs w:val="28"/>
        </w:rPr>
        <w:t>标准起草小组</w:t>
      </w:r>
    </w:p>
    <w:p w:rsidR="00D357F7" w:rsidRPr="00FC5F86" w:rsidRDefault="00D357F7" w:rsidP="00D357F7">
      <w:pPr>
        <w:ind w:firstLineChars="200" w:firstLine="560"/>
        <w:jc w:val="right"/>
        <w:rPr>
          <w:rFonts w:ascii="Times New Roman" w:hAnsi="Times New Roman" w:cs="Times New Roman"/>
          <w:sz w:val="28"/>
          <w:szCs w:val="28"/>
        </w:rPr>
      </w:pPr>
      <w:r w:rsidRPr="00FC5F86">
        <w:rPr>
          <w:rFonts w:ascii="Times New Roman" w:hAnsi="Times New Roman" w:cs="Times New Roman" w:hint="eastAsia"/>
          <w:sz w:val="28"/>
          <w:szCs w:val="28"/>
        </w:rPr>
        <w:t>202</w:t>
      </w:r>
      <w:r w:rsidR="00BF3E20">
        <w:rPr>
          <w:rFonts w:ascii="Times New Roman" w:hAnsi="Times New Roman" w:cs="Times New Roman"/>
          <w:sz w:val="28"/>
          <w:szCs w:val="28"/>
        </w:rPr>
        <w:t>5</w:t>
      </w:r>
      <w:r w:rsidRPr="00FC5F86">
        <w:rPr>
          <w:rFonts w:ascii="Times New Roman" w:hAnsi="Times New Roman" w:cs="Times New Roman" w:hint="eastAsia"/>
          <w:sz w:val="28"/>
          <w:szCs w:val="28"/>
        </w:rPr>
        <w:t>年</w:t>
      </w:r>
      <w:r w:rsidR="00701595">
        <w:rPr>
          <w:rFonts w:ascii="Times New Roman" w:hAnsi="Times New Roman" w:cs="Times New Roman"/>
          <w:sz w:val="28"/>
          <w:szCs w:val="28"/>
        </w:rPr>
        <w:t>7</w:t>
      </w:r>
      <w:bookmarkStart w:id="2" w:name="_GoBack"/>
      <w:bookmarkEnd w:id="2"/>
      <w:r w:rsidRPr="00FC5F86">
        <w:rPr>
          <w:rFonts w:ascii="Times New Roman" w:hAnsi="Times New Roman" w:cs="Times New Roman" w:hint="eastAsia"/>
          <w:sz w:val="28"/>
          <w:szCs w:val="28"/>
        </w:rPr>
        <w:t>月</w:t>
      </w:r>
    </w:p>
    <w:bookmarkEnd w:id="0"/>
    <w:bookmarkEnd w:id="1"/>
    <w:p w:rsidR="00DA478E" w:rsidRPr="00B806F6" w:rsidRDefault="00DA478E" w:rsidP="00506D9C">
      <w:pPr>
        <w:jc w:val="center"/>
        <w:rPr>
          <w:rFonts w:ascii="Times New Roman" w:hAnsi="Times New Roman" w:cs="Times New Roman"/>
          <w:color w:val="FF0000"/>
          <w:sz w:val="28"/>
          <w:szCs w:val="28"/>
        </w:rPr>
      </w:pPr>
    </w:p>
    <w:sectPr w:rsidR="00DA478E" w:rsidRPr="00B806F6" w:rsidSect="00357F2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1BE" w:rsidRDefault="00FD71BE" w:rsidP="00AA3026">
      <w:r>
        <w:separator/>
      </w:r>
    </w:p>
  </w:endnote>
  <w:endnote w:type="continuationSeparator" w:id="0">
    <w:p w:rsidR="00FD71BE" w:rsidRDefault="00FD71BE" w:rsidP="00AA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350700"/>
      <w:docPartObj>
        <w:docPartGallery w:val="Page Numbers (Bottom of Page)"/>
        <w:docPartUnique/>
      </w:docPartObj>
    </w:sdtPr>
    <w:sdtEndPr/>
    <w:sdtContent>
      <w:p w:rsidR="00F75BAF" w:rsidRDefault="003C3AF4" w:rsidP="002D2EFA">
        <w:pPr>
          <w:pStyle w:val="aa"/>
          <w:jc w:val="center"/>
        </w:pPr>
        <w:r>
          <w:fldChar w:fldCharType="begin"/>
        </w:r>
        <w:r w:rsidR="00F75BAF">
          <w:instrText>PAGE   \* MERGEFORMAT</w:instrText>
        </w:r>
        <w:r>
          <w:fldChar w:fldCharType="separate"/>
        </w:r>
        <w:r w:rsidR="007F76B1" w:rsidRPr="007F76B1">
          <w:rPr>
            <w:noProof/>
            <w:lang w:val="zh-CN"/>
          </w:rPr>
          <w:t>2</w:t>
        </w:r>
        <w:r>
          <w:rPr>
            <w:noProof/>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1BE" w:rsidRDefault="00FD71BE" w:rsidP="00AA3026">
      <w:r>
        <w:separator/>
      </w:r>
    </w:p>
  </w:footnote>
  <w:footnote w:type="continuationSeparator" w:id="0">
    <w:p w:rsidR="00FD71BE" w:rsidRDefault="00FD71BE" w:rsidP="00AA3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36BB"/>
    <w:multiLevelType w:val="hybridMultilevel"/>
    <w:tmpl w:val="019AB752"/>
    <w:lvl w:ilvl="0" w:tplc="B45490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E367E9"/>
    <w:multiLevelType w:val="multilevel"/>
    <w:tmpl w:val="7CAE930C"/>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 w15:restartNumberingAfterBreak="0">
    <w:nsid w:val="0C875641"/>
    <w:multiLevelType w:val="multilevel"/>
    <w:tmpl w:val="5B0C4FDC"/>
    <w:lvl w:ilvl="0">
      <w:start w:val="3"/>
      <w:numFmt w:val="decimal"/>
      <w:lvlText w:val="%1."/>
      <w:lvlJc w:val="left"/>
      <w:pPr>
        <w:tabs>
          <w:tab w:val="num" w:pos="375"/>
        </w:tabs>
        <w:ind w:left="375" w:hanging="375"/>
      </w:pPr>
      <w:rPr>
        <w:rFonts w:hint="default"/>
      </w:rPr>
    </w:lvl>
    <w:lvl w:ilvl="1">
      <w:start w:val="1"/>
      <w:numFmt w:val="decimal"/>
      <w:isLgl/>
      <w:lvlText w:val="%1.%2"/>
      <w:lvlJc w:val="left"/>
      <w:pPr>
        <w:tabs>
          <w:tab w:val="num" w:pos="1244"/>
        </w:tabs>
        <w:ind w:left="1244" w:hanging="720"/>
      </w:pPr>
      <w:rPr>
        <w:rFonts w:hint="default"/>
      </w:rPr>
    </w:lvl>
    <w:lvl w:ilvl="2">
      <w:start w:val="1"/>
      <w:numFmt w:val="decimal"/>
      <w:isLgl/>
      <w:lvlText w:val="%1.%2.%3"/>
      <w:lvlJc w:val="left"/>
      <w:pPr>
        <w:tabs>
          <w:tab w:val="num" w:pos="1768"/>
        </w:tabs>
        <w:ind w:left="1768" w:hanging="720"/>
      </w:pPr>
      <w:rPr>
        <w:rFonts w:hint="default"/>
      </w:rPr>
    </w:lvl>
    <w:lvl w:ilvl="3">
      <w:start w:val="1"/>
      <w:numFmt w:val="decimal"/>
      <w:isLgl/>
      <w:lvlText w:val="%1.%2.%3.%4"/>
      <w:lvlJc w:val="left"/>
      <w:pPr>
        <w:tabs>
          <w:tab w:val="num" w:pos="2652"/>
        </w:tabs>
        <w:ind w:left="2652" w:hanging="1080"/>
      </w:pPr>
      <w:rPr>
        <w:rFonts w:hint="default"/>
      </w:rPr>
    </w:lvl>
    <w:lvl w:ilvl="4">
      <w:start w:val="1"/>
      <w:numFmt w:val="decimal"/>
      <w:isLgl/>
      <w:lvlText w:val="%1.%2.%3.%4.%5"/>
      <w:lvlJc w:val="left"/>
      <w:pPr>
        <w:tabs>
          <w:tab w:val="num" w:pos="3176"/>
        </w:tabs>
        <w:ind w:left="3176" w:hanging="1080"/>
      </w:pPr>
      <w:rPr>
        <w:rFonts w:hint="default"/>
      </w:rPr>
    </w:lvl>
    <w:lvl w:ilvl="5">
      <w:start w:val="1"/>
      <w:numFmt w:val="decimal"/>
      <w:isLgl/>
      <w:lvlText w:val="%1.%2.%3.%4.%5.%6"/>
      <w:lvlJc w:val="left"/>
      <w:pPr>
        <w:tabs>
          <w:tab w:val="num" w:pos="4060"/>
        </w:tabs>
        <w:ind w:left="4060" w:hanging="1440"/>
      </w:pPr>
      <w:rPr>
        <w:rFonts w:hint="default"/>
      </w:rPr>
    </w:lvl>
    <w:lvl w:ilvl="6">
      <w:start w:val="1"/>
      <w:numFmt w:val="decimal"/>
      <w:isLgl/>
      <w:lvlText w:val="%1.%2.%3.%4.%5.%6.%7"/>
      <w:lvlJc w:val="left"/>
      <w:pPr>
        <w:tabs>
          <w:tab w:val="num" w:pos="4944"/>
        </w:tabs>
        <w:ind w:left="4944" w:hanging="1800"/>
      </w:pPr>
      <w:rPr>
        <w:rFonts w:hint="default"/>
      </w:rPr>
    </w:lvl>
    <w:lvl w:ilvl="7">
      <w:start w:val="1"/>
      <w:numFmt w:val="decimal"/>
      <w:isLgl/>
      <w:lvlText w:val="%1.%2.%3.%4.%5.%6.%7.%8"/>
      <w:lvlJc w:val="left"/>
      <w:pPr>
        <w:tabs>
          <w:tab w:val="num" w:pos="5468"/>
        </w:tabs>
        <w:ind w:left="5468" w:hanging="1800"/>
      </w:pPr>
      <w:rPr>
        <w:rFonts w:hint="default"/>
      </w:rPr>
    </w:lvl>
    <w:lvl w:ilvl="8">
      <w:start w:val="1"/>
      <w:numFmt w:val="decimal"/>
      <w:isLgl/>
      <w:lvlText w:val="%1.%2.%3.%4.%5.%6.%7.%8.%9"/>
      <w:lvlJc w:val="left"/>
      <w:pPr>
        <w:tabs>
          <w:tab w:val="num" w:pos="6352"/>
        </w:tabs>
        <w:ind w:left="6352" w:hanging="2160"/>
      </w:pPr>
      <w:rPr>
        <w:rFonts w:hint="default"/>
      </w:rPr>
    </w:lvl>
  </w:abstractNum>
  <w:abstractNum w:abstractNumId="3" w15:restartNumberingAfterBreak="0">
    <w:nsid w:val="158F4E29"/>
    <w:multiLevelType w:val="hybridMultilevel"/>
    <w:tmpl w:val="42FAE614"/>
    <w:lvl w:ilvl="0" w:tplc="31085882">
      <w:start w:val="1"/>
      <w:numFmt w:val="japaneseCounting"/>
      <w:lvlText w:val="%1、"/>
      <w:lvlJc w:val="left"/>
      <w:pPr>
        <w:tabs>
          <w:tab w:val="num" w:pos="720"/>
        </w:tabs>
        <w:ind w:left="720" w:hanging="720"/>
      </w:pPr>
      <w:rPr>
        <w:rFonts w:hint="default"/>
        <w:sz w:val="28"/>
        <w:szCs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8C752DB"/>
    <w:multiLevelType w:val="hybridMultilevel"/>
    <w:tmpl w:val="5DE6C79A"/>
    <w:lvl w:ilvl="0" w:tplc="FE72FADC">
      <w:start w:val="1"/>
      <w:numFmt w:val="japaneseCounting"/>
      <w:lvlText w:val="（%1）"/>
      <w:lvlJc w:val="left"/>
      <w:pPr>
        <w:ind w:left="1436" w:hanging="885"/>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5" w15:restartNumberingAfterBreak="0">
    <w:nsid w:val="1BF1154D"/>
    <w:multiLevelType w:val="hybridMultilevel"/>
    <w:tmpl w:val="A3DE2C72"/>
    <w:lvl w:ilvl="0" w:tplc="4CC8EB5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9B2579"/>
    <w:multiLevelType w:val="multilevel"/>
    <w:tmpl w:val="80A49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0"/>
      <w:suff w:val="nothing"/>
      <w:lvlText w:val="%1.%2.%3　"/>
      <w:lvlJc w:val="left"/>
      <w:pPr>
        <w:ind w:left="709"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24BA3353"/>
    <w:multiLevelType w:val="hybridMultilevel"/>
    <w:tmpl w:val="0AA81486"/>
    <w:lvl w:ilvl="0" w:tplc="696CE4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8C41D2D"/>
    <w:multiLevelType w:val="multilevel"/>
    <w:tmpl w:val="1E1098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CD52A4B"/>
    <w:multiLevelType w:val="hybridMultilevel"/>
    <w:tmpl w:val="FD44B384"/>
    <w:lvl w:ilvl="0" w:tplc="8B6E9DEC">
      <w:start w:val="2"/>
      <w:numFmt w:val="japaneseCounting"/>
      <w:lvlText w:val="（%1）"/>
      <w:lvlJc w:val="left"/>
      <w:pPr>
        <w:ind w:left="885" w:hanging="88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0AC6EAF"/>
    <w:multiLevelType w:val="hybridMultilevel"/>
    <w:tmpl w:val="FA5A1246"/>
    <w:lvl w:ilvl="0" w:tplc="98EC211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0E50CCB"/>
    <w:multiLevelType w:val="multilevel"/>
    <w:tmpl w:val="D090CB3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DA774BF"/>
    <w:multiLevelType w:val="multilevel"/>
    <w:tmpl w:val="3DA774BF"/>
    <w:lvl w:ilvl="0">
      <w:start w:val="1"/>
      <w:numFmt w:val="japaneseCounting"/>
      <w:lvlText w:val="%1、"/>
      <w:lvlJc w:val="left"/>
      <w:pPr>
        <w:ind w:left="1320" w:hanging="720"/>
      </w:pPr>
      <w:rPr>
        <w:rFonts w:hint="default"/>
        <w:b/>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4" w15:restartNumberingAfterBreak="0">
    <w:nsid w:val="3E7139F4"/>
    <w:multiLevelType w:val="hybridMultilevel"/>
    <w:tmpl w:val="28E43D56"/>
    <w:lvl w:ilvl="0" w:tplc="4C8C1B5C">
      <w:start w:val="5"/>
      <w:numFmt w:val="japaneseCounting"/>
      <w:lvlText w:val="%1、"/>
      <w:lvlJc w:val="left"/>
      <w:pPr>
        <w:ind w:left="720" w:hanging="720"/>
      </w:pPr>
      <w:rPr>
        <w:rFonts w:hint="default"/>
      </w:rPr>
    </w:lvl>
    <w:lvl w:ilvl="1" w:tplc="097EA3B4" w:tentative="1">
      <w:start w:val="1"/>
      <w:numFmt w:val="lowerLetter"/>
      <w:lvlText w:val="%2)"/>
      <w:lvlJc w:val="left"/>
      <w:pPr>
        <w:ind w:left="840" w:hanging="420"/>
      </w:pPr>
    </w:lvl>
    <w:lvl w:ilvl="2" w:tplc="A64E8546" w:tentative="1">
      <w:start w:val="1"/>
      <w:numFmt w:val="lowerRoman"/>
      <w:lvlText w:val="%3."/>
      <w:lvlJc w:val="right"/>
      <w:pPr>
        <w:ind w:left="1260" w:hanging="420"/>
      </w:pPr>
    </w:lvl>
    <w:lvl w:ilvl="3" w:tplc="63A07B9E" w:tentative="1">
      <w:start w:val="1"/>
      <w:numFmt w:val="decimal"/>
      <w:lvlText w:val="%4."/>
      <w:lvlJc w:val="left"/>
      <w:pPr>
        <w:ind w:left="1680" w:hanging="420"/>
      </w:pPr>
    </w:lvl>
    <w:lvl w:ilvl="4" w:tplc="E11683A4" w:tentative="1">
      <w:start w:val="1"/>
      <w:numFmt w:val="lowerLetter"/>
      <w:lvlText w:val="%5)"/>
      <w:lvlJc w:val="left"/>
      <w:pPr>
        <w:ind w:left="2100" w:hanging="420"/>
      </w:pPr>
    </w:lvl>
    <w:lvl w:ilvl="5" w:tplc="B9961D9C" w:tentative="1">
      <w:start w:val="1"/>
      <w:numFmt w:val="lowerRoman"/>
      <w:lvlText w:val="%6."/>
      <w:lvlJc w:val="right"/>
      <w:pPr>
        <w:ind w:left="2520" w:hanging="420"/>
      </w:pPr>
    </w:lvl>
    <w:lvl w:ilvl="6" w:tplc="6E7CEDB2" w:tentative="1">
      <w:start w:val="1"/>
      <w:numFmt w:val="decimal"/>
      <w:lvlText w:val="%7."/>
      <w:lvlJc w:val="left"/>
      <w:pPr>
        <w:ind w:left="2940" w:hanging="420"/>
      </w:pPr>
    </w:lvl>
    <w:lvl w:ilvl="7" w:tplc="6B9A905C" w:tentative="1">
      <w:start w:val="1"/>
      <w:numFmt w:val="lowerLetter"/>
      <w:lvlText w:val="%8)"/>
      <w:lvlJc w:val="left"/>
      <w:pPr>
        <w:ind w:left="3360" w:hanging="420"/>
      </w:pPr>
    </w:lvl>
    <w:lvl w:ilvl="8" w:tplc="829E8900" w:tentative="1">
      <w:start w:val="1"/>
      <w:numFmt w:val="lowerRoman"/>
      <w:lvlText w:val="%9."/>
      <w:lvlJc w:val="right"/>
      <w:pPr>
        <w:ind w:left="3780" w:hanging="420"/>
      </w:pPr>
    </w:lvl>
  </w:abstractNum>
  <w:abstractNum w:abstractNumId="15" w15:restartNumberingAfterBreak="0">
    <w:nsid w:val="44C50F90"/>
    <w:multiLevelType w:val="multilevel"/>
    <w:tmpl w:val="8028270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521F36EB"/>
    <w:multiLevelType w:val="multilevel"/>
    <w:tmpl w:val="521F36EB"/>
    <w:lvl w:ilvl="0">
      <w:start w:val="2010"/>
      <w:numFmt w:val="bullet"/>
      <w:lvlText w:val=""/>
      <w:lvlJc w:val="left"/>
      <w:pPr>
        <w:ind w:left="1020" w:hanging="420"/>
      </w:pPr>
      <w:rPr>
        <w:rFonts w:ascii="Wingdings" w:eastAsia="宋体" w:hAnsi="Wingdings" w:cs="Times New Roman"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17" w15:restartNumberingAfterBreak="0">
    <w:nsid w:val="60E61356"/>
    <w:multiLevelType w:val="hybridMultilevel"/>
    <w:tmpl w:val="A2647EE6"/>
    <w:lvl w:ilvl="0" w:tplc="19C4F016">
      <w:start w:val="9"/>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CEA2025"/>
    <w:multiLevelType w:val="multilevel"/>
    <w:tmpl w:val="0E4A9198"/>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15:restartNumberingAfterBreak="0">
    <w:nsid w:val="75E07666"/>
    <w:multiLevelType w:val="multilevel"/>
    <w:tmpl w:val="DD4C5504"/>
    <w:lvl w:ilvl="0">
      <w:start w:val="1"/>
      <w:numFmt w:val="decimal"/>
      <w:pStyle w:val="1"/>
      <w:lvlText w:val="%1"/>
      <w:lvlJc w:val="left"/>
      <w:pPr>
        <w:ind w:left="0" w:firstLine="0"/>
      </w:pPr>
      <w:rPr>
        <w:rFonts w:ascii="Times New Roman" w:eastAsia="黑体" w:hAnsi="Times New Roman" w:hint="default"/>
        <w:b w:val="0"/>
        <w:i w:val="0"/>
        <w:sz w:val="24"/>
      </w:rPr>
    </w:lvl>
    <w:lvl w:ilvl="1">
      <w:start w:val="1"/>
      <w:numFmt w:val="decimal"/>
      <w:pStyle w:val="2"/>
      <w:lvlText w:val="%1.%2"/>
      <w:lvlJc w:val="left"/>
      <w:pPr>
        <w:ind w:left="284" w:firstLine="0"/>
      </w:pPr>
      <w:rPr>
        <w:rFonts w:ascii="Times New Roman" w:eastAsia="黑体" w:hAnsi="Times New Roman" w:hint="default"/>
        <w:b w:val="0"/>
        <w:i w:val="0"/>
        <w:sz w:val="24"/>
      </w:rPr>
    </w:lvl>
    <w:lvl w:ilvl="2">
      <w:start w:val="1"/>
      <w:numFmt w:val="decimal"/>
      <w:lvlText w:val="%1.%2.%3"/>
      <w:lvlJc w:val="left"/>
      <w:pPr>
        <w:ind w:left="0" w:firstLine="0"/>
      </w:pPr>
      <w:rPr>
        <w:rFonts w:ascii="Times New Roman" w:eastAsia="黑体" w:hAnsi="Times New Roman" w:hint="default"/>
        <w:b w:val="0"/>
        <w:i w:val="0"/>
        <w:sz w:val="24"/>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0" w15:restartNumberingAfterBreak="0">
    <w:nsid w:val="7FA700C2"/>
    <w:multiLevelType w:val="hybridMultilevel"/>
    <w:tmpl w:val="3D02EA52"/>
    <w:lvl w:ilvl="0" w:tplc="C22ED48A">
      <w:start w:val="2"/>
      <w:numFmt w:val="japaneseCounting"/>
      <w:lvlText w:val="（%1）"/>
      <w:lvlJc w:val="left"/>
      <w:pPr>
        <w:ind w:left="1027" w:hanging="885"/>
      </w:pPr>
      <w:rPr>
        <w:rFonts w:hint="default"/>
      </w:rPr>
    </w:lvl>
    <w:lvl w:ilvl="1" w:tplc="6F52166A" w:tentative="1">
      <w:start w:val="1"/>
      <w:numFmt w:val="lowerLetter"/>
      <w:lvlText w:val="%2)"/>
      <w:lvlJc w:val="left"/>
      <w:pPr>
        <w:ind w:left="982" w:hanging="420"/>
      </w:pPr>
    </w:lvl>
    <w:lvl w:ilvl="2" w:tplc="52BE9E24" w:tentative="1">
      <w:start w:val="1"/>
      <w:numFmt w:val="lowerRoman"/>
      <w:lvlText w:val="%3."/>
      <w:lvlJc w:val="right"/>
      <w:pPr>
        <w:ind w:left="1402" w:hanging="420"/>
      </w:pPr>
    </w:lvl>
    <w:lvl w:ilvl="3" w:tplc="6E0C5086" w:tentative="1">
      <w:start w:val="1"/>
      <w:numFmt w:val="decimal"/>
      <w:lvlText w:val="%4."/>
      <w:lvlJc w:val="left"/>
      <w:pPr>
        <w:ind w:left="1822" w:hanging="420"/>
      </w:pPr>
    </w:lvl>
    <w:lvl w:ilvl="4" w:tplc="BB98609A" w:tentative="1">
      <w:start w:val="1"/>
      <w:numFmt w:val="lowerLetter"/>
      <w:lvlText w:val="%5)"/>
      <w:lvlJc w:val="left"/>
      <w:pPr>
        <w:ind w:left="2242" w:hanging="420"/>
      </w:pPr>
    </w:lvl>
    <w:lvl w:ilvl="5" w:tplc="5728269C" w:tentative="1">
      <w:start w:val="1"/>
      <w:numFmt w:val="lowerRoman"/>
      <w:lvlText w:val="%6."/>
      <w:lvlJc w:val="right"/>
      <w:pPr>
        <w:ind w:left="2662" w:hanging="420"/>
      </w:pPr>
    </w:lvl>
    <w:lvl w:ilvl="6" w:tplc="956E20BA" w:tentative="1">
      <w:start w:val="1"/>
      <w:numFmt w:val="decimal"/>
      <w:lvlText w:val="%7."/>
      <w:lvlJc w:val="left"/>
      <w:pPr>
        <w:ind w:left="3082" w:hanging="420"/>
      </w:pPr>
    </w:lvl>
    <w:lvl w:ilvl="7" w:tplc="01C41B16" w:tentative="1">
      <w:start w:val="1"/>
      <w:numFmt w:val="lowerLetter"/>
      <w:lvlText w:val="%8)"/>
      <w:lvlJc w:val="left"/>
      <w:pPr>
        <w:ind w:left="3502" w:hanging="420"/>
      </w:pPr>
    </w:lvl>
    <w:lvl w:ilvl="8" w:tplc="944CA32C" w:tentative="1">
      <w:start w:val="1"/>
      <w:numFmt w:val="lowerRoman"/>
      <w:lvlText w:val="%9."/>
      <w:lvlJc w:val="right"/>
      <w:pPr>
        <w:ind w:left="3922" w:hanging="420"/>
      </w:pPr>
    </w:lvl>
  </w:abstractNum>
  <w:num w:numId="1">
    <w:abstractNumId w:val="18"/>
  </w:num>
  <w:num w:numId="2">
    <w:abstractNumId w:val="3"/>
  </w:num>
  <w:num w:numId="3">
    <w:abstractNumId w:val="6"/>
  </w:num>
  <w:num w:numId="4">
    <w:abstractNumId w:val="19"/>
  </w:num>
  <w:num w:numId="5">
    <w:abstractNumId w:val="19"/>
  </w:num>
  <w:num w:numId="6">
    <w:abstractNumId w:val="19"/>
  </w:num>
  <w:num w:numId="7">
    <w:abstractNumId w:val="13"/>
  </w:num>
  <w:num w:numId="8">
    <w:abstractNumId w:val="10"/>
  </w:num>
  <w:num w:numId="9">
    <w:abstractNumId w:val="14"/>
  </w:num>
  <w:num w:numId="10">
    <w:abstractNumId w:val="20"/>
  </w:num>
  <w:num w:numId="11">
    <w:abstractNumId w:val="17"/>
  </w:num>
  <w:num w:numId="12">
    <w:abstractNumId w:val="1"/>
  </w:num>
  <w:num w:numId="13">
    <w:abstractNumId w:val="7"/>
  </w:num>
  <w:num w:numId="14">
    <w:abstractNumId w:val="0"/>
  </w:num>
  <w:num w:numId="15">
    <w:abstractNumId w:val="9"/>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
  </w:num>
  <w:num w:numId="19">
    <w:abstractNumId w:val="16"/>
  </w:num>
  <w:num w:numId="20">
    <w:abstractNumId w:val="5"/>
  </w:num>
  <w:num w:numId="21">
    <w:abstractNumId w:val="8"/>
  </w:num>
  <w:num w:numId="22">
    <w:abstractNumId w:val="4"/>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3026"/>
    <w:rsid w:val="00003891"/>
    <w:rsid w:val="00004C97"/>
    <w:rsid w:val="000050EA"/>
    <w:rsid w:val="0000663D"/>
    <w:rsid w:val="0001391A"/>
    <w:rsid w:val="00016264"/>
    <w:rsid w:val="00016B66"/>
    <w:rsid w:val="00024ADC"/>
    <w:rsid w:val="00030669"/>
    <w:rsid w:val="00030FDA"/>
    <w:rsid w:val="000354B9"/>
    <w:rsid w:val="0003759B"/>
    <w:rsid w:val="00037B27"/>
    <w:rsid w:val="000429C4"/>
    <w:rsid w:val="00044AF2"/>
    <w:rsid w:val="00044F29"/>
    <w:rsid w:val="000519A0"/>
    <w:rsid w:val="00053F15"/>
    <w:rsid w:val="00061CD4"/>
    <w:rsid w:val="0006735B"/>
    <w:rsid w:val="00073A8E"/>
    <w:rsid w:val="0007514D"/>
    <w:rsid w:val="00077C5C"/>
    <w:rsid w:val="00077E41"/>
    <w:rsid w:val="00090183"/>
    <w:rsid w:val="00090870"/>
    <w:rsid w:val="00092A83"/>
    <w:rsid w:val="0009429A"/>
    <w:rsid w:val="00094871"/>
    <w:rsid w:val="0009693D"/>
    <w:rsid w:val="000A109C"/>
    <w:rsid w:val="000A1B83"/>
    <w:rsid w:val="000A2106"/>
    <w:rsid w:val="000D112F"/>
    <w:rsid w:val="000D19D6"/>
    <w:rsid w:val="000D533A"/>
    <w:rsid w:val="000D5564"/>
    <w:rsid w:val="000E0E49"/>
    <w:rsid w:val="000E2788"/>
    <w:rsid w:val="000E474F"/>
    <w:rsid w:val="000E5995"/>
    <w:rsid w:val="000F32A2"/>
    <w:rsid w:val="000F3AC8"/>
    <w:rsid w:val="000F3E82"/>
    <w:rsid w:val="000F6AEA"/>
    <w:rsid w:val="000F7062"/>
    <w:rsid w:val="00100D91"/>
    <w:rsid w:val="0010397F"/>
    <w:rsid w:val="00103DE4"/>
    <w:rsid w:val="00104F04"/>
    <w:rsid w:val="0011025A"/>
    <w:rsid w:val="00110CCB"/>
    <w:rsid w:val="001171F8"/>
    <w:rsid w:val="001179EB"/>
    <w:rsid w:val="00126F3F"/>
    <w:rsid w:val="00126F82"/>
    <w:rsid w:val="00133BEF"/>
    <w:rsid w:val="00133F5D"/>
    <w:rsid w:val="00134033"/>
    <w:rsid w:val="00135189"/>
    <w:rsid w:val="00137E5D"/>
    <w:rsid w:val="00141F3F"/>
    <w:rsid w:val="00142530"/>
    <w:rsid w:val="00145B37"/>
    <w:rsid w:val="00145FB7"/>
    <w:rsid w:val="0014608F"/>
    <w:rsid w:val="00146C62"/>
    <w:rsid w:val="00156708"/>
    <w:rsid w:val="0016006B"/>
    <w:rsid w:val="00171640"/>
    <w:rsid w:val="001745D8"/>
    <w:rsid w:val="0017757A"/>
    <w:rsid w:val="00180308"/>
    <w:rsid w:val="00181655"/>
    <w:rsid w:val="00187675"/>
    <w:rsid w:val="00193D58"/>
    <w:rsid w:val="00194D31"/>
    <w:rsid w:val="001971E6"/>
    <w:rsid w:val="001A1C62"/>
    <w:rsid w:val="001A2E62"/>
    <w:rsid w:val="001A6F8C"/>
    <w:rsid w:val="001B155A"/>
    <w:rsid w:val="001B4EFF"/>
    <w:rsid w:val="001C102F"/>
    <w:rsid w:val="001C184A"/>
    <w:rsid w:val="001C4C2F"/>
    <w:rsid w:val="001D1C39"/>
    <w:rsid w:val="001D1F4F"/>
    <w:rsid w:val="001D7994"/>
    <w:rsid w:val="001E2A7A"/>
    <w:rsid w:val="00200B2F"/>
    <w:rsid w:val="002014BD"/>
    <w:rsid w:val="00202EFC"/>
    <w:rsid w:val="0020437A"/>
    <w:rsid w:val="002220A6"/>
    <w:rsid w:val="0022465D"/>
    <w:rsid w:val="00224D8A"/>
    <w:rsid w:val="0023397F"/>
    <w:rsid w:val="002356FF"/>
    <w:rsid w:val="00235C14"/>
    <w:rsid w:val="002403A3"/>
    <w:rsid w:val="00243A7F"/>
    <w:rsid w:val="00245E55"/>
    <w:rsid w:val="00251DCE"/>
    <w:rsid w:val="00255E65"/>
    <w:rsid w:val="00267F7A"/>
    <w:rsid w:val="00270F45"/>
    <w:rsid w:val="00273D66"/>
    <w:rsid w:val="00285F6A"/>
    <w:rsid w:val="00291EF8"/>
    <w:rsid w:val="002A49F3"/>
    <w:rsid w:val="002B5F6A"/>
    <w:rsid w:val="002C1D80"/>
    <w:rsid w:val="002C3C21"/>
    <w:rsid w:val="002C3FDA"/>
    <w:rsid w:val="002C4F8B"/>
    <w:rsid w:val="002C5431"/>
    <w:rsid w:val="002D2EFA"/>
    <w:rsid w:val="002E3B6D"/>
    <w:rsid w:val="002E7C86"/>
    <w:rsid w:val="00302FF8"/>
    <w:rsid w:val="00306849"/>
    <w:rsid w:val="00306857"/>
    <w:rsid w:val="00317C5A"/>
    <w:rsid w:val="003215E2"/>
    <w:rsid w:val="00322E95"/>
    <w:rsid w:val="003253E9"/>
    <w:rsid w:val="00330A9A"/>
    <w:rsid w:val="00335493"/>
    <w:rsid w:val="0033785D"/>
    <w:rsid w:val="00341C7C"/>
    <w:rsid w:val="00341FF1"/>
    <w:rsid w:val="00347796"/>
    <w:rsid w:val="003579EE"/>
    <w:rsid w:val="00357F20"/>
    <w:rsid w:val="00361452"/>
    <w:rsid w:val="00366996"/>
    <w:rsid w:val="00373FB0"/>
    <w:rsid w:val="00377D63"/>
    <w:rsid w:val="003806FD"/>
    <w:rsid w:val="00383738"/>
    <w:rsid w:val="00385EF5"/>
    <w:rsid w:val="00387B64"/>
    <w:rsid w:val="003907F8"/>
    <w:rsid w:val="003936E3"/>
    <w:rsid w:val="00397576"/>
    <w:rsid w:val="003A178D"/>
    <w:rsid w:val="003A4730"/>
    <w:rsid w:val="003A6BD0"/>
    <w:rsid w:val="003B7A6C"/>
    <w:rsid w:val="003C1D5C"/>
    <w:rsid w:val="003C3AF4"/>
    <w:rsid w:val="003C4353"/>
    <w:rsid w:val="003C6FC2"/>
    <w:rsid w:val="003D0548"/>
    <w:rsid w:val="003D28A4"/>
    <w:rsid w:val="003D326D"/>
    <w:rsid w:val="003D4035"/>
    <w:rsid w:val="003D507B"/>
    <w:rsid w:val="003D536C"/>
    <w:rsid w:val="003D7D26"/>
    <w:rsid w:val="003E0D03"/>
    <w:rsid w:val="003E1F20"/>
    <w:rsid w:val="003E47C3"/>
    <w:rsid w:val="003E73F8"/>
    <w:rsid w:val="00401C66"/>
    <w:rsid w:val="00402C55"/>
    <w:rsid w:val="00402DA5"/>
    <w:rsid w:val="00405649"/>
    <w:rsid w:val="0041314F"/>
    <w:rsid w:val="00415508"/>
    <w:rsid w:val="00425A9E"/>
    <w:rsid w:val="00430190"/>
    <w:rsid w:val="004357C6"/>
    <w:rsid w:val="00436A25"/>
    <w:rsid w:val="00436EC1"/>
    <w:rsid w:val="00437173"/>
    <w:rsid w:val="00444F62"/>
    <w:rsid w:val="00446605"/>
    <w:rsid w:val="00447CEA"/>
    <w:rsid w:val="00457E7E"/>
    <w:rsid w:val="0046262D"/>
    <w:rsid w:val="00462842"/>
    <w:rsid w:val="004662A4"/>
    <w:rsid w:val="00470C56"/>
    <w:rsid w:val="00472142"/>
    <w:rsid w:val="004724F7"/>
    <w:rsid w:val="0048234C"/>
    <w:rsid w:val="0048369D"/>
    <w:rsid w:val="004854E9"/>
    <w:rsid w:val="00485672"/>
    <w:rsid w:val="00491F93"/>
    <w:rsid w:val="00492B79"/>
    <w:rsid w:val="00496532"/>
    <w:rsid w:val="004967BD"/>
    <w:rsid w:val="004978CF"/>
    <w:rsid w:val="004A1E99"/>
    <w:rsid w:val="004A3054"/>
    <w:rsid w:val="004B119C"/>
    <w:rsid w:val="004C1D52"/>
    <w:rsid w:val="004C6413"/>
    <w:rsid w:val="004C7D69"/>
    <w:rsid w:val="004D26D7"/>
    <w:rsid w:val="004E0BE1"/>
    <w:rsid w:val="004E7663"/>
    <w:rsid w:val="004E7C12"/>
    <w:rsid w:val="004F34FC"/>
    <w:rsid w:val="004F57E5"/>
    <w:rsid w:val="004F651F"/>
    <w:rsid w:val="004F74A1"/>
    <w:rsid w:val="00504E3F"/>
    <w:rsid w:val="00506D53"/>
    <w:rsid w:val="00506D9C"/>
    <w:rsid w:val="00507358"/>
    <w:rsid w:val="00515376"/>
    <w:rsid w:val="00522224"/>
    <w:rsid w:val="00523EEA"/>
    <w:rsid w:val="00527E70"/>
    <w:rsid w:val="00535091"/>
    <w:rsid w:val="005353B6"/>
    <w:rsid w:val="00545505"/>
    <w:rsid w:val="0055211D"/>
    <w:rsid w:val="005679CE"/>
    <w:rsid w:val="005735DC"/>
    <w:rsid w:val="005775EC"/>
    <w:rsid w:val="00580BE3"/>
    <w:rsid w:val="00582592"/>
    <w:rsid w:val="0058319A"/>
    <w:rsid w:val="00593A33"/>
    <w:rsid w:val="005A20ED"/>
    <w:rsid w:val="005A45C5"/>
    <w:rsid w:val="005A6459"/>
    <w:rsid w:val="005B11AD"/>
    <w:rsid w:val="005B1B46"/>
    <w:rsid w:val="005B69DD"/>
    <w:rsid w:val="005C76FA"/>
    <w:rsid w:val="005D4641"/>
    <w:rsid w:val="005F0196"/>
    <w:rsid w:val="005F19E8"/>
    <w:rsid w:val="005F2B51"/>
    <w:rsid w:val="0060714C"/>
    <w:rsid w:val="0061444A"/>
    <w:rsid w:val="0062741A"/>
    <w:rsid w:val="00636015"/>
    <w:rsid w:val="00640572"/>
    <w:rsid w:val="0064357E"/>
    <w:rsid w:val="00645915"/>
    <w:rsid w:val="00656F61"/>
    <w:rsid w:val="0065738C"/>
    <w:rsid w:val="0066221B"/>
    <w:rsid w:val="00665E5D"/>
    <w:rsid w:val="00670AF5"/>
    <w:rsid w:val="00671F65"/>
    <w:rsid w:val="00672EBF"/>
    <w:rsid w:val="00673B8E"/>
    <w:rsid w:val="00676EB8"/>
    <w:rsid w:val="006770DD"/>
    <w:rsid w:val="0068313E"/>
    <w:rsid w:val="00684222"/>
    <w:rsid w:val="00685A2B"/>
    <w:rsid w:val="006904FC"/>
    <w:rsid w:val="00690BAB"/>
    <w:rsid w:val="00695935"/>
    <w:rsid w:val="006A5927"/>
    <w:rsid w:val="006A7C2C"/>
    <w:rsid w:val="006B1EFA"/>
    <w:rsid w:val="006B32B7"/>
    <w:rsid w:val="006B7953"/>
    <w:rsid w:val="006C1121"/>
    <w:rsid w:val="006C53C3"/>
    <w:rsid w:val="006C5AF9"/>
    <w:rsid w:val="006C7926"/>
    <w:rsid w:val="006D5C52"/>
    <w:rsid w:val="006D6317"/>
    <w:rsid w:val="006D666F"/>
    <w:rsid w:val="006F04B3"/>
    <w:rsid w:val="006F2BA8"/>
    <w:rsid w:val="006F5D4D"/>
    <w:rsid w:val="006F6037"/>
    <w:rsid w:val="00701595"/>
    <w:rsid w:val="00701DA1"/>
    <w:rsid w:val="00702335"/>
    <w:rsid w:val="0070359B"/>
    <w:rsid w:val="00704173"/>
    <w:rsid w:val="00704254"/>
    <w:rsid w:val="00712D58"/>
    <w:rsid w:val="007177E5"/>
    <w:rsid w:val="00720D62"/>
    <w:rsid w:val="007252D9"/>
    <w:rsid w:val="0073144E"/>
    <w:rsid w:val="00732071"/>
    <w:rsid w:val="007351AC"/>
    <w:rsid w:val="00741192"/>
    <w:rsid w:val="0074191E"/>
    <w:rsid w:val="007420C0"/>
    <w:rsid w:val="007440C0"/>
    <w:rsid w:val="00746258"/>
    <w:rsid w:val="007506B6"/>
    <w:rsid w:val="00751F71"/>
    <w:rsid w:val="007552EC"/>
    <w:rsid w:val="00763B03"/>
    <w:rsid w:val="00764A5F"/>
    <w:rsid w:val="007667A9"/>
    <w:rsid w:val="007742CB"/>
    <w:rsid w:val="00774AFD"/>
    <w:rsid w:val="0078143C"/>
    <w:rsid w:val="00785C76"/>
    <w:rsid w:val="00786BD4"/>
    <w:rsid w:val="00787FCF"/>
    <w:rsid w:val="00792358"/>
    <w:rsid w:val="007A091F"/>
    <w:rsid w:val="007A12AF"/>
    <w:rsid w:val="007A653D"/>
    <w:rsid w:val="007B096A"/>
    <w:rsid w:val="007B09C0"/>
    <w:rsid w:val="007B3C44"/>
    <w:rsid w:val="007B550A"/>
    <w:rsid w:val="007B5D09"/>
    <w:rsid w:val="007B71B1"/>
    <w:rsid w:val="007C16F6"/>
    <w:rsid w:val="007C35EE"/>
    <w:rsid w:val="007C4745"/>
    <w:rsid w:val="007C4BDA"/>
    <w:rsid w:val="007C593C"/>
    <w:rsid w:val="007D53BC"/>
    <w:rsid w:val="007E2441"/>
    <w:rsid w:val="007E3BA9"/>
    <w:rsid w:val="007E6082"/>
    <w:rsid w:val="007F10C2"/>
    <w:rsid w:val="007F4CD0"/>
    <w:rsid w:val="007F76B1"/>
    <w:rsid w:val="0080091F"/>
    <w:rsid w:val="00801637"/>
    <w:rsid w:val="00802704"/>
    <w:rsid w:val="008107DA"/>
    <w:rsid w:val="00810BBC"/>
    <w:rsid w:val="008155FB"/>
    <w:rsid w:val="00817A85"/>
    <w:rsid w:val="00823C31"/>
    <w:rsid w:val="00832CFC"/>
    <w:rsid w:val="00834071"/>
    <w:rsid w:val="00835FE9"/>
    <w:rsid w:val="0084141A"/>
    <w:rsid w:val="0085180D"/>
    <w:rsid w:val="0085260E"/>
    <w:rsid w:val="00853165"/>
    <w:rsid w:val="00854A91"/>
    <w:rsid w:val="008561F7"/>
    <w:rsid w:val="0085744C"/>
    <w:rsid w:val="00865AAD"/>
    <w:rsid w:val="00866280"/>
    <w:rsid w:val="0087337B"/>
    <w:rsid w:val="00875CE9"/>
    <w:rsid w:val="008777A0"/>
    <w:rsid w:val="00880904"/>
    <w:rsid w:val="008822C7"/>
    <w:rsid w:val="008858B7"/>
    <w:rsid w:val="008904BA"/>
    <w:rsid w:val="00896087"/>
    <w:rsid w:val="008A1088"/>
    <w:rsid w:val="008A55FD"/>
    <w:rsid w:val="008A5894"/>
    <w:rsid w:val="008A7848"/>
    <w:rsid w:val="008A7FFC"/>
    <w:rsid w:val="008B0315"/>
    <w:rsid w:val="008B15F2"/>
    <w:rsid w:val="008B285F"/>
    <w:rsid w:val="008D2CCD"/>
    <w:rsid w:val="008E277A"/>
    <w:rsid w:val="008E5F34"/>
    <w:rsid w:val="008F02E7"/>
    <w:rsid w:val="008F47D7"/>
    <w:rsid w:val="008F514D"/>
    <w:rsid w:val="0090249A"/>
    <w:rsid w:val="0090287B"/>
    <w:rsid w:val="0090458D"/>
    <w:rsid w:val="00906270"/>
    <w:rsid w:val="00906F10"/>
    <w:rsid w:val="00910FFD"/>
    <w:rsid w:val="009112D8"/>
    <w:rsid w:val="009118C3"/>
    <w:rsid w:val="00911F41"/>
    <w:rsid w:val="00914B11"/>
    <w:rsid w:val="00917E9E"/>
    <w:rsid w:val="00920834"/>
    <w:rsid w:val="00922213"/>
    <w:rsid w:val="009344E2"/>
    <w:rsid w:val="0094061C"/>
    <w:rsid w:val="0094509E"/>
    <w:rsid w:val="0094532D"/>
    <w:rsid w:val="00945787"/>
    <w:rsid w:val="00952FCB"/>
    <w:rsid w:val="00957272"/>
    <w:rsid w:val="00962ED1"/>
    <w:rsid w:val="009641AD"/>
    <w:rsid w:val="00965B7A"/>
    <w:rsid w:val="00974205"/>
    <w:rsid w:val="00976F4A"/>
    <w:rsid w:val="00977F45"/>
    <w:rsid w:val="00986A8C"/>
    <w:rsid w:val="009A1F76"/>
    <w:rsid w:val="009A207F"/>
    <w:rsid w:val="009A33DC"/>
    <w:rsid w:val="009A42E2"/>
    <w:rsid w:val="009B11C5"/>
    <w:rsid w:val="009B3550"/>
    <w:rsid w:val="009C0F50"/>
    <w:rsid w:val="009C47DE"/>
    <w:rsid w:val="009C725A"/>
    <w:rsid w:val="009D16FE"/>
    <w:rsid w:val="009D4489"/>
    <w:rsid w:val="009D7048"/>
    <w:rsid w:val="009D7D92"/>
    <w:rsid w:val="009E65AD"/>
    <w:rsid w:val="009F6AA1"/>
    <w:rsid w:val="00A01B63"/>
    <w:rsid w:val="00A03319"/>
    <w:rsid w:val="00A10889"/>
    <w:rsid w:val="00A11E03"/>
    <w:rsid w:val="00A127C9"/>
    <w:rsid w:val="00A20ABB"/>
    <w:rsid w:val="00A23B58"/>
    <w:rsid w:val="00A25053"/>
    <w:rsid w:val="00A27020"/>
    <w:rsid w:val="00A37936"/>
    <w:rsid w:val="00A400B5"/>
    <w:rsid w:val="00A4065B"/>
    <w:rsid w:val="00A43293"/>
    <w:rsid w:val="00A43ECE"/>
    <w:rsid w:val="00A45600"/>
    <w:rsid w:val="00A46F4F"/>
    <w:rsid w:val="00A6211C"/>
    <w:rsid w:val="00A64BEA"/>
    <w:rsid w:val="00A6546D"/>
    <w:rsid w:val="00A709E6"/>
    <w:rsid w:val="00A7330D"/>
    <w:rsid w:val="00A81E93"/>
    <w:rsid w:val="00A86EC6"/>
    <w:rsid w:val="00A91017"/>
    <w:rsid w:val="00A91C95"/>
    <w:rsid w:val="00A9340F"/>
    <w:rsid w:val="00A96F00"/>
    <w:rsid w:val="00AA1F29"/>
    <w:rsid w:val="00AA2AA0"/>
    <w:rsid w:val="00AA3026"/>
    <w:rsid w:val="00AA4423"/>
    <w:rsid w:val="00AA754B"/>
    <w:rsid w:val="00AC45D5"/>
    <w:rsid w:val="00AC71D1"/>
    <w:rsid w:val="00AD3D5F"/>
    <w:rsid w:val="00AD45EE"/>
    <w:rsid w:val="00AD61FC"/>
    <w:rsid w:val="00AD6737"/>
    <w:rsid w:val="00AD7DC1"/>
    <w:rsid w:val="00AE7C9B"/>
    <w:rsid w:val="00AE7E35"/>
    <w:rsid w:val="00AF050D"/>
    <w:rsid w:val="00AF61D2"/>
    <w:rsid w:val="00B01B76"/>
    <w:rsid w:val="00B03F27"/>
    <w:rsid w:val="00B05E17"/>
    <w:rsid w:val="00B11AA1"/>
    <w:rsid w:val="00B13164"/>
    <w:rsid w:val="00B165C4"/>
    <w:rsid w:val="00B171D6"/>
    <w:rsid w:val="00B25A61"/>
    <w:rsid w:val="00B27457"/>
    <w:rsid w:val="00B30D6C"/>
    <w:rsid w:val="00B33E3D"/>
    <w:rsid w:val="00B37467"/>
    <w:rsid w:val="00B45E4E"/>
    <w:rsid w:val="00B45E64"/>
    <w:rsid w:val="00B47E98"/>
    <w:rsid w:val="00B51E4D"/>
    <w:rsid w:val="00B64A40"/>
    <w:rsid w:val="00B66A19"/>
    <w:rsid w:val="00B75F30"/>
    <w:rsid w:val="00B777CD"/>
    <w:rsid w:val="00B80215"/>
    <w:rsid w:val="00B806F6"/>
    <w:rsid w:val="00B85525"/>
    <w:rsid w:val="00BA6EA6"/>
    <w:rsid w:val="00BA7BE7"/>
    <w:rsid w:val="00BB4F09"/>
    <w:rsid w:val="00BB6A3F"/>
    <w:rsid w:val="00BC59C7"/>
    <w:rsid w:val="00BE6D61"/>
    <w:rsid w:val="00BE7E5E"/>
    <w:rsid w:val="00BF23DA"/>
    <w:rsid w:val="00BF28D0"/>
    <w:rsid w:val="00BF3E20"/>
    <w:rsid w:val="00C0166F"/>
    <w:rsid w:val="00C0416F"/>
    <w:rsid w:val="00C04980"/>
    <w:rsid w:val="00C073F2"/>
    <w:rsid w:val="00C16C3A"/>
    <w:rsid w:val="00C3041C"/>
    <w:rsid w:val="00C320CE"/>
    <w:rsid w:val="00C32558"/>
    <w:rsid w:val="00C37411"/>
    <w:rsid w:val="00C46A0A"/>
    <w:rsid w:val="00C47799"/>
    <w:rsid w:val="00C532FC"/>
    <w:rsid w:val="00C56B59"/>
    <w:rsid w:val="00C56E71"/>
    <w:rsid w:val="00C63619"/>
    <w:rsid w:val="00C6396F"/>
    <w:rsid w:val="00C70E6F"/>
    <w:rsid w:val="00C718C8"/>
    <w:rsid w:val="00C71DE7"/>
    <w:rsid w:val="00C746D4"/>
    <w:rsid w:val="00C74BF7"/>
    <w:rsid w:val="00C76F70"/>
    <w:rsid w:val="00C76F72"/>
    <w:rsid w:val="00C811A9"/>
    <w:rsid w:val="00C81733"/>
    <w:rsid w:val="00C840FC"/>
    <w:rsid w:val="00C84961"/>
    <w:rsid w:val="00C85991"/>
    <w:rsid w:val="00C859E9"/>
    <w:rsid w:val="00C91705"/>
    <w:rsid w:val="00C92B4C"/>
    <w:rsid w:val="00C95D54"/>
    <w:rsid w:val="00CA00AA"/>
    <w:rsid w:val="00CA41D5"/>
    <w:rsid w:val="00CB2867"/>
    <w:rsid w:val="00CB7041"/>
    <w:rsid w:val="00CC181D"/>
    <w:rsid w:val="00CC2D85"/>
    <w:rsid w:val="00CD2A01"/>
    <w:rsid w:val="00CD2A68"/>
    <w:rsid w:val="00CD4B6C"/>
    <w:rsid w:val="00CE28E9"/>
    <w:rsid w:val="00CE367E"/>
    <w:rsid w:val="00CE3C02"/>
    <w:rsid w:val="00CE4CB2"/>
    <w:rsid w:val="00CE7228"/>
    <w:rsid w:val="00CE7EFD"/>
    <w:rsid w:val="00CF4950"/>
    <w:rsid w:val="00CF4E7D"/>
    <w:rsid w:val="00D03312"/>
    <w:rsid w:val="00D04382"/>
    <w:rsid w:val="00D0600B"/>
    <w:rsid w:val="00D0790D"/>
    <w:rsid w:val="00D11146"/>
    <w:rsid w:val="00D16022"/>
    <w:rsid w:val="00D1696C"/>
    <w:rsid w:val="00D174A4"/>
    <w:rsid w:val="00D2052E"/>
    <w:rsid w:val="00D2151C"/>
    <w:rsid w:val="00D22496"/>
    <w:rsid w:val="00D250D5"/>
    <w:rsid w:val="00D25D32"/>
    <w:rsid w:val="00D30D2A"/>
    <w:rsid w:val="00D324EF"/>
    <w:rsid w:val="00D357F7"/>
    <w:rsid w:val="00D37727"/>
    <w:rsid w:val="00D403B5"/>
    <w:rsid w:val="00D43B95"/>
    <w:rsid w:val="00D44735"/>
    <w:rsid w:val="00D44FCF"/>
    <w:rsid w:val="00D50BB7"/>
    <w:rsid w:val="00D528B0"/>
    <w:rsid w:val="00D53C16"/>
    <w:rsid w:val="00D54C9F"/>
    <w:rsid w:val="00D83E93"/>
    <w:rsid w:val="00D84A1B"/>
    <w:rsid w:val="00D91B25"/>
    <w:rsid w:val="00D92503"/>
    <w:rsid w:val="00D9305F"/>
    <w:rsid w:val="00D955BD"/>
    <w:rsid w:val="00DA0514"/>
    <w:rsid w:val="00DA161B"/>
    <w:rsid w:val="00DA1EDD"/>
    <w:rsid w:val="00DA383E"/>
    <w:rsid w:val="00DA4302"/>
    <w:rsid w:val="00DA478E"/>
    <w:rsid w:val="00DB1AD1"/>
    <w:rsid w:val="00DB6B15"/>
    <w:rsid w:val="00DC418B"/>
    <w:rsid w:val="00DC6BBE"/>
    <w:rsid w:val="00DD41B4"/>
    <w:rsid w:val="00DD6373"/>
    <w:rsid w:val="00DD79CD"/>
    <w:rsid w:val="00DE4D68"/>
    <w:rsid w:val="00DE76AE"/>
    <w:rsid w:val="00DF7FCE"/>
    <w:rsid w:val="00E007F4"/>
    <w:rsid w:val="00E00BF4"/>
    <w:rsid w:val="00E059C0"/>
    <w:rsid w:val="00E105E5"/>
    <w:rsid w:val="00E21A1F"/>
    <w:rsid w:val="00E24338"/>
    <w:rsid w:val="00E2545F"/>
    <w:rsid w:val="00E2764B"/>
    <w:rsid w:val="00E32691"/>
    <w:rsid w:val="00E34D31"/>
    <w:rsid w:val="00E371FC"/>
    <w:rsid w:val="00E421AE"/>
    <w:rsid w:val="00E430AA"/>
    <w:rsid w:val="00E4342B"/>
    <w:rsid w:val="00E443BD"/>
    <w:rsid w:val="00E6091D"/>
    <w:rsid w:val="00E60B70"/>
    <w:rsid w:val="00E62B96"/>
    <w:rsid w:val="00E70764"/>
    <w:rsid w:val="00E74246"/>
    <w:rsid w:val="00E751F4"/>
    <w:rsid w:val="00E76A6E"/>
    <w:rsid w:val="00E773D2"/>
    <w:rsid w:val="00E825E2"/>
    <w:rsid w:val="00E8689D"/>
    <w:rsid w:val="00E86BF8"/>
    <w:rsid w:val="00E9637A"/>
    <w:rsid w:val="00EA2922"/>
    <w:rsid w:val="00EA2F86"/>
    <w:rsid w:val="00EA3EDA"/>
    <w:rsid w:val="00EA7991"/>
    <w:rsid w:val="00EB0A20"/>
    <w:rsid w:val="00EB47B1"/>
    <w:rsid w:val="00EC1585"/>
    <w:rsid w:val="00EC19B1"/>
    <w:rsid w:val="00EC7238"/>
    <w:rsid w:val="00EC78B0"/>
    <w:rsid w:val="00EC7A40"/>
    <w:rsid w:val="00ED0106"/>
    <w:rsid w:val="00ED0EE7"/>
    <w:rsid w:val="00ED65AD"/>
    <w:rsid w:val="00EE4CA3"/>
    <w:rsid w:val="00EE5F7D"/>
    <w:rsid w:val="00EE6312"/>
    <w:rsid w:val="00EE7E45"/>
    <w:rsid w:val="00EF3542"/>
    <w:rsid w:val="00EF4107"/>
    <w:rsid w:val="00EF5729"/>
    <w:rsid w:val="00EF778E"/>
    <w:rsid w:val="00F037B8"/>
    <w:rsid w:val="00F0561A"/>
    <w:rsid w:val="00F05A99"/>
    <w:rsid w:val="00F155CA"/>
    <w:rsid w:val="00F27A46"/>
    <w:rsid w:val="00F27E2F"/>
    <w:rsid w:val="00F31B88"/>
    <w:rsid w:val="00F3554E"/>
    <w:rsid w:val="00F363D6"/>
    <w:rsid w:val="00F406C8"/>
    <w:rsid w:val="00F42F2B"/>
    <w:rsid w:val="00F4334A"/>
    <w:rsid w:val="00F60ED8"/>
    <w:rsid w:val="00F637F5"/>
    <w:rsid w:val="00F65726"/>
    <w:rsid w:val="00F70153"/>
    <w:rsid w:val="00F70649"/>
    <w:rsid w:val="00F74950"/>
    <w:rsid w:val="00F74B9C"/>
    <w:rsid w:val="00F75BAF"/>
    <w:rsid w:val="00F76F3E"/>
    <w:rsid w:val="00F82A2F"/>
    <w:rsid w:val="00F841D1"/>
    <w:rsid w:val="00F91394"/>
    <w:rsid w:val="00F92007"/>
    <w:rsid w:val="00F931A5"/>
    <w:rsid w:val="00F947EC"/>
    <w:rsid w:val="00FA0D30"/>
    <w:rsid w:val="00FA19E4"/>
    <w:rsid w:val="00FA3941"/>
    <w:rsid w:val="00FA670C"/>
    <w:rsid w:val="00FB5A11"/>
    <w:rsid w:val="00FC3BF5"/>
    <w:rsid w:val="00FC5EB1"/>
    <w:rsid w:val="00FC5F86"/>
    <w:rsid w:val="00FD3F7C"/>
    <w:rsid w:val="00FD6DAD"/>
    <w:rsid w:val="00FD71BE"/>
    <w:rsid w:val="00FE043A"/>
    <w:rsid w:val="00FE3491"/>
    <w:rsid w:val="00FF1605"/>
    <w:rsid w:val="00FF22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7E17BB"/>
  <w15:docId w15:val="{3F7B8217-2D19-45BE-84C6-B6BA132E9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94061C"/>
    <w:pPr>
      <w:widowControl w:val="0"/>
      <w:jc w:val="both"/>
    </w:pPr>
  </w:style>
  <w:style w:type="paragraph" w:styleId="10">
    <w:name w:val="heading 1"/>
    <w:basedOn w:val="a4"/>
    <w:next w:val="a4"/>
    <w:link w:val="11"/>
    <w:uiPriority w:val="9"/>
    <w:qFormat/>
    <w:rsid w:val="00F155CA"/>
    <w:pPr>
      <w:keepNext/>
      <w:keepLines/>
      <w:spacing w:before="340" w:after="330" w:line="578" w:lineRule="auto"/>
      <w:outlineLvl w:val="0"/>
    </w:pPr>
    <w:rPr>
      <w:b/>
      <w:bCs/>
      <w:kern w:val="44"/>
      <w:sz w:val="44"/>
      <w:szCs w:val="44"/>
    </w:rPr>
  </w:style>
  <w:style w:type="paragraph" w:styleId="3">
    <w:name w:val="heading 3"/>
    <w:basedOn w:val="a4"/>
    <w:next w:val="a4"/>
    <w:link w:val="30"/>
    <w:uiPriority w:val="99"/>
    <w:semiHidden/>
    <w:unhideWhenUsed/>
    <w:qFormat/>
    <w:rsid w:val="00AD61FC"/>
    <w:pPr>
      <w:keepNext/>
      <w:keepLines/>
      <w:spacing w:before="260" w:after="260" w:line="416" w:lineRule="auto"/>
      <w:outlineLvl w:val="2"/>
    </w:pPr>
    <w:rPr>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uiPriority w:val="99"/>
    <w:unhideWhenUsed/>
    <w:rsid w:val="00AA3026"/>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5"/>
    <w:link w:val="a8"/>
    <w:uiPriority w:val="99"/>
    <w:rsid w:val="00AA3026"/>
    <w:rPr>
      <w:sz w:val="18"/>
      <w:szCs w:val="18"/>
    </w:rPr>
  </w:style>
  <w:style w:type="paragraph" w:styleId="aa">
    <w:name w:val="footer"/>
    <w:basedOn w:val="a4"/>
    <w:link w:val="ab"/>
    <w:uiPriority w:val="99"/>
    <w:unhideWhenUsed/>
    <w:qFormat/>
    <w:rsid w:val="00AA3026"/>
    <w:pPr>
      <w:tabs>
        <w:tab w:val="center" w:pos="4153"/>
        <w:tab w:val="right" w:pos="8306"/>
      </w:tabs>
      <w:snapToGrid w:val="0"/>
      <w:jc w:val="left"/>
    </w:pPr>
    <w:rPr>
      <w:sz w:val="18"/>
      <w:szCs w:val="18"/>
    </w:rPr>
  </w:style>
  <w:style w:type="character" w:customStyle="1" w:styleId="ab">
    <w:name w:val="页脚 字符"/>
    <w:basedOn w:val="a5"/>
    <w:link w:val="aa"/>
    <w:uiPriority w:val="99"/>
    <w:rsid w:val="00AA3026"/>
    <w:rPr>
      <w:sz w:val="18"/>
      <w:szCs w:val="18"/>
    </w:rPr>
  </w:style>
  <w:style w:type="paragraph" w:customStyle="1" w:styleId="CharCharCharCharCharCharCharCharChar">
    <w:name w:val="Char Char Char Char Char Char Char Char Char"/>
    <w:basedOn w:val="a4"/>
    <w:autoRedefine/>
    <w:rsid w:val="00AA3026"/>
    <w:pPr>
      <w:widowControl/>
      <w:spacing w:after="160" w:line="240" w:lineRule="exact"/>
      <w:jc w:val="left"/>
    </w:pPr>
    <w:rPr>
      <w:rFonts w:ascii="Verdana" w:eastAsia="仿宋_GB2312" w:hAnsi="Verdana" w:cs="Times New Roman"/>
      <w:kern w:val="0"/>
      <w:sz w:val="24"/>
      <w:szCs w:val="20"/>
      <w:lang w:eastAsia="en-US"/>
    </w:rPr>
  </w:style>
  <w:style w:type="paragraph" w:customStyle="1" w:styleId="ac">
    <w:name w:val="目次、标准名称标题"/>
    <w:basedOn w:val="a4"/>
    <w:next w:val="a4"/>
    <w:rsid w:val="00AA3026"/>
    <w:pPr>
      <w:widowControl/>
      <w:shd w:val="clear" w:color="FFFFFF" w:fill="FFFFFF"/>
      <w:tabs>
        <w:tab w:val="num" w:pos="720"/>
      </w:tabs>
      <w:spacing w:before="640" w:after="560" w:line="460" w:lineRule="exact"/>
      <w:ind w:left="720" w:hanging="720"/>
      <w:jc w:val="center"/>
      <w:outlineLvl w:val="0"/>
    </w:pPr>
    <w:rPr>
      <w:rFonts w:ascii="黑体" w:eastAsia="黑体" w:hAnsi="Times New Roman" w:cs="Times New Roman"/>
      <w:kern w:val="0"/>
      <w:sz w:val="32"/>
      <w:szCs w:val="20"/>
    </w:rPr>
  </w:style>
  <w:style w:type="paragraph" w:styleId="ad">
    <w:name w:val="Document Map"/>
    <w:basedOn w:val="a4"/>
    <w:link w:val="ae"/>
    <w:uiPriority w:val="99"/>
    <w:semiHidden/>
    <w:unhideWhenUsed/>
    <w:rsid w:val="00AA3026"/>
    <w:rPr>
      <w:rFonts w:ascii="宋体" w:eastAsia="宋体"/>
      <w:sz w:val="18"/>
      <w:szCs w:val="18"/>
    </w:rPr>
  </w:style>
  <w:style w:type="character" w:customStyle="1" w:styleId="ae">
    <w:name w:val="文档结构图 字符"/>
    <w:basedOn w:val="a5"/>
    <w:link w:val="ad"/>
    <w:uiPriority w:val="99"/>
    <w:semiHidden/>
    <w:rsid w:val="00AA3026"/>
    <w:rPr>
      <w:rFonts w:ascii="宋体" w:eastAsia="宋体"/>
      <w:sz w:val="18"/>
      <w:szCs w:val="18"/>
    </w:rPr>
  </w:style>
  <w:style w:type="paragraph" w:styleId="af">
    <w:name w:val="List Paragraph"/>
    <w:basedOn w:val="a4"/>
    <w:uiPriority w:val="34"/>
    <w:qFormat/>
    <w:rsid w:val="00AA3026"/>
    <w:pPr>
      <w:ind w:firstLineChars="200" w:firstLine="420"/>
    </w:pPr>
  </w:style>
  <w:style w:type="character" w:customStyle="1" w:styleId="copied">
    <w:name w:val="copied"/>
    <w:basedOn w:val="a5"/>
    <w:qFormat/>
    <w:rsid w:val="007E2441"/>
  </w:style>
  <w:style w:type="paragraph" w:customStyle="1" w:styleId="af0">
    <w:name w:val="段"/>
    <w:link w:val="Char"/>
    <w:qFormat/>
    <w:rsid w:val="00003891"/>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0"/>
    <w:rsid w:val="00003891"/>
    <w:rPr>
      <w:rFonts w:ascii="宋体" w:eastAsia="宋体" w:hAnsi="Times New Roman" w:cs="Times New Roman"/>
      <w:noProof/>
      <w:kern w:val="0"/>
      <w:szCs w:val="20"/>
    </w:rPr>
  </w:style>
  <w:style w:type="paragraph" w:customStyle="1" w:styleId="1">
    <w:name w:val="1级标题"/>
    <w:basedOn w:val="10"/>
    <w:next w:val="af1"/>
    <w:link w:val="1Char"/>
    <w:qFormat/>
    <w:rsid w:val="00F155CA"/>
    <w:pPr>
      <w:keepNext w:val="0"/>
      <w:keepLines w:val="0"/>
      <w:numPr>
        <w:numId w:val="4"/>
      </w:numPr>
      <w:tabs>
        <w:tab w:val="left" w:pos="240"/>
      </w:tabs>
      <w:adjustRightInd w:val="0"/>
      <w:snapToGrid w:val="0"/>
      <w:spacing w:before="260" w:after="260" w:line="240" w:lineRule="auto"/>
      <w:jc w:val="left"/>
    </w:pPr>
    <w:rPr>
      <w:rFonts w:ascii="Times New Roman" w:eastAsia="黑体" w:hAnsi="Times New Roman" w:cs="Times New Roman"/>
      <w:b w:val="0"/>
      <w:bCs w:val="0"/>
      <w:snapToGrid w:val="0"/>
      <w:sz w:val="24"/>
      <w:szCs w:val="24"/>
    </w:rPr>
  </w:style>
  <w:style w:type="character" w:customStyle="1" w:styleId="1Char">
    <w:name w:val="1级标题 Char"/>
    <w:link w:val="1"/>
    <w:rsid w:val="00F155CA"/>
    <w:rPr>
      <w:rFonts w:ascii="Times New Roman" w:eastAsia="黑体" w:hAnsi="Times New Roman" w:cs="Times New Roman"/>
      <w:snapToGrid w:val="0"/>
      <w:kern w:val="44"/>
      <w:sz w:val="24"/>
      <w:szCs w:val="24"/>
    </w:rPr>
  </w:style>
  <w:style w:type="paragraph" w:customStyle="1" w:styleId="2">
    <w:name w:val="2级标题"/>
    <w:basedOn w:val="10"/>
    <w:next w:val="af1"/>
    <w:link w:val="2Char"/>
    <w:qFormat/>
    <w:rsid w:val="00F155CA"/>
    <w:pPr>
      <w:keepNext w:val="0"/>
      <w:keepLines w:val="0"/>
      <w:numPr>
        <w:ilvl w:val="1"/>
        <w:numId w:val="4"/>
      </w:numPr>
      <w:tabs>
        <w:tab w:val="left" w:pos="240"/>
      </w:tabs>
      <w:adjustRightInd w:val="0"/>
      <w:snapToGrid w:val="0"/>
      <w:spacing w:before="260" w:after="260" w:line="240" w:lineRule="auto"/>
      <w:jc w:val="left"/>
      <w:outlineLvl w:val="1"/>
    </w:pPr>
    <w:rPr>
      <w:rFonts w:ascii="Times New Roman" w:eastAsia="黑体" w:hAnsi="Times New Roman" w:cs="Times New Roman"/>
      <w:b w:val="0"/>
      <w:bCs w:val="0"/>
      <w:snapToGrid w:val="0"/>
      <w:sz w:val="24"/>
      <w:szCs w:val="24"/>
    </w:rPr>
  </w:style>
  <w:style w:type="character" w:customStyle="1" w:styleId="2Char">
    <w:name w:val="2级标题 Char"/>
    <w:link w:val="2"/>
    <w:rsid w:val="00F155CA"/>
    <w:rPr>
      <w:rFonts w:ascii="Times New Roman" w:eastAsia="黑体" w:hAnsi="Times New Roman" w:cs="Times New Roman"/>
      <w:snapToGrid w:val="0"/>
      <w:kern w:val="44"/>
      <w:sz w:val="24"/>
      <w:szCs w:val="24"/>
    </w:rPr>
  </w:style>
  <w:style w:type="paragraph" w:customStyle="1" w:styleId="af1">
    <w:name w:val="报告正文"/>
    <w:link w:val="Char0"/>
    <w:qFormat/>
    <w:rsid w:val="00F155CA"/>
    <w:pPr>
      <w:adjustRightInd w:val="0"/>
      <w:snapToGrid w:val="0"/>
      <w:spacing w:line="360" w:lineRule="auto"/>
      <w:ind w:firstLineChars="200" w:firstLine="480"/>
    </w:pPr>
    <w:rPr>
      <w:rFonts w:ascii="Times New Roman" w:eastAsia="宋体" w:hAnsi="宋体" w:cs="宋体"/>
      <w:bCs/>
      <w:snapToGrid w:val="0"/>
      <w:kern w:val="0"/>
      <w:sz w:val="24"/>
      <w:szCs w:val="24"/>
    </w:rPr>
  </w:style>
  <w:style w:type="character" w:customStyle="1" w:styleId="Char0">
    <w:name w:val="报告正文 Char"/>
    <w:link w:val="af1"/>
    <w:rsid w:val="00F155CA"/>
    <w:rPr>
      <w:rFonts w:ascii="Times New Roman" w:eastAsia="宋体" w:hAnsi="宋体" w:cs="宋体"/>
      <w:bCs/>
      <w:snapToGrid w:val="0"/>
      <w:kern w:val="0"/>
      <w:sz w:val="24"/>
      <w:szCs w:val="24"/>
    </w:rPr>
  </w:style>
  <w:style w:type="table" w:styleId="af2">
    <w:name w:val="Table Grid"/>
    <w:basedOn w:val="a6"/>
    <w:uiPriority w:val="59"/>
    <w:rsid w:val="00F155CA"/>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标题 1 字符"/>
    <w:basedOn w:val="a5"/>
    <w:link w:val="10"/>
    <w:uiPriority w:val="9"/>
    <w:rsid w:val="00F155CA"/>
    <w:rPr>
      <w:b/>
      <w:bCs/>
      <w:kern w:val="44"/>
      <w:sz w:val="44"/>
      <w:szCs w:val="44"/>
    </w:rPr>
  </w:style>
  <w:style w:type="paragraph" w:styleId="af3">
    <w:name w:val="Balloon Text"/>
    <w:basedOn w:val="a4"/>
    <w:link w:val="af4"/>
    <w:uiPriority w:val="99"/>
    <w:semiHidden/>
    <w:unhideWhenUsed/>
    <w:rsid w:val="00F155CA"/>
    <w:rPr>
      <w:sz w:val="18"/>
      <w:szCs w:val="18"/>
    </w:rPr>
  </w:style>
  <w:style w:type="character" w:customStyle="1" w:styleId="af4">
    <w:name w:val="批注框文本 字符"/>
    <w:basedOn w:val="a5"/>
    <w:link w:val="af3"/>
    <w:uiPriority w:val="99"/>
    <w:semiHidden/>
    <w:rsid w:val="00F155CA"/>
    <w:rPr>
      <w:sz w:val="18"/>
      <w:szCs w:val="18"/>
    </w:rPr>
  </w:style>
  <w:style w:type="paragraph" w:styleId="TOC1">
    <w:name w:val="toc 1"/>
    <w:basedOn w:val="a4"/>
    <w:next w:val="a4"/>
    <w:autoRedefine/>
    <w:uiPriority w:val="39"/>
    <w:unhideWhenUsed/>
    <w:rsid w:val="00F82A2F"/>
  </w:style>
  <w:style w:type="paragraph" w:styleId="TOC2">
    <w:name w:val="toc 2"/>
    <w:basedOn w:val="a4"/>
    <w:next w:val="a4"/>
    <w:autoRedefine/>
    <w:uiPriority w:val="39"/>
    <w:unhideWhenUsed/>
    <w:rsid w:val="00F82A2F"/>
    <w:pPr>
      <w:ind w:leftChars="200" w:left="420"/>
    </w:pPr>
  </w:style>
  <w:style w:type="character" w:styleId="af5">
    <w:name w:val="Hyperlink"/>
    <w:basedOn w:val="a5"/>
    <w:uiPriority w:val="99"/>
    <w:unhideWhenUsed/>
    <w:rsid w:val="00F82A2F"/>
    <w:rPr>
      <w:color w:val="0000FF" w:themeColor="hyperlink"/>
      <w:u w:val="single"/>
    </w:rPr>
  </w:style>
  <w:style w:type="character" w:customStyle="1" w:styleId="30">
    <w:name w:val="标题 3 字符"/>
    <w:basedOn w:val="a5"/>
    <w:link w:val="3"/>
    <w:uiPriority w:val="99"/>
    <w:qFormat/>
    <w:rsid w:val="00AD61FC"/>
    <w:rPr>
      <w:b/>
      <w:bCs/>
      <w:kern w:val="2"/>
      <w:sz w:val="32"/>
      <w:szCs w:val="32"/>
    </w:rPr>
  </w:style>
  <w:style w:type="paragraph" w:customStyle="1" w:styleId="a">
    <w:name w:val="一级条标题"/>
    <w:next w:val="af0"/>
    <w:rsid w:val="00AD61FC"/>
    <w:pPr>
      <w:numPr>
        <w:numId w:val="13"/>
      </w:numPr>
      <w:spacing w:beforeLines="50" w:afterLines="50"/>
      <w:outlineLvl w:val="2"/>
    </w:pPr>
    <w:rPr>
      <w:rFonts w:ascii="黑体" w:eastAsia="黑体" w:hAnsi="Times New Roman" w:cs="Times New Roman"/>
      <w:kern w:val="0"/>
      <w:szCs w:val="21"/>
    </w:rPr>
  </w:style>
  <w:style w:type="paragraph" w:customStyle="1" w:styleId="a0">
    <w:name w:val="标准书脚_奇数页"/>
    <w:uiPriority w:val="99"/>
    <w:qFormat/>
    <w:rsid w:val="00AD61FC"/>
    <w:pPr>
      <w:numPr>
        <w:ilvl w:val="2"/>
        <w:numId w:val="13"/>
      </w:numPr>
      <w:spacing w:before="120"/>
      <w:ind w:left="0" w:right="198"/>
      <w:jc w:val="right"/>
    </w:pPr>
    <w:rPr>
      <w:rFonts w:ascii="宋体" w:eastAsia="宋体" w:hAnsi="Times New Roman" w:cs="Times New Roman"/>
      <w:kern w:val="0"/>
      <w:sz w:val="18"/>
      <w:szCs w:val="18"/>
    </w:rPr>
  </w:style>
  <w:style w:type="paragraph" w:customStyle="1" w:styleId="af6">
    <w:name w:val="章标题"/>
    <w:next w:val="af0"/>
    <w:rsid w:val="00AD61FC"/>
    <w:pPr>
      <w:tabs>
        <w:tab w:val="num" w:pos="720"/>
      </w:tabs>
      <w:spacing w:beforeLines="100" w:afterLines="100"/>
      <w:ind w:left="720" w:hanging="720"/>
      <w:jc w:val="both"/>
      <w:outlineLvl w:val="1"/>
    </w:pPr>
    <w:rPr>
      <w:rFonts w:ascii="黑体" w:eastAsia="黑体" w:hAnsi="Times New Roman" w:cs="Times New Roman"/>
      <w:kern w:val="0"/>
      <w:szCs w:val="20"/>
    </w:rPr>
  </w:style>
  <w:style w:type="paragraph" w:customStyle="1" w:styleId="a1">
    <w:name w:val="三级条标题"/>
    <w:basedOn w:val="a4"/>
    <w:next w:val="af0"/>
    <w:rsid w:val="00AD61FC"/>
    <w:pPr>
      <w:widowControl/>
      <w:numPr>
        <w:ilvl w:val="4"/>
        <w:numId w:val="13"/>
      </w:numPr>
      <w:spacing w:beforeLines="50" w:afterLines="50"/>
      <w:jc w:val="left"/>
      <w:outlineLvl w:val="4"/>
    </w:pPr>
    <w:rPr>
      <w:rFonts w:ascii="黑体" w:eastAsia="黑体" w:hAnsi="Times New Roman" w:cs="Times New Roman"/>
      <w:kern w:val="0"/>
      <w:szCs w:val="21"/>
    </w:rPr>
  </w:style>
  <w:style w:type="paragraph" w:customStyle="1" w:styleId="a2">
    <w:name w:val="示例"/>
    <w:next w:val="a4"/>
    <w:rsid w:val="00AD61FC"/>
    <w:pPr>
      <w:widowControl w:val="0"/>
      <w:numPr>
        <w:ilvl w:val="5"/>
        <w:numId w:val="13"/>
      </w:numPr>
      <w:ind w:firstLine="363"/>
      <w:jc w:val="both"/>
    </w:pPr>
    <w:rPr>
      <w:rFonts w:ascii="宋体" w:eastAsia="宋体" w:hAnsi="Times New Roman" w:cs="Times New Roman"/>
      <w:kern w:val="0"/>
      <w:sz w:val="18"/>
      <w:szCs w:val="18"/>
    </w:rPr>
  </w:style>
  <w:style w:type="character" w:customStyle="1" w:styleId="3Char1">
    <w:name w:val="标题 3 Char1"/>
    <w:basedOn w:val="a5"/>
    <w:uiPriority w:val="9"/>
    <w:semiHidden/>
    <w:rsid w:val="00AD61FC"/>
    <w:rPr>
      <w:b/>
      <w:bCs/>
      <w:sz w:val="32"/>
      <w:szCs w:val="32"/>
    </w:rPr>
  </w:style>
  <w:style w:type="paragraph" w:customStyle="1" w:styleId="a3">
    <w:name w:val="字母编号列项（一级）"/>
    <w:rsid w:val="0016006B"/>
    <w:pPr>
      <w:numPr>
        <w:numId w:val="17"/>
      </w:numPr>
      <w:jc w:val="both"/>
    </w:pPr>
    <w:rPr>
      <w:rFonts w:ascii="宋体" w:eastAsia="宋体" w:hAnsi="Times New Roman" w:cs="Times New Roman"/>
      <w:kern w:val="0"/>
      <w:szCs w:val="20"/>
    </w:rPr>
  </w:style>
  <w:style w:type="character" w:styleId="af7">
    <w:name w:val="annotation reference"/>
    <w:basedOn w:val="a5"/>
    <w:unhideWhenUsed/>
    <w:rsid w:val="00444F62"/>
    <w:rPr>
      <w:sz w:val="21"/>
      <w:szCs w:val="21"/>
    </w:rPr>
  </w:style>
  <w:style w:type="paragraph" w:styleId="af8">
    <w:name w:val="annotation text"/>
    <w:basedOn w:val="a4"/>
    <w:link w:val="af9"/>
    <w:unhideWhenUsed/>
    <w:rsid w:val="00444F62"/>
    <w:pPr>
      <w:jc w:val="left"/>
    </w:pPr>
  </w:style>
  <w:style w:type="character" w:customStyle="1" w:styleId="af9">
    <w:name w:val="批注文字 字符"/>
    <w:basedOn w:val="a5"/>
    <w:link w:val="af8"/>
    <w:rsid w:val="00444F62"/>
  </w:style>
  <w:style w:type="paragraph" w:styleId="afa">
    <w:name w:val="annotation subject"/>
    <w:basedOn w:val="af8"/>
    <w:next w:val="af8"/>
    <w:link w:val="afb"/>
    <w:uiPriority w:val="99"/>
    <w:semiHidden/>
    <w:unhideWhenUsed/>
    <w:rsid w:val="00444F62"/>
    <w:rPr>
      <w:b/>
      <w:bCs/>
    </w:rPr>
  </w:style>
  <w:style w:type="character" w:customStyle="1" w:styleId="afb">
    <w:name w:val="批注主题 字符"/>
    <w:basedOn w:val="af9"/>
    <w:link w:val="afa"/>
    <w:uiPriority w:val="99"/>
    <w:semiHidden/>
    <w:rsid w:val="00444F62"/>
    <w:rPr>
      <w:b/>
      <w:bCs/>
    </w:rPr>
  </w:style>
  <w:style w:type="paragraph" w:styleId="afc">
    <w:name w:val="Body Text"/>
    <w:basedOn w:val="a4"/>
    <w:link w:val="afd"/>
    <w:uiPriority w:val="1"/>
    <w:qFormat/>
    <w:rsid w:val="00187675"/>
    <w:pPr>
      <w:ind w:left="120" w:firstLine="559"/>
      <w:jc w:val="left"/>
    </w:pPr>
    <w:rPr>
      <w:rFonts w:ascii="宋体" w:eastAsia="宋体" w:hAnsi="宋体" w:cs="黑体"/>
      <w:kern w:val="0"/>
      <w:sz w:val="28"/>
      <w:szCs w:val="28"/>
      <w:lang w:eastAsia="en-US"/>
    </w:rPr>
  </w:style>
  <w:style w:type="character" w:customStyle="1" w:styleId="afd">
    <w:name w:val="正文文本 字符"/>
    <w:basedOn w:val="a5"/>
    <w:link w:val="afc"/>
    <w:uiPriority w:val="1"/>
    <w:rsid w:val="00187675"/>
    <w:rPr>
      <w:rFonts w:ascii="宋体" w:eastAsia="宋体" w:hAnsi="宋体" w:cs="黑体"/>
      <w:kern w:val="0"/>
      <w:sz w:val="28"/>
      <w:szCs w:val="28"/>
      <w:lang w:eastAsia="en-US"/>
    </w:rPr>
  </w:style>
  <w:style w:type="character" w:customStyle="1" w:styleId="Char1">
    <w:name w:val="批注文字 Char"/>
    <w:rsid w:val="00137E5D"/>
    <w:rPr>
      <w:kern w:val="2"/>
      <w:sz w:val="21"/>
      <w:szCs w:val="24"/>
    </w:rPr>
  </w:style>
  <w:style w:type="paragraph" w:customStyle="1" w:styleId="afe">
    <w:name w:val="二级条标题"/>
    <w:basedOn w:val="a"/>
    <w:next w:val="af0"/>
    <w:rsid w:val="00446605"/>
    <w:pPr>
      <w:numPr>
        <w:numId w:val="0"/>
      </w:numPr>
      <w:spacing w:before="50" w:after="50"/>
      <w:outlineLvl w:val="3"/>
    </w:pPr>
  </w:style>
  <w:style w:type="paragraph" w:customStyle="1" w:styleId="aff">
    <w:name w:val="二级无"/>
    <w:basedOn w:val="afe"/>
    <w:rsid w:val="00446605"/>
    <w:pPr>
      <w:spacing w:beforeLines="0" w:afterLines="0"/>
    </w:pPr>
    <w:rPr>
      <w:rFonts w:ascii="宋体" w:eastAsia="宋体"/>
    </w:rPr>
  </w:style>
  <w:style w:type="character" w:styleId="aff0">
    <w:name w:val="Emphasis"/>
    <w:basedOn w:val="a5"/>
    <w:uiPriority w:val="20"/>
    <w:qFormat/>
    <w:rsid w:val="002E3B6D"/>
    <w:rPr>
      <w:i/>
      <w:iCs/>
    </w:rPr>
  </w:style>
  <w:style w:type="paragraph" w:customStyle="1" w:styleId="aff1">
    <w:name w:val="标准文件_二级条标题"/>
    <w:next w:val="a4"/>
    <w:qFormat/>
    <w:rsid w:val="00E9637A"/>
    <w:pPr>
      <w:widowControl w:val="0"/>
      <w:spacing w:beforeLines="50" w:afterLines="50"/>
      <w:jc w:val="both"/>
      <w:outlineLvl w:val="2"/>
    </w:pPr>
    <w:rPr>
      <w:rFonts w:ascii="黑体" w:eastAsia="黑体" w:hAnsi="Times New Roman" w:cs="Times New Roman"/>
      <w:kern w:val="0"/>
      <w:szCs w:val="20"/>
    </w:rPr>
  </w:style>
  <w:style w:type="paragraph" w:customStyle="1" w:styleId="aff2">
    <w:name w:val="标准文件_三级条标题"/>
    <w:basedOn w:val="aff1"/>
    <w:next w:val="a4"/>
    <w:rsid w:val="00E9637A"/>
    <w:pPr>
      <w:widowControl/>
      <w:outlineLvl w:val="3"/>
    </w:pPr>
  </w:style>
  <w:style w:type="paragraph" w:customStyle="1" w:styleId="aff3">
    <w:name w:val="标准文件_四级条标题"/>
    <w:next w:val="a4"/>
    <w:rsid w:val="00E9637A"/>
    <w:pPr>
      <w:widowControl w:val="0"/>
      <w:spacing w:beforeLines="50" w:afterLines="50"/>
      <w:jc w:val="both"/>
      <w:outlineLvl w:val="4"/>
    </w:pPr>
    <w:rPr>
      <w:rFonts w:ascii="黑体" w:eastAsia="黑体" w:hAnsi="Times New Roman" w:cs="Times New Roman"/>
      <w:kern w:val="0"/>
      <w:szCs w:val="20"/>
    </w:rPr>
  </w:style>
  <w:style w:type="paragraph" w:customStyle="1" w:styleId="aff4">
    <w:name w:val="标准文件_五级条标题"/>
    <w:next w:val="a4"/>
    <w:rsid w:val="00E9637A"/>
    <w:pPr>
      <w:widowControl w:val="0"/>
      <w:spacing w:beforeLines="50" w:afterLines="50"/>
      <w:jc w:val="both"/>
      <w:outlineLvl w:val="5"/>
    </w:pPr>
    <w:rPr>
      <w:rFonts w:ascii="黑体" w:eastAsia="黑体" w:hAnsi="Times New Roman" w:cs="Times New Roman"/>
      <w:kern w:val="0"/>
      <w:szCs w:val="20"/>
    </w:rPr>
  </w:style>
  <w:style w:type="paragraph" w:customStyle="1" w:styleId="aff5">
    <w:name w:val="标准文件_章标题"/>
    <w:next w:val="a4"/>
    <w:rsid w:val="00E9637A"/>
    <w:pPr>
      <w:spacing w:beforeLines="100" w:afterLines="100"/>
      <w:jc w:val="both"/>
      <w:outlineLvl w:val="0"/>
    </w:pPr>
    <w:rPr>
      <w:rFonts w:ascii="黑体" w:eastAsia="黑体" w:hAnsi="Times New Roman" w:cs="Times New Roman"/>
      <w:kern w:val="0"/>
      <w:szCs w:val="20"/>
    </w:rPr>
  </w:style>
  <w:style w:type="paragraph" w:customStyle="1" w:styleId="aff6">
    <w:name w:val="标准文件_一级条标题"/>
    <w:basedOn w:val="aff5"/>
    <w:next w:val="a4"/>
    <w:rsid w:val="00E9637A"/>
    <w:pPr>
      <w:spacing w:beforeLines="50" w:afterLines="50"/>
      <w:outlineLvl w:val="1"/>
    </w:pPr>
  </w:style>
  <w:style w:type="paragraph" w:customStyle="1" w:styleId="aff7">
    <w:name w:val="前言标题"/>
    <w:next w:val="a4"/>
    <w:rsid w:val="00E9637A"/>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8">
    <w:name w:val="标准文件_二级无标题"/>
    <w:basedOn w:val="aff1"/>
    <w:qFormat/>
    <w:rsid w:val="00E9637A"/>
    <w:pPr>
      <w:spacing w:beforeLines="0" w:afterLines="0"/>
      <w:outlineLvl w:val="9"/>
    </w:pPr>
    <w:rPr>
      <w:rFonts w:ascii="宋体" w:eastAsia="宋体"/>
    </w:rPr>
  </w:style>
  <w:style w:type="paragraph" w:customStyle="1" w:styleId="aff9">
    <w:name w:val="表格"/>
    <w:basedOn w:val="a4"/>
    <w:rsid w:val="00F05A99"/>
    <w:pPr>
      <w:adjustRightInd w:val="0"/>
      <w:snapToGrid w:val="0"/>
      <w:spacing w:after="60" w:line="400" w:lineRule="atLeast"/>
      <w:jc w:val="center"/>
      <w:textAlignment w:val="center"/>
    </w:pPr>
    <w:rPr>
      <w:rFonts w:ascii="Times New Roman" w:eastAsia="宋体" w:hAnsi="Times New Roman" w:cs="Times New Roman"/>
      <w:kern w:val="0"/>
      <w:szCs w:val="20"/>
    </w:rPr>
  </w:style>
  <w:style w:type="paragraph" w:customStyle="1" w:styleId="affa">
    <w:name w:val="标准文件_数字编号列项（二级）"/>
    <w:qFormat/>
    <w:rsid w:val="008107DA"/>
    <w:pPr>
      <w:tabs>
        <w:tab w:val="left" w:pos="1276"/>
      </w:tabs>
      <w:ind w:left="1276" w:hanging="425"/>
      <w:jc w:val="both"/>
    </w:pPr>
    <w:rPr>
      <w:rFonts w:ascii="宋体" w:eastAsia="宋体" w:hAnsi="Times New Roman" w:cs="Times New Roman"/>
      <w:kern w:val="0"/>
      <w:szCs w:val="20"/>
    </w:rPr>
  </w:style>
  <w:style w:type="paragraph" w:customStyle="1" w:styleId="affb">
    <w:name w:val="标准文件_编号列项（三级）"/>
    <w:qFormat/>
    <w:rsid w:val="008107DA"/>
    <w:pPr>
      <w:ind w:left="1701" w:hanging="425"/>
    </w:pPr>
    <w:rPr>
      <w:rFonts w:ascii="宋体" w:eastAsia="宋体" w:hAnsi="Times New Roman" w:cs="Times New Roman"/>
      <w:kern w:val="0"/>
      <w:szCs w:val="20"/>
    </w:rPr>
  </w:style>
  <w:style w:type="paragraph" w:customStyle="1" w:styleId="affc">
    <w:name w:val="标准文件_字母编号列项（一级）"/>
    <w:qFormat/>
    <w:rsid w:val="008107DA"/>
    <w:pPr>
      <w:tabs>
        <w:tab w:val="left" w:pos="851"/>
      </w:tabs>
      <w:ind w:left="851" w:hanging="426"/>
      <w:jc w:val="both"/>
    </w:pPr>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2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08CDF-A9FD-4F76-8509-BCF6DDF7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wangyukun</dc:creator>
  <cp:lastModifiedBy>jiapengyu</cp:lastModifiedBy>
  <cp:revision>5</cp:revision>
  <cp:lastPrinted>2024-03-01T00:11:00Z</cp:lastPrinted>
  <dcterms:created xsi:type="dcterms:W3CDTF">2025-01-08T02:01:00Z</dcterms:created>
  <dcterms:modified xsi:type="dcterms:W3CDTF">2025-07-10T02:09:00Z</dcterms:modified>
</cp:coreProperties>
</file>