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6DBD1" w14:textId="77777777" w:rsidR="001C64E3" w:rsidRDefault="001C64E3">
      <w:pPr>
        <w:jc w:val="center"/>
        <w:rPr>
          <w:rFonts w:asciiTheme="minorEastAsia" w:hAnsiTheme="minorEastAsia" w:hint="eastAsia"/>
          <w:sz w:val="32"/>
          <w:szCs w:val="32"/>
        </w:rPr>
      </w:pPr>
    </w:p>
    <w:p w14:paraId="08A9FB19" w14:textId="77777777" w:rsidR="001C64E3" w:rsidRDefault="001C64E3">
      <w:pPr>
        <w:jc w:val="center"/>
        <w:rPr>
          <w:rFonts w:asciiTheme="minorEastAsia" w:hAnsiTheme="minorEastAsia"/>
          <w:sz w:val="32"/>
          <w:szCs w:val="32"/>
        </w:rPr>
      </w:pPr>
    </w:p>
    <w:p w14:paraId="104C17DA" w14:textId="77777777" w:rsidR="001C64E3" w:rsidRDefault="001C64E3">
      <w:pPr>
        <w:jc w:val="center"/>
        <w:rPr>
          <w:rFonts w:asciiTheme="minorEastAsia" w:hAnsiTheme="minorEastAsia"/>
          <w:sz w:val="32"/>
          <w:szCs w:val="32"/>
        </w:rPr>
      </w:pPr>
    </w:p>
    <w:p w14:paraId="68F00413" w14:textId="77777777" w:rsidR="001C64E3" w:rsidRDefault="00B83D72">
      <w:pPr>
        <w:jc w:val="center"/>
        <w:rPr>
          <w:rFonts w:asciiTheme="minorEastAsia" w:hAnsiTheme="minorEastAsia"/>
          <w:sz w:val="32"/>
          <w:szCs w:val="32"/>
        </w:rPr>
      </w:pPr>
      <w:r>
        <w:rPr>
          <w:rFonts w:asciiTheme="minorEastAsia" w:hAnsiTheme="minorEastAsia"/>
          <w:sz w:val="32"/>
          <w:szCs w:val="32"/>
        </w:rPr>
        <w:t>中国港口协会团体标准</w:t>
      </w:r>
    </w:p>
    <w:p w14:paraId="0B62E924" w14:textId="77777777" w:rsidR="001C64E3" w:rsidRDefault="001C64E3">
      <w:pPr>
        <w:jc w:val="center"/>
        <w:rPr>
          <w:rFonts w:asciiTheme="minorEastAsia" w:hAnsiTheme="minorEastAsia"/>
          <w:b/>
          <w:sz w:val="44"/>
          <w:szCs w:val="44"/>
        </w:rPr>
      </w:pPr>
    </w:p>
    <w:p w14:paraId="7C75082D" w14:textId="77777777" w:rsidR="001C64E3" w:rsidRDefault="00B83D72">
      <w:pPr>
        <w:jc w:val="center"/>
        <w:rPr>
          <w:rFonts w:asciiTheme="minorEastAsia" w:hAnsiTheme="minorEastAsia"/>
          <w:b/>
          <w:sz w:val="48"/>
          <w:szCs w:val="48"/>
        </w:rPr>
      </w:pPr>
      <w:r>
        <w:rPr>
          <w:rFonts w:asciiTheme="minorEastAsia" w:hAnsiTheme="minorEastAsia" w:hint="eastAsia"/>
          <w:b/>
          <w:sz w:val="48"/>
          <w:szCs w:val="48"/>
        </w:rPr>
        <w:t>岸边集装箱起重机安全操作规程</w:t>
      </w:r>
    </w:p>
    <w:p w14:paraId="471CE0D4" w14:textId="77777777" w:rsidR="001C64E3" w:rsidRDefault="001C64E3">
      <w:pPr>
        <w:jc w:val="center"/>
        <w:rPr>
          <w:rFonts w:asciiTheme="minorEastAsia" w:hAnsiTheme="minorEastAsia"/>
          <w:b/>
          <w:sz w:val="44"/>
          <w:szCs w:val="44"/>
        </w:rPr>
      </w:pPr>
    </w:p>
    <w:p w14:paraId="146F3112" w14:textId="77777777" w:rsidR="001C64E3" w:rsidRDefault="00B83D72">
      <w:pPr>
        <w:jc w:val="center"/>
        <w:rPr>
          <w:rFonts w:asciiTheme="minorEastAsia" w:hAnsiTheme="minorEastAsia"/>
          <w:b/>
          <w:sz w:val="36"/>
          <w:szCs w:val="36"/>
        </w:rPr>
      </w:pPr>
      <w:r>
        <w:rPr>
          <w:rFonts w:asciiTheme="minorEastAsia" w:hAnsiTheme="minorEastAsia" w:hint="eastAsia"/>
          <w:b/>
          <w:sz w:val="36"/>
          <w:szCs w:val="36"/>
        </w:rPr>
        <w:t>编制说明</w:t>
      </w:r>
    </w:p>
    <w:p w14:paraId="37CF8AA1" w14:textId="77777777" w:rsidR="001C64E3" w:rsidRDefault="00B83D72">
      <w:pPr>
        <w:jc w:val="center"/>
        <w:rPr>
          <w:rFonts w:asciiTheme="minorEastAsia" w:hAnsiTheme="minorEastAsia"/>
          <w:sz w:val="32"/>
          <w:szCs w:val="32"/>
        </w:rPr>
      </w:pPr>
      <w:r>
        <w:rPr>
          <w:rFonts w:asciiTheme="minorEastAsia" w:hAnsiTheme="minorEastAsia" w:hint="eastAsia"/>
          <w:sz w:val="32"/>
          <w:szCs w:val="32"/>
        </w:rPr>
        <w:t>（征求意见稿）</w:t>
      </w:r>
    </w:p>
    <w:p w14:paraId="2BB82EA2" w14:textId="77777777" w:rsidR="001C64E3" w:rsidRDefault="001C64E3">
      <w:pPr>
        <w:jc w:val="center"/>
        <w:rPr>
          <w:rFonts w:asciiTheme="minorEastAsia" w:hAnsiTheme="minorEastAsia"/>
          <w:b/>
          <w:sz w:val="36"/>
          <w:szCs w:val="36"/>
        </w:rPr>
      </w:pPr>
    </w:p>
    <w:p w14:paraId="3DD56EF8" w14:textId="77777777" w:rsidR="001C64E3" w:rsidRDefault="001C64E3">
      <w:pPr>
        <w:jc w:val="center"/>
        <w:rPr>
          <w:rFonts w:asciiTheme="minorEastAsia" w:hAnsiTheme="minorEastAsia"/>
          <w:b/>
          <w:sz w:val="44"/>
          <w:szCs w:val="44"/>
        </w:rPr>
      </w:pPr>
    </w:p>
    <w:p w14:paraId="689511CC" w14:textId="77777777" w:rsidR="001C64E3" w:rsidRDefault="001C64E3">
      <w:pPr>
        <w:jc w:val="center"/>
        <w:rPr>
          <w:rFonts w:asciiTheme="minorEastAsia" w:hAnsiTheme="minorEastAsia"/>
          <w:b/>
          <w:sz w:val="44"/>
          <w:szCs w:val="44"/>
        </w:rPr>
      </w:pPr>
    </w:p>
    <w:p w14:paraId="711A3F91" w14:textId="77777777" w:rsidR="001C64E3" w:rsidRDefault="001C64E3">
      <w:pPr>
        <w:jc w:val="center"/>
        <w:rPr>
          <w:rFonts w:asciiTheme="minorEastAsia" w:hAnsiTheme="minorEastAsia"/>
          <w:b/>
          <w:sz w:val="44"/>
          <w:szCs w:val="44"/>
        </w:rPr>
      </w:pPr>
    </w:p>
    <w:p w14:paraId="2AC2B342" w14:textId="77777777" w:rsidR="001C64E3" w:rsidRDefault="001C64E3">
      <w:pPr>
        <w:jc w:val="center"/>
        <w:rPr>
          <w:rFonts w:asciiTheme="minorEastAsia" w:hAnsiTheme="minorEastAsia"/>
          <w:b/>
          <w:sz w:val="44"/>
          <w:szCs w:val="44"/>
        </w:rPr>
      </w:pPr>
    </w:p>
    <w:p w14:paraId="6D2566FD" w14:textId="77777777" w:rsidR="001C64E3" w:rsidRDefault="001C64E3">
      <w:pPr>
        <w:jc w:val="center"/>
        <w:rPr>
          <w:rFonts w:asciiTheme="minorEastAsia" w:hAnsiTheme="minorEastAsia"/>
          <w:b/>
          <w:sz w:val="44"/>
          <w:szCs w:val="44"/>
        </w:rPr>
      </w:pPr>
    </w:p>
    <w:p w14:paraId="573562A1" w14:textId="77777777" w:rsidR="001C64E3" w:rsidRDefault="001C64E3">
      <w:pPr>
        <w:jc w:val="center"/>
        <w:rPr>
          <w:rFonts w:asciiTheme="minorEastAsia" w:hAnsiTheme="minorEastAsia"/>
          <w:b/>
          <w:sz w:val="44"/>
          <w:szCs w:val="44"/>
        </w:rPr>
      </w:pPr>
    </w:p>
    <w:p w14:paraId="35AADA67" w14:textId="77777777" w:rsidR="001C64E3" w:rsidRDefault="001C64E3">
      <w:pPr>
        <w:jc w:val="center"/>
        <w:rPr>
          <w:rFonts w:asciiTheme="minorEastAsia" w:hAnsiTheme="minorEastAsia"/>
          <w:b/>
          <w:sz w:val="44"/>
          <w:szCs w:val="44"/>
        </w:rPr>
      </w:pPr>
    </w:p>
    <w:p w14:paraId="2379AB94" w14:textId="77777777" w:rsidR="001C64E3" w:rsidRDefault="001C64E3">
      <w:pPr>
        <w:jc w:val="center"/>
        <w:rPr>
          <w:rFonts w:asciiTheme="minorEastAsia" w:hAnsiTheme="minorEastAsia"/>
          <w:b/>
          <w:sz w:val="44"/>
          <w:szCs w:val="44"/>
        </w:rPr>
      </w:pPr>
    </w:p>
    <w:p w14:paraId="68777245" w14:textId="77777777" w:rsidR="001C64E3" w:rsidRDefault="00B83D72">
      <w:pPr>
        <w:jc w:val="center"/>
        <w:rPr>
          <w:rFonts w:asciiTheme="minorEastAsia" w:hAnsiTheme="minorEastAsia"/>
          <w:b/>
          <w:sz w:val="36"/>
          <w:szCs w:val="36"/>
        </w:rPr>
      </w:pPr>
      <w:r>
        <w:rPr>
          <w:rFonts w:asciiTheme="minorEastAsia" w:hAnsiTheme="minorEastAsia" w:hint="eastAsia"/>
          <w:b/>
          <w:sz w:val="36"/>
          <w:szCs w:val="36"/>
        </w:rPr>
        <w:t>标准编写组</w:t>
      </w:r>
    </w:p>
    <w:p w14:paraId="1AEC2283" w14:textId="77777777" w:rsidR="001C64E3" w:rsidRDefault="00B83D72">
      <w:pPr>
        <w:jc w:val="center"/>
        <w:rPr>
          <w:rFonts w:asciiTheme="minorEastAsia" w:hAnsiTheme="minorEastAsia"/>
          <w:b/>
          <w:sz w:val="36"/>
          <w:szCs w:val="36"/>
        </w:rPr>
      </w:pPr>
      <w:r>
        <w:rPr>
          <w:rFonts w:asciiTheme="minorEastAsia" w:hAnsiTheme="minorEastAsia" w:hint="eastAsia"/>
          <w:b/>
          <w:sz w:val="36"/>
          <w:szCs w:val="36"/>
        </w:rPr>
        <w:t>2022.05</w:t>
      </w:r>
    </w:p>
    <w:p w14:paraId="13BDD8FD" w14:textId="77777777" w:rsidR="001C64E3" w:rsidRDefault="001C64E3">
      <w:pPr>
        <w:rPr>
          <w:rFonts w:asciiTheme="minorEastAsia" w:hAnsiTheme="minorEastAsia"/>
          <w:b/>
          <w:sz w:val="36"/>
          <w:szCs w:val="36"/>
        </w:rPr>
      </w:pPr>
    </w:p>
    <w:p w14:paraId="27250603" w14:textId="77777777" w:rsidR="001C64E3" w:rsidRDefault="001C64E3">
      <w:pPr>
        <w:rPr>
          <w:rFonts w:asciiTheme="minorEastAsia" w:hAnsiTheme="minorEastAsia"/>
          <w:b/>
          <w:sz w:val="36"/>
          <w:szCs w:val="36"/>
        </w:rPr>
      </w:pPr>
    </w:p>
    <w:sdt>
      <w:sdtPr>
        <w:rPr>
          <w:rFonts w:asciiTheme="minorHAnsi" w:eastAsiaTheme="minorEastAsia" w:hAnsiTheme="minorHAnsi" w:cstheme="minorBidi"/>
          <w:b w:val="0"/>
          <w:bCs w:val="0"/>
          <w:color w:val="auto"/>
          <w:kern w:val="2"/>
          <w:sz w:val="21"/>
          <w:szCs w:val="22"/>
          <w:lang w:val="zh-CN"/>
        </w:rPr>
        <w:id w:val="4449275"/>
        <w:docPartObj>
          <w:docPartGallery w:val="Table of Contents"/>
          <w:docPartUnique/>
        </w:docPartObj>
      </w:sdtPr>
      <w:sdtEndPr>
        <w:rPr>
          <w:sz w:val="24"/>
          <w:szCs w:val="24"/>
          <w:lang w:val="en-US"/>
        </w:rPr>
      </w:sdtEndPr>
      <w:sdtContent>
        <w:p w14:paraId="4D41BDFF" w14:textId="77777777" w:rsidR="001C64E3" w:rsidRDefault="00B83D72">
          <w:pPr>
            <w:pStyle w:val="TOC1"/>
            <w:spacing w:line="360" w:lineRule="auto"/>
            <w:jc w:val="center"/>
          </w:pPr>
          <w:r>
            <w:rPr>
              <w:lang w:val="zh-CN"/>
            </w:rPr>
            <w:t>目</w:t>
          </w:r>
          <w:r>
            <w:rPr>
              <w:rFonts w:hint="eastAsia"/>
              <w:lang w:val="zh-CN"/>
            </w:rPr>
            <w:t xml:space="preserve">  </w:t>
          </w:r>
          <w:r>
            <w:rPr>
              <w:lang w:val="zh-CN"/>
            </w:rPr>
            <w:t>录</w:t>
          </w:r>
        </w:p>
        <w:p w14:paraId="0F4E4BE2" w14:textId="77777777" w:rsidR="005F765D" w:rsidRDefault="00B83D72">
          <w:pPr>
            <w:pStyle w:val="10"/>
            <w:tabs>
              <w:tab w:val="right" w:leader="dot" w:pos="8296"/>
            </w:tabs>
            <w:rPr>
              <w:noProof/>
            </w:rPr>
          </w:pPr>
          <w:r>
            <w:rPr>
              <w:sz w:val="24"/>
              <w:szCs w:val="24"/>
            </w:rPr>
            <w:fldChar w:fldCharType="begin"/>
          </w:r>
          <w:r>
            <w:rPr>
              <w:sz w:val="24"/>
              <w:szCs w:val="24"/>
            </w:rPr>
            <w:instrText xml:space="preserve"> TOC \o "1-3" \h \z \u </w:instrText>
          </w:r>
          <w:r>
            <w:rPr>
              <w:sz w:val="24"/>
              <w:szCs w:val="24"/>
            </w:rPr>
            <w:fldChar w:fldCharType="separate"/>
          </w:r>
          <w:hyperlink w:anchor="_Toc188263992" w:history="1">
            <w:r w:rsidR="005F765D" w:rsidRPr="00025CDD">
              <w:rPr>
                <w:rStyle w:val="a6"/>
                <w:rFonts w:asciiTheme="minorEastAsia" w:hAnsiTheme="minorEastAsia"/>
                <w:noProof/>
              </w:rPr>
              <w:t>1</w:t>
            </w:r>
            <w:r w:rsidR="005F765D" w:rsidRPr="00025CDD">
              <w:rPr>
                <w:rStyle w:val="a6"/>
                <w:rFonts w:asciiTheme="minorEastAsia" w:hAnsiTheme="minorEastAsia" w:hint="eastAsia"/>
                <w:noProof/>
              </w:rPr>
              <w:t>、</w:t>
            </w:r>
            <w:r w:rsidR="005F765D" w:rsidRPr="00025CDD">
              <w:rPr>
                <w:rStyle w:val="a6"/>
                <w:rFonts w:asciiTheme="minorEastAsia" w:hAnsiTheme="minorEastAsia"/>
                <w:noProof/>
              </w:rPr>
              <w:t xml:space="preserve"> </w:t>
            </w:r>
            <w:r w:rsidR="005F765D" w:rsidRPr="00025CDD">
              <w:rPr>
                <w:rStyle w:val="a6"/>
                <w:rFonts w:asciiTheme="minorEastAsia" w:hAnsiTheme="minorEastAsia" w:hint="eastAsia"/>
                <w:noProof/>
              </w:rPr>
              <w:t>工作简况</w:t>
            </w:r>
            <w:r w:rsidR="005F765D">
              <w:rPr>
                <w:noProof/>
                <w:webHidden/>
              </w:rPr>
              <w:tab/>
            </w:r>
            <w:r w:rsidR="005F765D">
              <w:rPr>
                <w:noProof/>
                <w:webHidden/>
              </w:rPr>
              <w:fldChar w:fldCharType="begin"/>
            </w:r>
            <w:r w:rsidR="005F765D">
              <w:rPr>
                <w:noProof/>
                <w:webHidden/>
              </w:rPr>
              <w:instrText xml:space="preserve"> PAGEREF _Toc188263992 \h </w:instrText>
            </w:r>
            <w:r w:rsidR="005F765D">
              <w:rPr>
                <w:noProof/>
                <w:webHidden/>
              </w:rPr>
            </w:r>
            <w:r w:rsidR="005F765D">
              <w:rPr>
                <w:noProof/>
                <w:webHidden/>
              </w:rPr>
              <w:fldChar w:fldCharType="separate"/>
            </w:r>
            <w:r w:rsidR="005F765D">
              <w:rPr>
                <w:noProof/>
                <w:webHidden/>
              </w:rPr>
              <w:t>- 3 -</w:t>
            </w:r>
            <w:r w:rsidR="005F765D">
              <w:rPr>
                <w:noProof/>
                <w:webHidden/>
              </w:rPr>
              <w:fldChar w:fldCharType="end"/>
            </w:r>
          </w:hyperlink>
        </w:p>
        <w:p w14:paraId="7616FEB6" w14:textId="77777777" w:rsidR="005F765D" w:rsidRDefault="005F765D">
          <w:pPr>
            <w:pStyle w:val="10"/>
            <w:tabs>
              <w:tab w:val="right" w:leader="dot" w:pos="8296"/>
            </w:tabs>
            <w:rPr>
              <w:noProof/>
            </w:rPr>
          </w:pPr>
          <w:hyperlink w:anchor="_Toc188263997" w:history="1">
            <w:r w:rsidRPr="00025CDD">
              <w:rPr>
                <w:rStyle w:val="a6"/>
                <w:rFonts w:asciiTheme="minorEastAsia" w:hAnsiTheme="minorEastAsia"/>
                <w:noProof/>
              </w:rPr>
              <w:t>2</w:t>
            </w:r>
            <w:r w:rsidRPr="00025CDD">
              <w:rPr>
                <w:rStyle w:val="a6"/>
                <w:rFonts w:asciiTheme="minorEastAsia" w:hAnsiTheme="minorEastAsia" w:hint="eastAsia"/>
                <w:noProof/>
              </w:rPr>
              <w:t>、标准编制原则和确定标准主要内容</w:t>
            </w:r>
            <w:r>
              <w:rPr>
                <w:noProof/>
                <w:webHidden/>
              </w:rPr>
              <w:tab/>
            </w:r>
            <w:r>
              <w:rPr>
                <w:noProof/>
                <w:webHidden/>
              </w:rPr>
              <w:fldChar w:fldCharType="begin"/>
            </w:r>
            <w:r>
              <w:rPr>
                <w:noProof/>
                <w:webHidden/>
              </w:rPr>
              <w:instrText xml:space="preserve"> PAGEREF _Toc188263997 \h </w:instrText>
            </w:r>
            <w:r>
              <w:rPr>
                <w:noProof/>
                <w:webHidden/>
              </w:rPr>
            </w:r>
            <w:r>
              <w:rPr>
                <w:noProof/>
                <w:webHidden/>
              </w:rPr>
              <w:fldChar w:fldCharType="separate"/>
            </w:r>
            <w:r>
              <w:rPr>
                <w:noProof/>
                <w:webHidden/>
              </w:rPr>
              <w:t>- 5 -</w:t>
            </w:r>
            <w:r>
              <w:rPr>
                <w:noProof/>
                <w:webHidden/>
              </w:rPr>
              <w:fldChar w:fldCharType="end"/>
            </w:r>
          </w:hyperlink>
        </w:p>
        <w:p w14:paraId="6FFA8647" w14:textId="77777777" w:rsidR="005F765D" w:rsidRDefault="005F765D">
          <w:pPr>
            <w:pStyle w:val="10"/>
            <w:tabs>
              <w:tab w:val="right" w:leader="dot" w:pos="8296"/>
            </w:tabs>
            <w:rPr>
              <w:noProof/>
            </w:rPr>
          </w:pPr>
          <w:hyperlink w:anchor="_Toc188264001" w:history="1">
            <w:r w:rsidRPr="00025CDD">
              <w:rPr>
                <w:rStyle w:val="a6"/>
                <w:rFonts w:asciiTheme="minorEastAsia" w:hAnsiTheme="minorEastAsia"/>
                <w:noProof/>
              </w:rPr>
              <w:t>3</w:t>
            </w:r>
            <w:r w:rsidRPr="00025CDD">
              <w:rPr>
                <w:rStyle w:val="a6"/>
                <w:rFonts w:asciiTheme="minorEastAsia" w:hAnsiTheme="minorEastAsia" w:hint="eastAsia"/>
                <w:noProof/>
              </w:rPr>
              <w:t>、</w:t>
            </w:r>
            <w:r w:rsidRPr="00025CDD">
              <w:rPr>
                <w:rStyle w:val="a6"/>
                <w:rFonts w:asciiTheme="minorEastAsia" w:hAnsiTheme="minorEastAsia"/>
                <w:noProof/>
              </w:rPr>
              <w:t xml:space="preserve"> </w:t>
            </w:r>
            <w:r w:rsidRPr="00025CDD">
              <w:rPr>
                <w:rStyle w:val="a6"/>
                <w:rFonts w:asciiTheme="minorEastAsia" w:hAnsiTheme="minorEastAsia" w:hint="eastAsia"/>
                <w:noProof/>
              </w:rPr>
              <w:t>主要过程</w:t>
            </w:r>
            <w:r>
              <w:rPr>
                <w:noProof/>
                <w:webHidden/>
              </w:rPr>
              <w:tab/>
            </w:r>
            <w:r>
              <w:rPr>
                <w:noProof/>
                <w:webHidden/>
              </w:rPr>
              <w:fldChar w:fldCharType="begin"/>
            </w:r>
            <w:r>
              <w:rPr>
                <w:noProof/>
                <w:webHidden/>
              </w:rPr>
              <w:instrText xml:space="preserve"> PAGEREF _Toc188264001 \h </w:instrText>
            </w:r>
            <w:r>
              <w:rPr>
                <w:noProof/>
                <w:webHidden/>
              </w:rPr>
            </w:r>
            <w:r>
              <w:rPr>
                <w:noProof/>
                <w:webHidden/>
              </w:rPr>
              <w:fldChar w:fldCharType="separate"/>
            </w:r>
            <w:r>
              <w:rPr>
                <w:noProof/>
                <w:webHidden/>
              </w:rPr>
              <w:t>- 7 -</w:t>
            </w:r>
            <w:r>
              <w:rPr>
                <w:noProof/>
                <w:webHidden/>
              </w:rPr>
              <w:fldChar w:fldCharType="end"/>
            </w:r>
          </w:hyperlink>
        </w:p>
        <w:p w14:paraId="78FE469A" w14:textId="77777777" w:rsidR="005F765D" w:rsidRDefault="005F765D">
          <w:pPr>
            <w:pStyle w:val="10"/>
            <w:tabs>
              <w:tab w:val="right" w:leader="dot" w:pos="8296"/>
            </w:tabs>
            <w:rPr>
              <w:noProof/>
            </w:rPr>
          </w:pPr>
          <w:hyperlink w:anchor="_Toc188264002" w:history="1">
            <w:r w:rsidRPr="00025CDD">
              <w:rPr>
                <w:rStyle w:val="a6"/>
                <w:rFonts w:asciiTheme="minorEastAsia" w:hAnsiTheme="minorEastAsia"/>
                <w:noProof/>
              </w:rPr>
              <w:t>4</w:t>
            </w:r>
            <w:r w:rsidRPr="00025CDD">
              <w:rPr>
                <w:rStyle w:val="a6"/>
                <w:rFonts w:asciiTheme="minorEastAsia" w:hAnsiTheme="minorEastAsia" w:hint="eastAsia"/>
                <w:noProof/>
              </w:rPr>
              <w:t>、</w:t>
            </w:r>
            <w:r w:rsidRPr="00025CDD">
              <w:rPr>
                <w:rStyle w:val="a6"/>
                <w:rFonts w:asciiTheme="minorEastAsia" w:hAnsiTheme="minorEastAsia"/>
                <w:noProof/>
              </w:rPr>
              <w:t xml:space="preserve"> </w:t>
            </w:r>
            <w:r w:rsidRPr="00025CDD">
              <w:rPr>
                <w:rStyle w:val="a6"/>
                <w:rFonts w:asciiTheme="minorEastAsia" w:hAnsiTheme="minorEastAsia" w:hint="eastAsia"/>
                <w:noProof/>
              </w:rPr>
              <w:t>主要试验（或验证）的分析，技术经济论证，预期的经济效果</w:t>
            </w:r>
            <w:r>
              <w:rPr>
                <w:noProof/>
                <w:webHidden/>
              </w:rPr>
              <w:tab/>
            </w:r>
            <w:r>
              <w:rPr>
                <w:noProof/>
                <w:webHidden/>
              </w:rPr>
              <w:fldChar w:fldCharType="begin"/>
            </w:r>
            <w:r>
              <w:rPr>
                <w:noProof/>
                <w:webHidden/>
              </w:rPr>
              <w:instrText xml:space="preserve"> PAGEREF _Toc188264002 \h </w:instrText>
            </w:r>
            <w:r>
              <w:rPr>
                <w:noProof/>
                <w:webHidden/>
              </w:rPr>
            </w:r>
            <w:r>
              <w:rPr>
                <w:noProof/>
                <w:webHidden/>
              </w:rPr>
              <w:fldChar w:fldCharType="separate"/>
            </w:r>
            <w:r>
              <w:rPr>
                <w:noProof/>
                <w:webHidden/>
              </w:rPr>
              <w:t>- 7 -</w:t>
            </w:r>
            <w:r>
              <w:rPr>
                <w:noProof/>
                <w:webHidden/>
              </w:rPr>
              <w:fldChar w:fldCharType="end"/>
            </w:r>
          </w:hyperlink>
        </w:p>
        <w:p w14:paraId="4DE7890A" w14:textId="77777777" w:rsidR="005F765D" w:rsidRDefault="005F765D">
          <w:pPr>
            <w:pStyle w:val="10"/>
            <w:tabs>
              <w:tab w:val="right" w:leader="dot" w:pos="8296"/>
            </w:tabs>
            <w:rPr>
              <w:noProof/>
            </w:rPr>
          </w:pPr>
          <w:hyperlink w:anchor="_Toc188264003" w:history="1">
            <w:r w:rsidRPr="00025CDD">
              <w:rPr>
                <w:rStyle w:val="a6"/>
                <w:rFonts w:asciiTheme="minorEastAsia" w:hAnsiTheme="minorEastAsia"/>
                <w:noProof/>
              </w:rPr>
              <w:t>5</w:t>
            </w:r>
            <w:r w:rsidRPr="00025CDD">
              <w:rPr>
                <w:rStyle w:val="a6"/>
                <w:rFonts w:asciiTheme="minorEastAsia" w:hAnsiTheme="minorEastAsia" w:hint="eastAsia"/>
                <w:noProof/>
              </w:rPr>
              <w:t>、与国际、国外同类标准水平的对比情况</w:t>
            </w:r>
            <w:r>
              <w:rPr>
                <w:noProof/>
                <w:webHidden/>
              </w:rPr>
              <w:tab/>
            </w:r>
            <w:r>
              <w:rPr>
                <w:noProof/>
                <w:webHidden/>
              </w:rPr>
              <w:fldChar w:fldCharType="begin"/>
            </w:r>
            <w:r>
              <w:rPr>
                <w:noProof/>
                <w:webHidden/>
              </w:rPr>
              <w:instrText xml:space="preserve"> PAGEREF _Toc188264003 \h </w:instrText>
            </w:r>
            <w:r>
              <w:rPr>
                <w:noProof/>
                <w:webHidden/>
              </w:rPr>
            </w:r>
            <w:r>
              <w:rPr>
                <w:noProof/>
                <w:webHidden/>
              </w:rPr>
              <w:fldChar w:fldCharType="separate"/>
            </w:r>
            <w:r>
              <w:rPr>
                <w:noProof/>
                <w:webHidden/>
              </w:rPr>
              <w:t>- 8 -</w:t>
            </w:r>
            <w:r>
              <w:rPr>
                <w:noProof/>
                <w:webHidden/>
              </w:rPr>
              <w:fldChar w:fldCharType="end"/>
            </w:r>
          </w:hyperlink>
        </w:p>
        <w:p w14:paraId="468131A7" w14:textId="77777777" w:rsidR="005F765D" w:rsidRDefault="005F765D">
          <w:pPr>
            <w:pStyle w:val="10"/>
            <w:tabs>
              <w:tab w:val="right" w:leader="dot" w:pos="8296"/>
            </w:tabs>
            <w:rPr>
              <w:noProof/>
            </w:rPr>
          </w:pPr>
          <w:hyperlink w:anchor="_Toc188264004" w:history="1">
            <w:r w:rsidRPr="00025CDD">
              <w:rPr>
                <w:rStyle w:val="a6"/>
                <w:rFonts w:asciiTheme="minorEastAsia" w:hAnsiTheme="minorEastAsia"/>
                <w:noProof/>
              </w:rPr>
              <w:t>6</w:t>
            </w:r>
            <w:r w:rsidRPr="00025CDD">
              <w:rPr>
                <w:rStyle w:val="a6"/>
                <w:rFonts w:asciiTheme="minorEastAsia" w:hAnsiTheme="minorEastAsia" w:hint="eastAsia"/>
                <w:noProof/>
              </w:rPr>
              <w:t>、与有关的现行法律、法规和强制性标准的关系</w:t>
            </w:r>
            <w:r>
              <w:rPr>
                <w:noProof/>
                <w:webHidden/>
              </w:rPr>
              <w:tab/>
            </w:r>
            <w:r>
              <w:rPr>
                <w:noProof/>
                <w:webHidden/>
              </w:rPr>
              <w:fldChar w:fldCharType="begin"/>
            </w:r>
            <w:r>
              <w:rPr>
                <w:noProof/>
                <w:webHidden/>
              </w:rPr>
              <w:instrText xml:space="preserve"> PAGEREF _Toc188264004 \h </w:instrText>
            </w:r>
            <w:r>
              <w:rPr>
                <w:noProof/>
                <w:webHidden/>
              </w:rPr>
            </w:r>
            <w:r>
              <w:rPr>
                <w:noProof/>
                <w:webHidden/>
              </w:rPr>
              <w:fldChar w:fldCharType="separate"/>
            </w:r>
            <w:r>
              <w:rPr>
                <w:noProof/>
                <w:webHidden/>
              </w:rPr>
              <w:t>- 8 -</w:t>
            </w:r>
            <w:r>
              <w:rPr>
                <w:noProof/>
                <w:webHidden/>
              </w:rPr>
              <w:fldChar w:fldCharType="end"/>
            </w:r>
          </w:hyperlink>
        </w:p>
        <w:p w14:paraId="655AB885" w14:textId="77777777" w:rsidR="005F765D" w:rsidRDefault="005F765D">
          <w:pPr>
            <w:pStyle w:val="10"/>
            <w:tabs>
              <w:tab w:val="right" w:leader="dot" w:pos="8296"/>
            </w:tabs>
            <w:rPr>
              <w:noProof/>
            </w:rPr>
          </w:pPr>
          <w:hyperlink w:anchor="_Toc188264005" w:history="1">
            <w:r w:rsidRPr="00025CDD">
              <w:rPr>
                <w:rStyle w:val="a6"/>
                <w:rFonts w:asciiTheme="minorEastAsia" w:hAnsiTheme="minorEastAsia"/>
                <w:noProof/>
              </w:rPr>
              <w:t>7</w:t>
            </w:r>
            <w:r w:rsidRPr="00025CDD">
              <w:rPr>
                <w:rStyle w:val="a6"/>
                <w:rFonts w:asciiTheme="minorEastAsia" w:hAnsiTheme="minorEastAsia" w:hint="eastAsia"/>
                <w:noProof/>
              </w:rPr>
              <w:t>、重大分歧意见的处理经过和依据</w:t>
            </w:r>
            <w:r>
              <w:rPr>
                <w:noProof/>
                <w:webHidden/>
              </w:rPr>
              <w:tab/>
            </w:r>
            <w:r>
              <w:rPr>
                <w:noProof/>
                <w:webHidden/>
              </w:rPr>
              <w:fldChar w:fldCharType="begin"/>
            </w:r>
            <w:r>
              <w:rPr>
                <w:noProof/>
                <w:webHidden/>
              </w:rPr>
              <w:instrText xml:space="preserve"> PAGEREF _Toc188264005 \h </w:instrText>
            </w:r>
            <w:r>
              <w:rPr>
                <w:noProof/>
                <w:webHidden/>
              </w:rPr>
            </w:r>
            <w:r>
              <w:rPr>
                <w:noProof/>
                <w:webHidden/>
              </w:rPr>
              <w:fldChar w:fldCharType="separate"/>
            </w:r>
            <w:r>
              <w:rPr>
                <w:noProof/>
                <w:webHidden/>
              </w:rPr>
              <w:t>- 8 -</w:t>
            </w:r>
            <w:r>
              <w:rPr>
                <w:noProof/>
                <w:webHidden/>
              </w:rPr>
              <w:fldChar w:fldCharType="end"/>
            </w:r>
          </w:hyperlink>
        </w:p>
        <w:p w14:paraId="6465B2E3" w14:textId="77777777" w:rsidR="005F765D" w:rsidRDefault="005F765D" w:rsidP="005F765D">
          <w:pPr>
            <w:pStyle w:val="20"/>
            <w:tabs>
              <w:tab w:val="right" w:leader="dot" w:pos="8296"/>
            </w:tabs>
            <w:ind w:leftChars="0" w:left="0"/>
            <w:rPr>
              <w:noProof/>
            </w:rPr>
          </w:pPr>
          <w:hyperlink w:anchor="_Toc188264006" w:history="1">
            <w:r w:rsidRPr="00025CDD">
              <w:rPr>
                <w:rStyle w:val="a6"/>
                <w:rFonts w:asciiTheme="minorEastAsia" w:hAnsiTheme="minorEastAsia"/>
                <w:noProof/>
                <w:kern w:val="44"/>
              </w:rPr>
              <w:t>8</w:t>
            </w:r>
            <w:r w:rsidRPr="00025CDD">
              <w:rPr>
                <w:rStyle w:val="a6"/>
                <w:rFonts w:asciiTheme="minorEastAsia" w:hAnsiTheme="minorEastAsia" w:hint="eastAsia"/>
                <w:noProof/>
                <w:kern w:val="44"/>
              </w:rPr>
              <w:t>、贯彻标准的要求和措施建议</w:t>
            </w:r>
            <w:r>
              <w:rPr>
                <w:noProof/>
                <w:webHidden/>
              </w:rPr>
              <w:tab/>
            </w:r>
            <w:r>
              <w:rPr>
                <w:noProof/>
                <w:webHidden/>
              </w:rPr>
              <w:fldChar w:fldCharType="begin"/>
            </w:r>
            <w:r>
              <w:rPr>
                <w:noProof/>
                <w:webHidden/>
              </w:rPr>
              <w:instrText xml:space="preserve"> PAGEREF _Toc188264006 \h </w:instrText>
            </w:r>
            <w:r>
              <w:rPr>
                <w:noProof/>
                <w:webHidden/>
              </w:rPr>
            </w:r>
            <w:r>
              <w:rPr>
                <w:noProof/>
                <w:webHidden/>
              </w:rPr>
              <w:fldChar w:fldCharType="separate"/>
            </w:r>
            <w:r>
              <w:rPr>
                <w:noProof/>
                <w:webHidden/>
              </w:rPr>
              <w:t>- 8 -</w:t>
            </w:r>
            <w:r>
              <w:rPr>
                <w:noProof/>
                <w:webHidden/>
              </w:rPr>
              <w:fldChar w:fldCharType="end"/>
            </w:r>
          </w:hyperlink>
        </w:p>
        <w:p w14:paraId="2C8C8FE0" w14:textId="77777777" w:rsidR="005F765D" w:rsidRDefault="005F765D" w:rsidP="005F765D">
          <w:pPr>
            <w:pStyle w:val="20"/>
            <w:tabs>
              <w:tab w:val="right" w:leader="dot" w:pos="8296"/>
            </w:tabs>
            <w:ind w:leftChars="0" w:left="0"/>
            <w:rPr>
              <w:noProof/>
            </w:rPr>
          </w:pPr>
          <w:hyperlink w:anchor="_Toc188264007" w:history="1">
            <w:r w:rsidRPr="00025CDD">
              <w:rPr>
                <w:rStyle w:val="a6"/>
                <w:rFonts w:asciiTheme="minorEastAsia" w:hAnsiTheme="minorEastAsia"/>
                <w:noProof/>
                <w:kern w:val="44"/>
              </w:rPr>
              <w:t>9</w:t>
            </w:r>
            <w:r w:rsidRPr="00025CDD">
              <w:rPr>
                <w:rStyle w:val="a6"/>
                <w:rFonts w:asciiTheme="minorEastAsia" w:hAnsiTheme="minorEastAsia" w:hint="eastAsia"/>
                <w:noProof/>
                <w:kern w:val="44"/>
              </w:rPr>
              <w:t>、废止现行有关标准的建议</w:t>
            </w:r>
            <w:r>
              <w:rPr>
                <w:noProof/>
                <w:webHidden/>
              </w:rPr>
              <w:tab/>
            </w:r>
            <w:r>
              <w:rPr>
                <w:noProof/>
                <w:webHidden/>
              </w:rPr>
              <w:fldChar w:fldCharType="begin"/>
            </w:r>
            <w:r>
              <w:rPr>
                <w:noProof/>
                <w:webHidden/>
              </w:rPr>
              <w:instrText xml:space="preserve"> PAGEREF _Toc188264007 \h </w:instrText>
            </w:r>
            <w:r>
              <w:rPr>
                <w:noProof/>
                <w:webHidden/>
              </w:rPr>
            </w:r>
            <w:r>
              <w:rPr>
                <w:noProof/>
                <w:webHidden/>
              </w:rPr>
              <w:fldChar w:fldCharType="separate"/>
            </w:r>
            <w:r>
              <w:rPr>
                <w:noProof/>
                <w:webHidden/>
              </w:rPr>
              <w:t>- 8 -</w:t>
            </w:r>
            <w:r>
              <w:rPr>
                <w:noProof/>
                <w:webHidden/>
              </w:rPr>
              <w:fldChar w:fldCharType="end"/>
            </w:r>
          </w:hyperlink>
        </w:p>
        <w:p w14:paraId="27783CF3" w14:textId="77777777" w:rsidR="005F765D" w:rsidRDefault="005F765D" w:rsidP="005F765D">
          <w:pPr>
            <w:pStyle w:val="20"/>
            <w:tabs>
              <w:tab w:val="right" w:leader="dot" w:pos="8296"/>
            </w:tabs>
            <w:ind w:leftChars="0" w:left="0"/>
            <w:rPr>
              <w:noProof/>
            </w:rPr>
          </w:pPr>
          <w:hyperlink w:anchor="_Toc188264008" w:history="1">
            <w:r w:rsidRPr="00025CDD">
              <w:rPr>
                <w:rStyle w:val="a6"/>
                <w:rFonts w:asciiTheme="minorEastAsia" w:hAnsiTheme="minorEastAsia"/>
                <w:noProof/>
                <w:kern w:val="44"/>
              </w:rPr>
              <w:t>10</w:t>
            </w:r>
            <w:r w:rsidRPr="00025CDD">
              <w:rPr>
                <w:rStyle w:val="a6"/>
                <w:rFonts w:asciiTheme="minorEastAsia" w:hAnsiTheme="minorEastAsia" w:hint="eastAsia"/>
                <w:noProof/>
                <w:kern w:val="44"/>
              </w:rPr>
              <w:t>、其他应予说明的事项</w:t>
            </w:r>
            <w:r>
              <w:rPr>
                <w:noProof/>
                <w:webHidden/>
              </w:rPr>
              <w:tab/>
            </w:r>
            <w:r>
              <w:rPr>
                <w:noProof/>
                <w:webHidden/>
              </w:rPr>
              <w:fldChar w:fldCharType="begin"/>
            </w:r>
            <w:r>
              <w:rPr>
                <w:noProof/>
                <w:webHidden/>
              </w:rPr>
              <w:instrText xml:space="preserve"> PAGEREF _Toc188264008 \h </w:instrText>
            </w:r>
            <w:r>
              <w:rPr>
                <w:noProof/>
                <w:webHidden/>
              </w:rPr>
            </w:r>
            <w:r>
              <w:rPr>
                <w:noProof/>
                <w:webHidden/>
              </w:rPr>
              <w:fldChar w:fldCharType="separate"/>
            </w:r>
            <w:r>
              <w:rPr>
                <w:noProof/>
                <w:webHidden/>
              </w:rPr>
              <w:t>- 8 -</w:t>
            </w:r>
            <w:r>
              <w:rPr>
                <w:noProof/>
                <w:webHidden/>
              </w:rPr>
              <w:fldChar w:fldCharType="end"/>
            </w:r>
          </w:hyperlink>
        </w:p>
        <w:p w14:paraId="2E794DB0" w14:textId="77777777" w:rsidR="001C64E3" w:rsidRDefault="00B83D72">
          <w:pPr>
            <w:spacing w:line="360" w:lineRule="auto"/>
            <w:rPr>
              <w:sz w:val="24"/>
              <w:szCs w:val="24"/>
            </w:rPr>
          </w:pPr>
          <w:r>
            <w:rPr>
              <w:sz w:val="24"/>
              <w:szCs w:val="24"/>
            </w:rPr>
            <w:fldChar w:fldCharType="end"/>
          </w:r>
        </w:p>
      </w:sdtContent>
    </w:sdt>
    <w:p w14:paraId="3A3CEF93" w14:textId="77777777" w:rsidR="001C64E3" w:rsidRDefault="001C64E3">
      <w:pPr>
        <w:spacing w:line="360" w:lineRule="auto"/>
        <w:rPr>
          <w:rFonts w:asciiTheme="minorEastAsia" w:hAnsiTheme="minorEastAsia"/>
          <w:b/>
          <w:sz w:val="24"/>
          <w:szCs w:val="24"/>
        </w:rPr>
      </w:pPr>
    </w:p>
    <w:p w14:paraId="36404829" w14:textId="77777777" w:rsidR="001C64E3" w:rsidRDefault="001C64E3">
      <w:pPr>
        <w:rPr>
          <w:rFonts w:asciiTheme="minorEastAsia" w:hAnsiTheme="minorEastAsia"/>
          <w:b/>
          <w:sz w:val="36"/>
          <w:szCs w:val="36"/>
        </w:rPr>
      </w:pPr>
    </w:p>
    <w:p w14:paraId="66302D58" w14:textId="77777777" w:rsidR="001C64E3" w:rsidRDefault="001C64E3">
      <w:pPr>
        <w:rPr>
          <w:rFonts w:asciiTheme="minorEastAsia" w:hAnsiTheme="minorEastAsia"/>
          <w:b/>
          <w:sz w:val="36"/>
          <w:szCs w:val="36"/>
        </w:rPr>
      </w:pPr>
    </w:p>
    <w:p w14:paraId="32600D37" w14:textId="77777777" w:rsidR="001C64E3" w:rsidRDefault="001C64E3">
      <w:pPr>
        <w:rPr>
          <w:rFonts w:asciiTheme="minorEastAsia" w:hAnsiTheme="minorEastAsia"/>
          <w:b/>
          <w:sz w:val="36"/>
          <w:szCs w:val="36"/>
        </w:rPr>
      </w:pPr>
    </w:p>
    <w:p w14:paraId="1FA9F460" w14:textId="77777777" w:rsidR="001C64E3" w:rsidRDefault="001C64E3">
      <w:pPr>
        <w:rPr>
          <w:rFonts w:asciiTheme="minorEastAsia" w:hAnsiTheme="minorEastAsia"/>
          <w:b/>
          <w:sz w:val="36"/>
          <w:szCs w:val="36"/>
        </w:rPr>
      </w:pPr>
    </w:p>
    <w:p w14:paraId="29D2A5DB" w14:textId="77777777" w:rsidR="001C64E3" w:rsidRDefault="001C64E3">
      <w:pPr>
        <w:rPr>
          <w:rFonts w:asciiTheme="minorEastAsia" w:hAnsiTheme="minorEastAsia"/>
          <w:b/>
          <w:sz w:val="36"/>
          <w:szCs w:val="36"/>
        </w:rPr>
      </w:pPr>
    </w:p>
    <w:p w14:paraId="12DF427C" w14:textId="77777777" w:rsidR="001C64E3" w:rsidRDefault="001C64E3">
      <w:pPr>
        <w:rPr>
          <w:rFonts w:asciiTheme="minorEastAsia" w:hAnsiTheme="minorEastAsia"/>
          <w:b/>
          <w:sz w:val="36"/>
          <w:szCs w:val="36"/>
        </w:rPr>
      </w:pPr>
    </w:p>
    <w:p w14:paraId="74313EE0" w14:textId="77777777" w:rsidR="001C64E3" w:rsidRDefault="001C64E3">
      <w:pPr>
        <w:rPr>
          <w:rFonts w:asciiTheme="minorEastAsia" w:hAnsiTheme="minorEastAsia"/>
          <w:b/>
          <w:sz w:val="36"/>
          <w:szCs w:val="36"/>
        </w:rPr>
      </w:pPr>
    </w:p>
    <w:p w14:paraId="62C4CED0" w14:textId="77777777" w:rsidR="001C64E3" w:rsidRDefault="001C64E3">
      <w:pPr>
        <w:rPr>
          <w:rFonts w:asciiTheme="minorEastAsia" w:hAnsiTheme="minorEastAsia"/>
          <w:b/>
          <w:sz w:val="36"/>
          <w:szCs w:val="36"/>
        </w:rPr>
      </w:pPr>
    </w:p>
    <w:p w14:paraId="4AC6EF13" w14:textId="77777777" w:rsidR="005F765D" w:rsidRDefault="005F765D">
      <w:pPr>
        <w:rPr>
          <w:rFonts w:asciiTheme="minorEastAsia" w:hAnsiTheme="minorEastAsia"/>
          <w:b/>
          <w:sz w:val="36"/>
          <w:szCs w:val="36"/>
        </w:rPr>
      </w:pPr>
    </w:p>
    <w:p w14:paraId="4CCE799A" w14:textId="77777777" w:rsidR="005F765D" w:rsidRDefault="005F765D">
      <w:pPr>
        <w:rPr>
          <w:rFonts w:asciiTheme="minorEastAsia" w:hAnsiTheme="minorEastAsia"/>
          <w:b/>
          <w:sz w:val="36"/>
          <w:szCs w:val="36"/>
        </w:rPr>
      </w:pPr>
    </w:p>
    <w:p w14:paraId="281BF0A6" w14:textId="77777777" w:rsidR="005F765D" w:rsidRDefault="005F765D">
      <w:pPr>
        <w:rPr>
          <w:rFonts w:asciiTheme="minorEastAsia" w:hAnsiTheme="minorEastAsia" w:hint="eastAsia"/>
          <w:b/>
          <w:sz w:val="36"/>
          <w:szCs w:val="36"/>
        </w:rPr>
      </w:pPr>
    </w:p>
    <w:p w14:paraId="69B33374" w14:textId="77777777" w:rsidR="001C64E3" w:rsidRDefault="001C64E3">
      <w:pPr>
        <w:rPr>
          <w:rFonts w:asciiTheme="minorEastAsia" w:hAnsiTheme="minorEastAsia"/>
          <w:b/>
          <w:sz w:val="36"/>
          <w:szCs w:val="36"/>
        </w:rPr>
      </w:pPr>
    </w:p>
    <w:p w14:paraId="064FE4DB" w14:textId="77777777" w:rsidR="001C64E3" w:rsidRDefault="001C64E3">
      <w:pPr>
        <w:rPr>
          <w:rFonts w:asciiTheme="minorEastAsia" w:hAnsiTheme="minorEastAsia"/>
          <w:b/>
          <w:sz w:val="36"/>
          <w:szCs w:val="36"/>
        </w:rPr>
      </w:pPr>
    </w:p>
    <w:p w14:paraId="5A64E9B2" w14:textId="77777777" w:rsidR="001C64E3" w:rsidRDefault="00B83D72">
      <w:pPr>
        <w:pStyle w:val="1"/>
        <w:rPr>
          <w:rFonts w:asciiTheme="minorEastAsia" w:hAnsiTheme="minorEastAsia"/>
          <w:b w:val="0"/>
          <w:sz w:val="28"/>
          <w:szCs w:val="28"/>
        </w:rPr>
      </w:pPr>
      <w:bookmarkStart w:id="0" w:name="_Toc188263992"/>
      <w:r>
        <w:rPr>
          <w:rFonts w:asciiTheme="minorEastAsia" w:hAnsiTheme="minorEastAsia"/>
          <w:sz w:val="28"/>
          <w:szCs w:val="28"/>
        </w:rPr>
        <w:t>1</w:t>
      </w:r>
      <w:r>
        <w:rPr>
          <w:rFonts w:asciiTheme="minorEastAsia" w:hAnsiTheme="minorEastAsia" w:hint="eastAsia"/>
          <w:sz w:val="28"/>
          <w:szCs w:val="28"/>
        </w:rPr>
        <w:t>、 工作简况</w:t>
      </w:r>
      <w:bookmarkEnd w:id="0"/>
    </w:p>
    <w:p w14:paraId="530C0719" w14:textId="77777777" w:rsidR="001C64E3" w:rsidRDefault="00B83D72">
      <w:pPr>
        <w:pStyle w:val="2"/>
        <w:rPr>
          <w:rFonts w:asciiTheme="minorEastAsia" w:hAnsiTheme="minorEastAsia"/>
          <w:b w:val="0"/>
          <w:sz w:val="24"/>
          <w:szCs w:val="24"/>
        </w:rPr>
      </w:pPr>
      <w:bookmarkStart w:id="1" w:name="_Toc132616956"/>
      <w:bookmarkStart w:id="2" w:name="_Toc188263993"/>
      <w:r>
        <w:rPr>
          <w:rFonts w:asciiTheme="minorEastAsia" w:hAnsiTheme="minorEastAsia" w:hint="eastAsia"/>
          <w:sz w:val="24"/>
          <w:szCs w:val="24"/>
        </w:rPr>
        <w:t>1.1 任务来源</w:t>
      </w:r>
      <w:bookmarkEnd w:id="1"/>
      <w:bookmarkEnd w:id="2"/>
    </w:p>
    <w:p w14:paraId="03FFADEB" w14:textId="77777777" w:rsidR="001C64E3" w:rsidRDefault="00B83D72">
      <w:pPr>
        <w:spacing w:line="360" w:lineRule="auto"/>
        <w:ind w:firstLine="480"/>
        <w:rPr>
          <w:rFonts w:asciiTheme="minorEastAsia" w:hAnsiTheme="minorEastAsia"/>
          <w:sz w:val="24"/>
          <w:szCs w:val="24"/>
        </w:rPr>
      </w:pPr>
      <w:r>
        <w:rPr>
          <w:rFonts w:hint="eastAsia"/>
          <w:sz w:val="24"/>
        </w:rPr>
        <w:t>根据中国港口协会关于下达《</w:t>
      </w:r>
      <w:r>
        <w:rPr>
          <w:rFonts w:hint="eastAsia"/>
          <w:sz w:val="24"/>
        </w:rPr>
        <w:t>2022</w:t>
      </w:r>
      <w:r>
        <w:rPr>
          <w:rFonts w:hint="eastAsia"/>
          <w:sz w:val="24"/>
        </w:rPr>
        <w:t>年中国港口协会团体标准化计划》的通知，由青岛前湾集装箱码头有限责任公司负责组织编写《岸边集装箱起重机安全操作规程》标准任务，计划编号为</w:t>
      </w:r>
      <w:r>
        <w:rPr>
          <w:rFonts w:hint="eastAsia"/>
          <w:sz w:val="24"/>
        </w:rPr>
        <w:t>****-**</w:t>
      </w:r>
      <w:r>
        <w:rPr>
          <w:rFonts w:hint="eastAsia"/>
          <w:sz w:val="24"/>
        </w:rPr>
        <w:t>。标准性质为团体标准；归口单位为中国港口协会；计划完成时间</w:t>
      </w:r>
      <w:r>
        <w:rPr>
          <w:rFonts w:hint="eastAsia"/>
          <w:sz w:val="24"/>
        </w:rPr>
        <w:t>2022</w:t>
      </w:r>
      <w:r>
        <w:rPr>
          <w:rFonts w:hint="eastAsia"/>
          <w:sz w:val="24"/>
        </w:rPr>
        <w:t>年</w:t>
      </w:r>
      <w:r>
        <w:rPr>
          <w:rFonts w:hint="eastAsia"/>
          <w:sz w:val="24"/>
        </w:rPr>
        <w:t>12</w:t>
      </w:r>
      <w:r>
        <w:rPr>
          <w:rFonts w:hint="eastAsia"/>
          <w:sz w:val="24"/>
        </w:rPr>
        <w:t>月。</w:t>
      </w:r>
    </w:p>
    <w:p w14:paraId="78C2358B" w14:textId="77777777" w:rsidR="001C64E3" w:rsidRDefault="00B83D72">
      <w:pPr>
        <w:pStyle w:val="2"/>
        <w:rPr>
          <w:rFonts w:asciiTheme="minorEastAsia" w:hAnsiTheme="minorEastAsia"/>
          <w:sz w:val="24"/>
          <w:szCs w:val="24"/>
        </w:rPr>
      </w:pPr>
      <w:bookmarkStart w:id="3" w:name="_Toc132616957"/>
      <w:bookmarkStart w:id="4" w:name="_Toc188263994"/>
      <w:r>
        <w:rPr>
          <w:rFonts w:asciiTheme="minorEastAsia" w:hAnsiTheme="minorEastAsia" w:hint="eastAsia"/>
          <w:sz w:val="24"/>
          <w:szCs w:val="24"/>
        </w:rPr>
        <w:t>1.2 标准起草单位</w:t>
      </w:r>
      <w:bookmarkEnd w:id="3"/>
      <w:bookmarkEnd w:id="4"/>
    </w:p>
    <w:p w14:paraId="67B7E982" w14:textId="35456906" w:rsidR="001C64E3" w:rsidRDefault="00B83D72" w:rsidP="00FB4603">
      <w:pPr>
        <w:spacing w:line="360" w:lineRule="auto"/>
        <w:ind w:firstLineChars="200" w:firstLine="480"/>
        <w:rPr>
          <w:sz w:val="24"/>
        </w:rPr>
      </w:pPr>
      <w:r>
        <w:rPr>
          <w:rFonts w:hint="eastAsia"/>
          <w:sz w:val="24"/>
        </w:rPr>
        <w:t>本标准协作单位包括青岛前湾集装箱码头有限责任公司、天津港太平洋国际集装箱码头有限公司，标准参编单位对岸边集装箱起重机有着多年的使用经验。青岛前湾集装箱码头有限责任公司的传统集装箱</w:t>
      </w:r>
      <w:r>
        <w:rPr>
          <w:sz w:val="24"/>
        </w:rPr>
        <w:t>码头效率世界最高，</w:t>
      </w:r>
      <w:r>
        <w:rPr>
          <w:sz w:val="24"/>
        </w:rPr>
        <w:t>“</w:t>
      </w:r>
      <w:r>
        <w:rPr>
          <w:rFonts w:hint="eastAsia"/>
          <w:sz w:val="24"/>
        </w:rPr>
        <w:t>振超</w:t>
      </w:r>
      <w:r>
        <w:rPr>
          <w:sz w:val="24"/>
        </w:rPr>
        <w:t>效率</w:t>
      </w:r>
      <w:r>
        <w:rPr>
          <w:sz w:val="24"/>
        </w:rPr>
        <w:t>”</w:t>
      </w:r>
      <w:r>
        <w:rPr>
          <w:rFonts w:hint="eastAsia"/>
          <w:sz w:val="24"/>
        </w:rPr>
        <w:t>服务品牌</w:t>
      </w:r>
      <w:r>
        <w:rPr>
          <w:sz w:val="24"/>
        </w:rPr>
        <w:t>享誉全球，</w:t>
      </w:r>
      <w:r w:rsidR="00191E7B" w:rsidRPr="00191E7B">
        <w:rPr>
          <w:rFonts w:hint="eastAsia"/>
          <w:sz w:val="24"/>
        </w:rPr>
        <w:t>先后九次刷新世界装卸纪录</w:t>
      </w:r>
      <w:r>
        <w:rPr>
          <w:rFonts w:hint="eastAsia"/>
          <w:sz w:val="24"/>
        </w:rPr>
        <w:t>，公司配备</w:t>
      </w:r>
      <w:r>
        <w:rPr>
          <w:sz w:val="24"/>
        </w:rPr>
        <w:t>有</w:t>
      </w:r>
      <w:r w:rsidR="001B4910">
        <w:rPr>
          <w:sz w:val="24"/>
        </w:rPr>
        <w:t>41</w:t>
      </w:r>
      <w:r>
        <w:rPr>
          <w:rFonts w:hint="eastAsia"/>
          <w:sz w:val="24"/>
        </w:rPr>
        <w:t>台</w:t>
      </w:r>
      <w:r w:rsidR="001B4910">
        <w:rPr>
          <w:rFonts w:hint="eastAsia"/>
          <w:sz w:val="24"/>
        </w:rPr>
        <w:t>岸边集装箱起重机</w:t>
      </w:r>
      <w:r>
        <w:rPr>
          <w:sz w:val="24"/>
        </w:rPr>
        <w:t>，采用世界先进的码头生产管理系统，</w:t>
      </w:r>
      <w:r>
        <w:rPr>
          <w:rFonts w:hint="eastAsia"/>
          <w:sz w:val="24"/>
        </w:rPr>
        <w:t>拥有多年岸边集装箱起重机</w:t>
      </w:r>
      <w:r>
        <w:rPr>
          <w:sz w:val="24"/>
        </w:rPr>
        <w:t>使</w:t>
      </w:r>
      <w:r>
        <w:rPr>
          <w:rFonts w:hint="eastAsia"/>
          <w:sz w:val="24"/>
        </w:rPr>
        <w:t>用</w:t>
      </w:r>
      <w:r w:rsidR="004A5E6B">
        <w:rPr>
          <w:rFonts w:hint="eastAsia"/>
          <w:sz w:val="24"/>
        </w:rPr>
        <w:t>和</w:t>
      </w:r>
      <w:r w:rsidR="004A5E6B">
        <w:rPr>
          <w:sz w:val="24"/>
        </w:rPr>
        <w:t>管理</w:t>
      </w:r>
      <w:r>
        <w:rPr>
          <w:rFonts w:hint="eastAsia"/>
          <w:sz w:val="24"/>
        </w:rPr>
        <w:t>经验。太平洋国际集装箱码头有限公司为传统集装箱</w:t>
      </w:r>
      <w:r>
        <w:rPr>
          <w:sz w:val="24"/>
        </w:rPr>
        <w:t>码头</w:t>
      </w:r>
      <w:r>
        <w:rPr>
          <w:rFonts w:hint="eastAsia"/>
          <w:sz w:val="24"/>
        </w:rPr>
        <w:t>，国内外多条航线效率为世界记录保持者，公司配备</w:t>
      </w:r>
      <w:r>
        <w:rPr>
          <w:sz w:val="24"/>
        </w:rPr>
        <w:t>有</w:t>
      </w:r>
      <w:r>
        <w:rPr>
          <w:rFonts w:hint="eastAsia"/>
          <w:sz w:val="24"/>
        </w:rPr>
        <w:t>23</w:t>
      </w:r>
      <w:r>
        <w:rPr>
          <w:rFonts w:hint="eastAsia"/>
          <w:sz w:val="24"/>
        </w:rPr>
        <w:t>台</w:t>
      </w:r>
      <w:r>
        <w:rPr>
          <w:sz w:val="24"/>
        </w:rPr>
        <w:t>超巴拿马型</w:t>
      </w:r>
      <w:r>
        <w:rPr>
          <w:rFonts w:hint="eastAsia"/>
          <w:sz w:val="24"/>
        </w:rPr>
        <w:t>桥吊</w:t>
      </w:r>
      <w:r>
        <w:rPr>
          <w:sz w:val="24"/>
        </w:rPr>
        <w:t>，</w:t>
      </w:r>
      <w:r>
        <w:rPr>
          <w:rFonts w:hint="eastAsia"/>
          <w:sz w:val="24"/>
        </w:rPr>
        <w:t>拥有</w:t>
      </w:r>
      <w:r>
        <w:rPr>
          <w:rFonts w:hint="eastAsia"/>
          <w:sz w:val="24"/>
        </w:rPr>
        <w:t>18</w:t>
      </w:r>
      <w:r>
        <w:rPr>
          <w:rFonts w:hint="eastAsia"/>
          <w:sz w:val="24"/>
        </w:rPr>
        <w:t>年岸边集装箱起重机</w:t>
      </w:r>
      <w:r>
        <w:rPr>
          <w:sz w:val="24"/>
        </w:rPr>
        <w:t>使</w:t>
      </w:r>
      <w:r>
        <w:rPr>
          <w:rFonts w:hint="eastAsia"/>
          <w:sz w:val="24"/>
        </w:rPr>
        <w:t>用经验。以上两个团队为</w:t>
      </w:r>
      <w:r>
        <w:rPr>
          <w:sz w:val="24"/>
        </w:rPr>
        <w:t>专业的桥吊</w:t>
      </w:r>
      <w:r>
        <w:rPr>
          <w:rFonts w:hint="eastAsia"/>
          <w:sz w:val="24"/>
        </w:rPr>
        <w:t>作业</w:t>
      </w:r>
      <w:r>
        <w:rPr>
          <w:sz w:val="24"/>
        </w:rPr>
        <w:t>团队</w:t>
      </w:r>
      <w:r>
        <w:rPr>
          <w:rFonts w:hint="eastAsia"/>
          <w:sz w:val="24"/>
        </w:rPr>
        <w:t>，</w:t>
      </w:r>
      <w:r>
        <w:rPr>
          <w:sz w:val="24"/>
        </w:rPr>
        <w:t>拥有专业的桥</w:t>
      </w:r>
      <w:proofErr w:type="gramStart"/>
      <w:r>
        <w:rPr>
          <w:sz w:val="24"/>
        </w:rPr>
        <w:t>吊使用</w:t>
      </w:r>
      <w:proofErr w:type="gramEnd"/>
      <w:r>
        <w:rPr>
          <w:sz w:val="24"/>
        </w:rPr>
        <w:t>维护</w:t>
      </w:r>
      <w:r>
        <w:rPr>
          <w:rFonts w:hint="eastAsia"/>
          <w:sz w:val="24"/>
        </w:rPr>
        <w:t>知识</w:t>
      </w:r>
      <w:r>
        <w:rPr>
          <w:sz w:val="24"/>
        </w:rPr>
        <w:t>多年的操作</w:t>
      </w:r>
      <w:r>
        <w:rPr>
          <w:rFonts w:hint="eastAsia"/>
          <w:sz w:val="24"/>
        </w:rPr>
        <w:t>及</w:t>
      </w:r>
      <w:r>
        <w:rPr>
          <w:sz w:val="24"/>
        </w:rPr>
        <w:t>管理经验</w:t>
      </w:r>
      <w:r>
        <w:rPr>
          <w:rFonts w:hint="eastAsia"/>
          <w:sz w:val="24"/>
        </w:rPr>
        <w:t>有利于岸边集装箱起重机安全操作规程的编写</w:t>
      </w:r>
      <w:r>
        <w:rPr>
          <w:sz w:val="24"/>
        </w:rPr>
        <w:t>。</w:t>
      </w:r>
    </w:p>
    <w:p w14:paraId="782190BE" w14:textId="77777777" w:rsidR="001C64E3" w:rsidRDefault="00B83D72">
      <w:pPr>
        <w:pStyle w:val="2"/>
        <w:rPr>
          <w:rFonts w:asciiTheme="minorEastAsia" w:hAnsiTheme="minorEastAsia"/>
          <w:sz w:val="24"/>
          <w:szCs w:val="24"/>
        </w:rPr>
      </w:pPr>
      <w:bookmarkStart w:id="5" w:name="_Toc132616958"/>
      <w:bookmarkStart w:id="6" w:name="_Toc188263995"/>
      <w:r>
        <w:rPr>
          <w:rFonts w:asciiTheme="minorEastAsia" w:hAnsiTheme="minorEastAsia" w:hint="eastAsia"/>
          <w:sz w:val="24"/>
          <w:szCs w:val="24"/>
        </w:rPr>
        <w:t>1.3主要工作过程</w:t>
      </w:r>
      <w:bookmarkEnd w:id="5"/>
      <w:bookmarkEnd w:id="6"/>
    </w:p>
    <w:p w14:paraId="7DA0B6D7" w14:textId="6214D724" w:rsidR="001C64E3" w:rsidRDefault="00B83D72" w:rsidP="00A4139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202</w:t>
      </w:r>
      <w:r w:rsidR="00A4139F">
        <w:rPr>
          <w:rFonts w:asciiTheme="minorEastAsia" w:hAnsiTheme="minorEastAsia"/>
          <w:sz w:val="24"/>
          <w:szCs w:val="24"/>
        </w:rPr>
        <w:t>1</w:t>
      </w:r>
      <w:r>
        <w:rPr>
          <w:rFonts w:asciiTheme="minorEastAsia" w:hAnsiTheme="minorEastAsia" w:hint="eastAsia"/>
          <w:sz w:val="24"/>
          <w:szCs w:val="24"/>
        </w:rPr>
        <w:t>年</w:t>
      </w:r>
      <w:r w:rsidR="00A4139F">
        <w:rPr>
          <w:rFonts w:asciiTheme="minorEastAsia" w:hAnsiTheme="minorEastAsia"/>
          <w:sz w:val="24"/>
          <w:szCs w:val="24"/>
        </w:rPr>
        <w:t>11</w:t>
      </w:r>
      <w:r>
        <w:rPr>
          <w:rFonts w:asciiTheme="minorEastAsia" w:hAnsiTheme="minorEastAsia" w:hint="eastAsia"/>
          <w:sz w:val="24"/>
          <w:szCs w:val="24"/>
        </w:rPr>
        <w:t>月——202</w:t>
      </w:r>
      <w:r w:rsidR="00A4139F">
        <w:rPr>
          <w:rFonts w:asciiTheme="minorEastAsia" w:hAnsiTheme="minorEastAsia"/>
          <w:sz w:val="24"/>
          <w:szCs w:val="24"/>
        </w:rPr>
        <w:t>1</w:t>
      </w:r>
      <w:r>
        <w:rPr>
          <w:rFonts w:asciiTheme="minorEastAsia" w:hAnsiTheme="minorEastAsia" w:hint="eastAsia"/>
          <w:sz w:val="24"/>
          <w:szCs w:val="24"/>
        </w:rPr>
        <w:t>年12月，成立编写工作组，编制研究大纲与标准草案。</w:t>
      </w:r>
    </w:p>
    <w:p w14:paraId="04314D85" w14:textId="0952BB74" w:rsidR="001C64E3" w:rsidRDefault="00B83D72" w:rsidP="00A4139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202</w:t>
      </w:r>
      <w:r w:rsidR="00A4139F">
        <w:rPr>
          <w:rFonts w:asciiTheme="minorEastAsia" w:hAnsiTheme="minorEastAsia"/>
          <w:sz w:val="24"/>
          <w:szCs w:val="24"/>
        </w:rPr>
        <w:t>2</w:t>
      </w:r>
      <w:r>
        <w:rPr>
          <w:rFonts w:asciiTheme="minorEastAsia" w:hAnsiTheme="minorEastAsia" w:hint="eastAsia"/>
          <w:sz w:val="24"/>
          <w:szCs w:val="24"/>
        </w:rPr>
        <w:t>年1月——202</w:t>
      </w:r>
      <w:r w:rsidR="00A4139F">
        <w:rPr>
          <w:rFonts w:asciiTheme="minorEastAsia" w:hAnsiTheme="minorEastAsia"/>
          <w:sz w:val="24"/>
          <w:szCs w:val="24"/>
        </w:rPr>
        <w:t>2</w:t>
      </w:r>
      <w:r>
        <w:rPr>
          <w:rFonts w:asciiTheme="minorEastAsia" w:hAnsiTheme="minorEastAsia" w:hint="eastAsia"/>
          <w:sz w:val="24"/>
          <w:szCs w:val="24"/>
        </w:rPr>
        <w:t>年</w:t>
      </w:r>
      <w:r w:rsidR="00A4139F">
        <w:rPr>
          <w:rFonts w:asciiTheme="minorEastAsia" w:hAnsiTheme="minorEastAsia"/>
          <w:sz w:val="24"/>
          <w:szCs w:val="24"/>
        </w:rPr>
        <w:t>3</w:t>
      </w:r>
      <w:r>
        <w:rPr>
          <w:rFonts w:asciiTheme="minorEastAsia" w:hAnsiTheme="minorEastAsia" w:hint="eastAsia"/>
          <w:sz w:val="24"/>
          <w:szCs w:val="24"/>
        </w:rPr>
        <w:t>月，对港口、港口机械制造商进行调研，组织大纲咨询及评审。</w:t>
      </w:r>
    </w:p>
    <w:p w14:paraId="21D6957C" w14:textId="6E227278" w:rsidR="001C64E3" w:rsidRDefault="00B83D72" w:rsidP="00A4139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202</w:t>
      </w:r>
      <w:r w:rsidR="00A4139F">
        <w:rPr>
          <w:rFonts w:asciiTheme="minorEastAsia" w:hAnsiTheme="minorEastAsia"/>
          <w:sz w:val="24"/>
          <w:szCs w:val="24"/>
        </w:rPr>
        <w:t>2</w:t>
      </w:r>
      <w:r>
        <w:rPr>
          <w:rFonts w:asciiTheme="minorEastAsia" w:hAnsiTheme="minorEastAsia" w:hint="eastAsia"/>
          <w:sz w:val="24"/>
          <w:szCs w:val="24"/>
        </w:rPr>
        <w:t>年</w:t>
      </w:r>
      <w:r w:rsidR="00A4139F">
        <w:rPr>
          <w:rFonts w:asciiTheme="minorEastAsia" w:hAnsiTheme="minorEastAsia"/>
          <w:sz w:val="24"/>
          <w:szCs w:val="24"/>
        </w:rPr>
        <w:t>4</w:t>
      </w:r>
      <w:r>
        <w:rPr>
          <w:rFonts w:asciiTheme="minorEastAsia" w:hAnsiTheme="minorEastAsia" w:hint="eastAsia"/>
          <w:sz w:val="24"/>
          <w:szCs w:val="24"/>
        </w:rPr>
        <w:t>月——202</w:t>
      </w:r>
      <w:r w:rsidR="00A4139F">
        <w:rPr>
          <w:rFonts w:asciiTheme="minorEastAsia" w:hAnsiTheme="minorEastAsia"/>
          <w:sz w:val="24"/>
          <w:szCs w:val="24"/>
        </w:rPr>
        <w:t>3</w:t>
      </w:r>
      <w:r>
        <w:rPr>
          <w:rFonts w:asciiTheme="minorEastAsia" w:hAnsiTheme="minorEastAsia" w:hint="eastAsia"/>
          <w:sz w:val="24"/>
          <w:szCs w:val="24"/>
        </w:rPr>
        <w:t>年</w:t>
      </w:r>
      <w:r w:rsidR="00A4139F">
        <w:rPr>
          <w:rFonts w:asciiTheme="minorEastAsia" w:hAnsiTheme="minorEastAsia"/>
          <w:sz w:val="24"/>
          <w:szCs w:val="24"/>
        </w:rPr>
        <w:t>10</w:t>
      </w:r>
      <w:r>
        <w:rPr>
          <w:rFonts w:asciiTheme="minorEastAsia" w:hAnsiTheme="minorEastAsia" w:hint="eastAsia"/>
          <w:sz w:val="24"/>
          <w:szCs w:val="24"/>
        </w:rPr>
        <w:t>月，各承担单位组织共同讨论，多次完善修改，完成标准征求意见稿。</w:t>
      </w:r>
    </w:p>
    <w:p w14:paraId="42D82012" w14:textId="1EF146A7" w:rsidR="001C64E3" w:rsidRDefault="00B83D72" w:rsidP="00A4139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202</w:t>
      </w:r>
      <w:r w:rsidR="00A4139F">
        <w:rPr>
          <w:rFonts w:asciiTheme="minorEastAsia" w:hAnsiTheme="minorEastAsia"/>
          <w:sz w:val="24"/>
          <w:szCs w:val="24"/>
        </w:rPr>
        <w:t>3</w:t>
      </w:r>
      <w:r>
        <w:rPr>
          <w:rFonts w:asciiTheme="minorEastAsia" w:hAnsiTheme="minorEastAsia" w:hint="eastAsia"/>
          <w:sz w:val="24"/>
          <w:szCs w:val="24"/>
        </w:rPr>
        <w:t>年</w:t>
      </w:r>
      <w:r w:rsidR="00A4139F">
        <w:rPr>
          <w:rFonts w:asciiTheme="minorEastAsia" w:hAnsiTheme="minorEastAsia"/>
          <w:sz w:val="24"/>
          <w:szCs w:val="24"/>
        </w:rPr>
        <w:t>10</w:t>
      </w:r>
      <w:r>
        <w:rPr>
          <w:rFonts w:asciiTheme="minorEastAsia" w:hAnsiTheme="minorEastAsia" w:hint="eastAsia"/>
          <w:sz w:val="24"/>
          <w:szCs w:val="24"/>
        </w:rPr>
        <w:t>月——202</w:t>
      </w:r>
      <w:r w:rsidR="00A4139F">
        <w:rPr>
          <w:rFonts w:asciiTheme="minorEastAsia" w:hAnsiTheme="minorEastAsia"/>
          <w:sz w:val="24"/>
          <w:szCs w:val="24"/>
        </w:rPr>
        <w:t>5</w:t>
      </w:r>
      <w:r>
        <w:rPr>
          <w:rFonts w:asciiTheme="minorEastAsia" w:hAnsiTheme="minorEastAsia" w:hint="eastAsia"/>
          <w:sz w:val="24"/>
          <w:szCs w:val="24"/>
        </w:rPr>
        <w:t>年</w:t>
      </w:r>
      <w:r w:rsidR="00A4139F">
        <w:rPr>
          <w:rFonts w:asciiTheme="minorEastAsia" w:hAnsiTheme="minorEastAsia" w:hint="eastAsia"/>
          <w:sz w:val="24"/>
          <w:szCs w:val="24"/>
        </w:rPr>
        <w:t>1</w:t>
      </w:r>
      <w:r>
        <w:rPr>
          <w:rFonts w:asciiTheme="minorEastAsia" w:hAnsiTheme="minorEastAsia" w:hint="eastAsia"/>
          <w:sz w:val="24"/>
          <w:szCs w:val="24"/>
        </w:rPr>
        <w:t>月，完善编制说明，组织专家咨询会，完善征求意见稿后发港口协会向相关单位征求意见。</w:t>
      </w:r>
    </w:p>
    <w:p w14:paraId="047542AE" w14:textId="77777777" w:rsidR="001C64E3" w:rsidRDefault="001C64E3">
      <w:pPr>
        <w:spacing w:line="360" w:lineRule="auto"/>
        <w:ind w:firstLineChars="200" w:firstLine="480"/>
        <w:rPr>
          <w:rFonts w:asciiTheme="minorEastAsia" w:hAnsiTheme="minorEastAsia"/>
          <w:sz w:val="24"/>
          <w:szCs w:val="24"/>
        </w:rPr>
      </w:pPr>
    </w:p>
    <w:p w14:paraId="530D0D64" w14:textId="77777777" w:rsidR="001C64E3" w:rsidRDefault="00B83D72">
      <w:pPr>
        <w:pStyle w:val="2"/>
        <w:rPr>
          <w:rFonts w:asciiTheme="minorEastAsia" w:hAnsiTheme="minorEastAsia"/>
          <w:b w:val="0"/>
          <w:sz w:val="24"/>
          <w:szCs w:val="24"/>
        </w:rPr>
      </w:pPr>
      <w:bookmarkStart w:id="7" w:name="_Toc132616959"/>
      <w:bookmarkStart w:id="8" w:name="_Toc188263996"/>
      <w:r>
        <w:rPr>
          <w:rFonts w:asciiTheme="minorEastAsia" w:hAnsiTheme="minorEastAsia" w:hint="eastAsia"/>
          <w:sz w:val="24"/>
          <w:szCs w:val="24"/>
        </w:rPr>
        <w:t>1.4 标准主要起草人及其所做工作</w:t>
      </w:r>
      <w:bookmarkEnd w:id="7"/>
      <w:bookmarkEnd w:id="8"/>
    </w:p>
    <w:tbl>
      <w:tblPr>
        <w:tblW w:w="8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01"/>
        <w:gridCol w:w="1715"/>
        <w:gridCol w:w="852"/>
        <w:gridCol w:w="3546"/>
      </w:tblGrid>
      <w:tr w:rsidR="001C64E3" w14:paraId="130A6817" w14:textId="77777777">
        <w:trPr>
          <w:trHeight w:val="368"/>
          <w:tblHeader/>
        </w:trPr>
        <w:tc>
          <w:tcPr>
            <w:tcW w:w="959" w:type="dxa"/>
            <w:shd w:val="clear" w:color="auto" w:fill="auto"/>
            <w:vAlign w:val="center"/>
          </w:tcPr>
          <w:p w14:paraId="2D274069" w14:textId="77777777" w:rsidR="001C64E3" w:rsidRDefault="00B83D72">
            <w:pPr>
              <w:pStyle w:val="a7"/>
              <w:widowControl w:val="0"/>
              <w:ind w:firstLineChars="0" w:firstLine="0"/>
              <w:jc w:val="center"/>
              <w:rPr>
                <w:szCs w:val="21"/>
              </w:rPr>
            </w:pPr>
            <w:r>
              <w:rPr>
                <w:rFonts w:hint="eastAsia"/>
                <w:szCs w:val="21"/>
              </w:rPr>
              <w:t>姓名</w:t>
            </w:r>
          </w:p>
        </w:tc>
        <w:tc>
          <w:tcPr>
            <w:tcW w:w="1701" w:type="dxa"/>
            <w:shd w:val="clear" w:color="auto" w:fill="auto"/>
            <w:vAlign w:val="center"/>
          </w:tcPr>
          <w:p w14:paraId="419CA357" w14:textId="77777777" w:rsidR="001C64E3" w:rsidRDefault="00B83D72">
            <w:pPr>
              <w:pStyle w:val="a7"/>
              <w:widowControl w:val="0"/>
              <w:ind w:firstLineChars="0" w:firstLine="0"/>
              <w:jc w:val="center"/>
              <w:rPr>
                <w:szCs w:val="21"/>
              </w:rPr>
            </w:pPr>
            <w:r>
              <w:rPr>
                <w:rFonts w:hint="eastAsia"/>
                <w:szCs w:val="21"/>
              </w:rPr>
              <w:t>单位</w:t>
            </w:r>
          </w:p>
        </w:tc>
        <w:tc>
          <w:tcPr>
            <w:tcW w:w="1715" w:type="dxa"/>
            <w:shd w:val="clear" w:color="auto" w:fill="auto"/>
            <w:vAlign w:val="center"/>
          </w:tcPr>
          <w:p w14:paraId="2CB670B3" w14:textId="77777777" w:rsidR="001C64E3" w:rsidRDefault="00B83D72">
            <w:pPr>
              <w:pStyle w:val="a7"/>
              <w:widowControl w:val="0"/>
              <w:ind w:firstLineChars="0" w:firstLine="0"/>
              <w:jc w:val="center"/>
              <w:rPr>
                <w:szCs w:val="21"/>
              </w:rPr>
            </w:pPr>
            <w:r>
              <w:rPr>
                <w:szCs w:val="21"/>
              </w:rPr>
              <w:t>职务、</w:t>
            </w:r>
            <w:r>
              <w:rPr>
                <w:rFonts w:hint="eastAsia"/>
                <w:szCs w:val="21"/>
              </w:rPr>
              <w:t>职称</w:t>
            </w:r>
          </w:p>
        </w:tc>
        <w:tc>
          <w:tcPr>
            <w:tcW w:w="852" w:type="dxa"/>
            <w:shd w:val="clear" w:color="auto" w:fill="auto"/>
            <w:vAlign w:val="center"/>
          </w:tcPr>
          <w:p w14:paraId="7563C5B7" w14:textId="77777777" w:rsidR="001C64E3" w:rsidRDefault="00B83D72">
            <w:pPr>
              <w:pStyle w:val="a7"/>
              <w:widowControl w:val="0"/>
              <w:ind w:firstLineChars="0" w:firstLine="0"/>
              <w:jc w:val="center"/>
              <w:rPr>
                <w:szCs w:val="21"/>
              </w:rPr>
            </w:pPr>
            <w:r>
              <w:rPr>
                <w:rFonts w:hint="eastAsia"/>
                <w:szCs w:val="21"/>
              </w:rPr>
              <w:t>项目</w:t>
            </w:r>
            <w:r>
              <w:rPr>
                <w:szCs w:val="21"/>
              </w:rPr>
              <w:t>职务</w:t>
            </w:r>
          </w:p>
        </w:tc>
        <w:tc>
          <w:tcPr>
            <w:tcW w:w="3546" w:type="dxa"/>
            <w:shd w:val="clear" w:color="auto" w:fill="auto"/>
            <w:vAlign w:val="center"/>
          </w:tcPr>
          <w:p w14:paraId="55A076E3" w14:textId="77777777" w:rsidR="001C64E3" w:rsidRDefault="00B83D72">
            <w:pPr>
              <w:pStyle w:val="a7"/>
              <w:widowControl w:val="0"/>
              <w:ind w:firstLineChars="0" w:firstLine="0"/>
              <w:jc w:val="center"/>
              <w:rPr>
                <w:szCs w:val="21"/>
              </w:rPr>
            </w:pPr>
            <w:r>
              <w:rPr>
                <w:rFonts w:hint="eastAsia"/>
                <w:szCs w:val="21"/>
              </w:rPr>
              <w:t>承担的工作</w:t>
            </w:r>
          </w:p>
        </w:tc>
      </w:tr>
      <w:tr w:rsidR="001C64E3" w14:paraId="1E7EEFEE" w14:textId="77777777">
        <w:tc>
          <w:tcPr>
            <w:tcW w:w="959" w:type="dxa"/>
            <w:shd w:val="clear" w:color="auto" w:fill="auto"/>
            <w:vAlign w:val="center"/>
          </w:tcPr>
          <w:p w14:paraId="2B2BCB3F"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李靖</w:t>
            </w:r>
            <w:r>
              <w:rPr>
                <w:rFonts w:ascii="宋体" w:eastAsia="宋体" w:hAnsi="Times New Roman" w:cs="Times New Roman"/>
                <w:kern w:val="0"/>
                <w:szCs w:val="21"/>
              </w:rPr>
              <w:t>逵</w:t>
            </w:r>
          </w:p>
        </w:tc>
        <w:tc>
          <w:tcPr>
            <w:tcW w:w="1701" w:type="dxa"/>
            <w:shd w:val="clear" w:color="auto" w:fill="auto"/>
            <w:vAlign w:val="center"/>
          </w:tcPr>
          <w:p w14:paraId="07C07EB1"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青岛前湾集装箱</w:t>
            </w:r>
            <w:r>
              <w:rPr>
                <w:rFonts w:ascii="宋体" w:eastAsia="宋体" w:hAnsi="Times New Roman" w:cs="Times New Roman"/>
                <w:kern w:val="0"/>
                <w:szCs w:val="21"/>
              </w:rPr>
              <w:t>码头有限</w:t>
            </w:r>
            <w:r>
              <w:rPr>
                <w:rFonts w:ascii="宋体" w:eastAsia="宋体" w:hAnsi="Times New Roman" w:cs="Times New Roman" w:hint="eastAsia"/>
                <w:kern w:val="0"/>
                <w:szCs w:val="21"/>
              </w:rPr>
              <w:t>责任</w:t>
            </w:r>
            <w:r>
              <w:rPr>
                <w:rFonts w:ascii="宋体" w:eastAsia="宋体" w:hAnsi="Times New Roman" w:cs="Times New Roman"/>
                <w:kern w:val="0"/>
                <w:szCs w:val="21"/>
              </w:rPr>
              <w:t>公司</w:t>
            </w:r>
          </w:p>
        </w:tc>
        <w:tc>
          <w:tcPr>
            <w:tcW w:w="1715" w:type="dxa"/>
            <w:shd w:val="clear" w:color="auto" w:fill="auto"/>
            <w:vAlign w:val="center"/>
          </w:tcPr>
          <w:p w14:paraId="6A473874"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党委书、</w:t>
            </w:r>
            <w:r>
              <w:rPr>
                <w:rFonts w:ascii="宋体" w:eastAsia="宋体" w:hAnsi="Times New Roman" w:cs="Times New Roman"/>
                <w:kern w:val="0"/>
                <w:szCs w:val="21"/>
              </w:rPr>
              <w:t>总经理</w:t>
            </w:r>
            <w:r>
              <w:rPr>
                <w:rFonts w:ascii="宋体" w:eastAsia="宋体" w:hAnsi="Times New Roman" w:cs="Times New Roman" w:hint="eastAsia"/>
                <w:kern w:val="0"/>
                <w:szCs w:val="21"/>
              </w:rPr>
              <w:t>/政工师</w:t>
            </w:r>
          </w:p>
        </w:tc>
        <w:tc>
          <w:tcPr>
            <w:tcW w:w="852" w:type="dxa"/>
            <w:shd w:val="clear" w:color="auto" w:fill="auto"/>
            <w:vAlign w:val="center"/>
          </w:tcPr>
          <w:p w14:paraId="497D39BF" w14:textId="77777777" w:rsidR="001C64E3" w:rsidRDefault="00B83D72">
            <w:pPr>
              <w:pStyle w:val="a7"/>
              <w:widowControl w:val="0"/>
              <w:ind w:firstLineChars="0" w:firstLine="0"/>
              <w:jc w:val="center"/>
              <w:rPr>
                <w:szCs w:val="21"/>
              </w:rPr>
            </w:pPr>
            <w:r>
              <w:rPr>
                <w:rFonts w:hint="eastAsia"/>
                <w:szCs w:val="21"/>
              </w:rPr>
              <w:t>标准负责人</w:t>
            </w:r>
          </w:p>
        </w:tc>
        <w:tc>
          <w:tcPr>
            <w:tcW w:w="3546" w:type="dxa"/>
            <w:shd w:val="clear" w:color="auto" w:fill="auto"/>
            <w:vAlign w:val="center"/>
          </w:tcPr>
          <w:p w14:paraId="07224F2E" w14:textId="77777777" w:rsidR="001C64E3" w:rsidRDefault="00B83D72">
            <w:pPr>
              <w:pStyle w:val="a7"/>
              <w:widowControl w:val="0"/>
              <w:ind w:firstLineChars="0" w:firstLine="0"/>
              <w:rPr>
                <w:szCs w:val="21"/>
              </w:rPr>
            </w:pPr>
            <w:r>
              <w:rPr>
                <w:rFonts w:hint="eastAsia"/>
                <w:szCs w:val="21"/>
              </w:rPr>
              <w:t>主持</w:t>
            </w:r>
            <w:r>
              <w:rPr>
                <w:szCs w:val="21"/>
              </w:rPr>
              <w:t>标准的编写工作，</w:t>
            </w:r>
            <w:r>
              <w:rPr>
                <w:rFonts w:hint="eastAsia"/>
                <w:szCs w:val="21"/>
              </w:rPr>
              <w:t>负责组织和协调，整体把握标准编写</w:t>
            </w:r>
            <w:r>
              <w:rPr>
                <w:szCs w:val="21"/>
              </w:rPr>
              <w:t>进度</w:t>
            </w:r>
            <w:r>
              <w:rPr>
                <w:rFonts w:hint="eastAsia"/>
                <w:szCs w:val="21"/>
              </w:rPr>
              <w:t>，负责标准</w:t>
            </w:r>
            <w:r>
              <w:rPr>
                <w:szCs w:val="21"/>
              </w:rPr>
              <w:t>的内部审核</w:t>
            </w:r>
            <w:r>
              <w:rPr>
                <w:rFonts w:hint="eastAsia"/>
                <w:szCs w:val="21"/>
              </w:rPr>
              <w:t>。</w:t>
            </w:r>
          </w:p>
        </w:tc>
      </w:tr>
      <w:tr w:rsidR="001C64E3" w14:paraId="472BC073" w14:textId="77777777">
        <w:tc>
          <w:tcPr>
            <w:tcW w:w="959" w:type="dxa"/>
            <w:shd w:val="clear" w:color="auto" w:fill="auto"/>
            <w:vAlign w:val="center"/>
          </w:tcPr>
          <w:p w14:paraId="2DBD3898"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刘洋</w:t>
            </w:r>
          </w:p>
        </w:tc>
        <w:tc>
          <w:tcPr>
            <w:tcW w:w="1701" w:type="dxa"/>
            <w:shd w:val="clear" w:color="auto" w:fill="auto"/>
          </w:tcPr>
          <w:p w14:paraId="764D9004" w14:textId="77777777" w:rsidR="001C64E3" w:rsidRDefault="00B83D72">
            <w:pPr>
              <w:rPr>
                <w:rFonts w:ascii="宋体" w:eastAsia="宋体" w:hAnsi="Times New Roman" w:cs="Times New Roman"/>
                <w:kern w:val="0"/>
                <w:szCs w:val="21"/>
              </w:rPr>
            </w:pPr>
            <w:r>
              <w:rPr>
                <w:rFonts w:ascii="宋体" w:eastAsia="宋体" w:hAnsi="Times New Roman" w:cs="Times New Roman" w:hint="eastAsia"/>
                <w:kern w:val="0"/>
                <w:szCs w:val="21"/>
              </w:rPr>
              <w:t>青岛前湾集装箱</w:t>
            </w:r>
            <w:r>
              <w:rPr>
                <w:rFonts w:ascii="宋体" w:eastAsia="宋体" w:hAnsi="Times New Roman" w:cs="Times New Roman"/>
                <w:kern w:val="0"/>
                <w:szCs w:val="21"/>
              </w:rPr>
              <w:t>码头有限</w:t>
            </w:r>
            <w:r>
              <w:rPr>
                <w:rFonts w:ascii="宋体" w:eastAsia="宋体" w:hAnsi="Times New Roman" w:cs="Times New Roman" w:hint="eastAsia"/>
                <w:kern w:val="0"/>
                <w:szCs w:val="21"/>
              </w:rPr>
              <w:t>责任</w:t>
            </w:r>
            <w:r>
              <w:rPr>
                <w:rFonts w:ascii="宋体" w:eastAsia="宋体" w:hAnsi="Times New Roman" w:cs="Times New Roman"/>
                <w:kern w:val="0"/>
                <w:szCs w:val="21"/>
              </w:rPr>
              <w:t>公司</w:t>
            </w:r>
          </w:p>
        </w:tc>
        <w:tc>
          <w:tcPr>
            <w:tcW w:w="1715" w:type="dxa"/>
            <w:shd w:val="clear" w:color="auto" w:fill="auto"/>
            <w:vAlign w:val="center"/>
          </w:tcPr>
          <w:p w14:paraId="76AC8C88" w14:textId="77777777" w:rsidR="001C64E3" w:rsidRDefault="00B83D72">
            <w:pPr>
              <w:rPr>
                <w:rFonts w:ascii="宋体" w:eastAsia="宋体" w:hAnsi="Times New Roman" w:cs="Times New Roman"/>
                <w:kern w:val="0"/>
                <w:szCs w:val="21"/>
              </w:rPr>
            </w:pPr>
            <w:r>
              <w:rPr>
                <w:rFonts w:ascii="宋体" w:eastAsia="宋体" w:hAnsi="Times New Roman" w:cs="Times New Roman" w:hint="eastAsia"/>
                <w:kern w:val="0"/>
                <w:szCs w:val="21"/>
              </w:rPr>
              <w:t>副总经理</w:t>
            </w:r>
            <w:r>
              <w:rPr>
                <w:rFonts w:ascii="宋体" w:eastAsia="宋体" w:hAnsi="Times New Roman" w:cs="Times New Roman"/>
                <w:kern w:val="0"/>
                <w:szCs w:val="21"/>
              </w:rPr>
              <w:t>、安全总监</w:t>
            </w:r>
            <w:r>
              <w:rPr>
                <w:rFonts w:ascii="宋体" w:eastAsia="宋体" w:hAnsi="Times New Roman" w:cs="Times New Roman" w:hint="eastAsia"/>
                <w:kern w:val="0"/>
                <w:szCs w:val="21"/>
              </w:rPr>
              <w:t>/高级</w:t>
            </w:r>
            <w:r>
              <w:rPr>
                <w:rFonts w:ascii="宋体" w:eastAsia="宋体" w:hAnsi="Times New Roman" w:cs="Times New Roman"/>
                <w:kern w:val="0"/>
                <w:szCs w:val="21"/>
              </w:rPr>
              <w:t>工程师</w:t>
            </w:r>
          </w:p>
        </w:tc>
        <w:tc>
          <w:tcPr>
            <w:tcW w:w="852" w:type="dxa"/>
            <w:shd w:val="clear" w:color="auto" w:fill="auto"/>
            <w:vAlign w:val="center"/>
          </w:tcPr>
          <w:p w14:paraId="3B5A1306" w14:textId="77777777" w:rsidR="001C64E3" w:rsidRDefault="00B83D72">
            <w:pPr>
              <w:pStyle w:val="a7"/>
              <w:widowControl w:val="0"/>
              <w:ind w:firstLineChars="0" w:firstLine="0"/>
              <w:jc w:val="center"/>
              <w:rPr>
                <w:szCs w:val="21"/>
              </w:rPr>
            </w:pPr>
            <w:r>
              <w:rPr>
                <w:rFonts w:hint="eastAsia"/>
                <w:szCs w:val="21"/>
              </w:rPr>
              <w:t>主要起草</w:t>
            </w:r>
            <w:r>
              <w:rPr>
                <w:szCs w:val="21"/>
              </w:rPr>
              <w:t>人</w:t>
            </w:r>
          </w:p>
        </w:tc>
        <w:tc>
          <w:tcPr>
            <w:tcW w:w="3546" w:type="dxa"/>
            <w:shd w:val="clear" w:color="auto" w:fill="auto"/>
            <w:vAlign w:val="center"/>
          </w:tcPr>
          <w:p w14:paraId="2038215C" w14:textId="77777777" w:rsidR="001C64E3" w:rsidRDefault="00B83D72">
            <w:pPr>
              <w:pStyle w:val="a7"/>
              <w:widowControl w:val="0"/>
              <w:ind w:firstLineChars="0" w:firstLine="0"/>
              <w:rPr>
                <w:szCs w:val="21"/>
              </w:rPr>
            </w:pPr>
            <w:r>
              <w:rPr>
                <w:rFonts w:hint="eastAsia"/>
                <w:szCs w:val="21"/>
              </w:rPr>
              <w:t>负责建立标准编写</w:t>
            </w:r>
            <w:r>
              <w:rPr>
                <w:szCs w:val="21"/>
              </w:rPr>
              <w:t>框架</w:t>
            </w:r>
            <w:r>
              <w:rPr>
                <w:rFonts w:hint="eastAsia"/>
                <w:szCs w:val="21"/>
              </w:rPr>
              <w:t>，</w:t>
            </w:r>
            <w:r>
              <w:rPr>
                <w:szCs w:val="21"/>
              </w:rPr>
              <w:t>负责标准的编写大纲制定</w:t>
            </w:r>
            <w:r>
              <w:rPr>
                <w:rFonts w:hint="eastAsia"/>
                <w:szCs w:val="21"/>
              </w:rPr>
              <w:t>，</w:t>
            </w:r>
            <w:r>
              <w:rPr>
                <w:szCs w:val="21"/>
              </w:rPr>
              <w:t>参与</w:t>
            </w:r>
            <w:r>
              <w:rPr>
                <w:rFonts w:hint="eastAsia"/>
                <w:szCs w:val="21"/>
              </w:rPr>
              <w:t>标准</w:t>
            </w:r>
            <w:r>
              <w:rPr>
                <w:szCs w:val="21"/>
              </w:rPr>
              <w:t>的调研</w:t>
            </w:r>
            <w:r>
              <w:rPr>
                <w:rFonts w:hint="eastAsia"/>
                <w:szCs w:val="21"/>
              </w:rPr>
              <w:t>和操作</w:t>
            </w:r>
            <w:r>
              <w:rPr>
                <w:szCs w:val="21"/>
              </w:rPr>
              <w:t xml:space="preserve">规程资料收集 </w:t>
            </w:r>
          </w:p>
        </w:tc>
      </w:tr>
      <w:tr w:rsidR="001C64E3" w14:paraId="0D4F9447" w14:textId="77777777">
        <w:tc>
          <w:tcPr>
            <w:tcW w:w="959" w:type="dxa"/>
            <w:shd w:val="clear" w:color="auto" w:fill="auto"/>
            <w:vAlign w:val="center"/>
          </w:tcPr>
          <w:p w14:paraId="55898879"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王正强</w:t>
            </w:r>
          </w:p>
        </w:tc>
        <w:tc>
          <w:tcPr>
            <w:tcW w:w="1701" w:type="dxa"/>
            <w:shd w:val="clear" w:color="auto" w:fill="auto"/>
          </w:tcPr>
          <w:p w14:paraId="06E93E1F" w14:textId="77777777" w:rsidR="001C64E3" w:rsidRDefault="00B83D72">
            <w:pPr>
              <w:rPr>
                <w:rFonts w:ascii="宋体" w:eastAsia="宋体" w:hAnsi="Times New Roman" w:cs="Times New Roman"/>
                <w:kern w:val="0"/>
                <w:szCs w:val="21"/>
              </w:rPr>
            </w:pPr>
            <w:r>
              <w:rPr>
                <w:rFonts w:ascii="宋体" w:eastAsia="宋体" w:hAnsi="Times New Roman" w:cs="Times New Roman" w:hint="eastAsia"/>
                <w:kern w:val="0"/>
                <w:szCs w:val="21"/>
              </w:rPr>
              <w:t>青岛前湾集装箱</w:t>
            </w:r>
            <w:r>
              <w:rPr>
                <w:rFonts w:ascii="宋体" w:eastAsia="宋体" w:hAnsi="Times New Roman" w:cs="Times New Roman"/>
                <w:kern w:val="0"/>
                <w:szCs w:val="21"/>
              </w:rPr>
              <w:t>码头有限</w:t>
            </w:r>
            <w:r>
              <w:rPr>
                <w:rFonts w:ascii="宋体" w:eastAsia="宋体" w:hAnsi="Times New Roman" w:cs="Times New Roman" w:hint="eastAsia"/>
                <w:kern w:val="0"/>
                <w:szCs w:val="21"/>
              </w:rPr>
              <w:t>责任</w:t>
            </w:r>
            <w:r>
              <w:rPr>
                <w:rFonts w:ascii="宋体" w:eastAsia="宋体" w:hAnsi="Times New Roman" w:cs="Times New Roman"/>
                <w:kern w:val="0"/>
                <w:szCs w:val="21"/>
              </w:rPr>
              <w:t>公司</w:t>
            </w:r>
          </w:p>
        </w:tc>
        <w:tc>
          <w:tcPr>
            <w:tcW w:w="1715" w:type="dxa"/>
            <w:shd w:val="clear" w:color="auto" w:fill="auto"/>
            <w:vAlign w:val="center"/>
          </w:tcPr>
          <w:p w14:paraId="0604F2A1"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安全主管/ 工程师</w:t>
            </w:r>
          </w:p>
        </w:tc>
        <w:tc>
          <w:tcPr>
            <w:tcW w:w="852" w:type="dxa"/>
            <w:shd w:val="clear" w:color="auto" w:fill="auto"/>
            <w:vAlign w:val="center"/>
          </w:tcPr>
          <w:p w14:paraId="6E44541E" w14:textId="77777777" w:rsidR="001C64E3" w:rsidRDefault="00B83D72">
            <w:pPr>
              <w:pStyle w:val="a7"/>
              <w:widowControl w:val="0"/>
              <w:ind w:firstLineChars="0" w:firstLine="0"/>
              <w:jc w:val="center"/>
              <w:rPr>
                <w:szCs w:val="21"/>
              </w:rPr>
            </w:pPr>
            <w:r>
              <w:rPr>
                <w:rFonts w:hint="eastAsia"/>
                <w:szCs w:val="21"/>
              </w:rPr>
              <w:t>主要起草</w:t>
            </w:r>
            <w:r>
              <w:rPr>
                <w:szCs w:val="21"/>
              </w:rPr>
              <w:t>人</w:t>
            </w:r>
          </w:p>
        </w:tc>
        <w:tc>
          <w:tcPr>
            <w:tcW w:w="3546" w:type="dxa"/>
            <w:shd w:val="clear" w:color="auto" w:fill="auto"/>
            <w:vAlign w:val="center"/>
          </w:tcPr>
          <w:p w14:paraId="556F094D" w14:textId="77777777" w:rsidR="001C64E3" w:rsidRDefault="00B83D72">
            <w:pPr>
              <w:pStyle w:val="a7"/>
              <w:widowControl w:val="0"/>
              <w:ind w:firstLineChars="0" w:firstLine="0"/>
              <w:rPr>
                <w:szCs w:val="21"/>
              </w:rPr>
            </w:pPr>
            <w:r>
              <w:rPr>
                <w:rFonts w:hint="eastAsia"/>
                <w:szCs w:val="21"/>
              </w:rPr>
              <w:t>负责</w:t>
            </w:r>
            <w:r>
              <w:rPr>
                <w:szCs w:val="21"/>
              </w:rPr>
              <w:t>相关标准</w:t>
            </w:r>
            <w:r>
              <w:rPr>
                <w:rFonts w:hint="eastAsia"/>
                <w:szCs w:val="21"/>
              </w:rPr>
              <w:t>和相关安全规范</w:t>
            </w:r>
            <w:r>
              <w:rPr>
                <w:szCs w:val="21"/>
              </w:rPr>
              <w:t>的</w:t>
            </w:r>
            <w:r>
              <w:rPr>
                <w:rFonts w:hint="eastAsia"/>
                <w:szCs w:val="21"/>
              </w:rPr>
              <w:t>收集，</w:t>
            </w:r>
            <w:r>
              <w:rPr>
                <w:szCs w:val="21"/>
              </w:rPr>
              <w:t>参与标准</w:t>
            </w:r>
            <w:r>
              <w:rPr>
                <w:rFonts w:hint="eastAsia"/>
                <w:szCs w:val="21"/>
              </w:rPr>
              <w:t>中</w:t>
            </w:r>
            <w:r>
              <w:rPr>
                <w:szCs w:val="21"/>
              </w:rPr>
              <w:t>1</w:t>
            </w:r>
            <w:r>
              <w:rPr>
                <w:rFonts w:hint="eastAsia"/>
                <w:szCs w:val="21"/>
              </w:rPr>
              <w:t>范围、</w:t>
            </w:r>
            <w:r>
              <w:rPr>
                <w:szCs w:val="21"/>
              </w:rPr>
              <w:t>2</w:t>
            </w:r>
            <w:r>
              <w:rPr>
                <w:rFonts w:hint="eastAsia"/>
                <w:szCs w:val="21"/>
              </w:rPr>
              <w:t>规范性引用文件的</w:t>
            </w:r>
            <w:r>
              <w:rPr>
                <w:szCs w:val="21"/>
              </w:rPr>
              <w:t>编写</w:t>
            </w:r>
            <w:r>
              <w:rPr>
                <w:rFonts w:hint="eastAsia"/>
                <w:szCs w:val="21"/>
              </w:rPr>
              <w:t>、3术语</w:t>
            </w:r>
            <w:r>
              <w:rPr>
                <w:szCs w:val="21"/>
              </w:rPr>
              <w:t>和定义</w:t>
            </w:r>
            <w:r>
              <w:rPr>
                <w:rFonts w:hint="eastAsia"/>
                <w:szCs w:val="21"/>
              </w:rPr>
              <w:t>的</w:t>
            </w:r>
            <w:r>
              <w:rPr>
                <w:szCs w:val="21"/>
              </w:rPr>
              <w:t>编写</w:t>
            </w:r>
          </w:p>
        </w:tc>
      </w:tr>
      <w:tr w:rsidR="001C64E3" w14:paraId="2602F672" w14:textId="77777777">
        <w:tc>
          <w:tcPr>
            <w:tcW w:w="959" w:type="dxa"/>
            <w:shd w:val="clear" w:color="auto" w:fill="auto"/>
            <w:vAlign w:val="center"/>
          </w:tcPr>
          <w:p w14:paraId="45AABF0E"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郭</w:t>
            </w:r>
            <w:r>
              <w:rPr>
                <w:rFonts w:ascii="宋体" w:eastAsia="宋体" w:hAnsi="Times New Roman" w:cs="Times New Roman"/>
                <w:kern w:val="0"/>
                <w:szCs w:val="21"/>
              </w:rPr>
              <w:t>磊</w:t>
            </w:r>
          </w:p>
        </w:tc>
        <w:tc>
          <w:tcPr>
            <w:tcW w:w="1701" w:type="dxa"/>
            <w:shd w:val="clear" w:color="auto" w:fill="auto"/>
          </w:tcPr>
          <w:p w14:paraId="4D8DB8D8" w14:textId="77777777" w:rsidR="001C64E3" w:rsidRDefault="00B83D72">
            <w:pPr>
              <w:rPr>
                <w:rFonts w:ascii="宋体" w:eastAsia="宋体" w:hAnsi="Times New Roman" w:cs="Times New Roman"/>
                <w:kern w:val="0"/>
                <w:szCs w:val="21"/>
              </w:rPr>
            </w:pPr>
            <w:r>
              <w:rPr>
                <w:rFonts w:ascii="宋体" w:eastAsia="宋体" w:hAnsi="Times New Roman" w:cs="Times New Roman" w:hint="eastAsia"/>
                <w:kern w:val="0"/>
                <w:szCs w:val="21"/>
              </w:rPr>
              <w:t>青岛前湾集装箱</w:t>
            </w:r>
            <w:r>
              <w:rPr>
                <w:rFonts w:ascii="宋体" w:eastAsia="宋体" w:hAnsi="Times New Roman" w:cs="Times New Roman"/>
                <w:kern w:val="0"/>
                <w:szCs w:val="21"/>
              </w:rPr>
              <w:t>码头有限</w:t>
            </w:r>
            <w:r>
              <w:rPr>
                <w:rFonts w:ascii="宋体" w:eastAsia="宋体" w:hAnsi="Times New Roman" w:cs="Times New Roman" w:hint="eastAsia"/>
                <w:kern w:val="0"/>
                <w:szCs w:val="21"/>
              </w:rPr>
              <w:t>责任</w:t>
            </w:r>
            <w:r>
              <w:rPr>
                <w:rFonts w:ascii="宋体" w:eastAsia="宋体" w:hAnsi="Times New Roman" w:cs="Times New Roman"/>
                <w:kern w:val="0"/>
                <w:szCs w:val="21"/>
              </w:rPr>
              <w:t>公司</w:t>
            </w:r>
          </w:p>
        </w:tc>
        <w:tc>
          <w:tcPr>
            <w:tcW w:w="1715" w:type="dxa"/>
            <w:shd w:val="clear" w:color="auto" w:fill="auto"/>
            <w:vAlign w:val="center"/>
          </w:tcPr>
          <w:p w14:paraId="568F3F07" w14:textId="77777777" w:rsidR="001C64E3" w:rsidRDefault="00B83D72">
            <w:pPr>
              <w:rPr>
                <w:rFonts w:ascii="宋体" w:eastAsia="宋体" w:hAnsi="Times New Roman" w:cs="Times New Roman"/>
                <w:kern w:val="0"/>
                <w:szCs w:val="21"/>
              </w:rPr>
            </w:pPr>
            <w:r>
              <w:rPr>
                <w:rFonts w:ascii="宋体" w:eastAsia="宋体" w:hAnsi="Times New Roman" w:cs="Times New Roman" w:hint="eastAsia"/>
                <w:kern w:val="0"/>
                <w:szCs w:val="21"/>
              </w:rPr>
              <w:t>高级</w:t>
            </w:r>
            <w:r>
              <w:rPr>
                <w:rFonts w:ascii="宋体" w:eastAsia="宋体" w:hAnsi="Times New Roman" w:cs="Times New Roman"/>
                <w:kern w:val="0"/>
                <w:szCs w:val="21"/>
              </w:rPr>
              <w:t>技师</w:t>
            </w:r>
          </w:p>
        </w:tc>
        <w:tc>
          <w:tcPr>
            <w:tcW w:w="852" w:type="dxa"/>
            <w:shd w:val="clear" w:color="auto" w:fill="auto"/>
            <w:vAlign w:val="center"/>
          </w:tcPr>
          <w:p w14:paraId="2A0CCA9D" w14:textId="77777777" w:rsidR="001C64E3" w:rsidRDefault="00B83D72">
            <w:pPr>
              <w:pStyle w:val="a7"/>
              <w:widowControl w:val="0"/>
              <w:ind w:firstLineChars="0" w:firstLine="0"/>
              <w:jc w:val="center"/>
              <w:rPr>
                <w:szCs w:val="21"/>
              </w:rPr>
            </w:pPr>
            <w:r>
              <w:rPr>
                <w:rFonts w:hint="eastAsia"/>
                <w:szCs w:val="21"/>
              </w:rPr>
              <w:t>主要起草</w:t>
            </w:r>
            <w:r>
              <w:rPr>
                <w:szCs w:val="21"/>
              </w:rPr>
              <w:t>人</w:t>
            </w:r>
          </w:p>
        </w:tc>
        <w:tc>
          <w:tcPr>
            <w:tcW w:w="3546" w:type="dxa"/>
            <w:shd w:val="clear" w:color="auto" w:fill="auto"/>
            <w:vAlign w:val="center"/>
          </w:tcPr>
          <w:p w14:paraId="7FD2E303" w14:textId="77777777" w:rsidR="001C64E3" w:rsidRDefault="00B83D72">
            <w:pPr>
              <w:pStyle w:val="a7"/>
              <w:widowControl w:val="0"/>
              <w:ind w:firstLineChars="0" w:firstLine="0"/>
              <w:rPr>
                <w:szCs w:val="21"/>
              </w:rPr>
            </w:pPr>
            <w:r>
              <w:rPr>
                <w:rFonts w:hint="eastAsia"/>
                <w:szCs w:val="21"/>
              </w:rPr>
              <w:t>配合</w:t>
            </w:r>
            <w:r>
              <w:rPr>
                <w:szCs w:val="21"/>
              </w:rPr>
              <w:t>标准的调研工作，提供标准相关的</w:t>
            </w:r>
            <w:r>
              <w:rPr>
                <w:rFonts w:hint="eastAsia"/>
                <w:szCs w:val="21"/>
              </w:rPr>
              <w:t>应用</w:t>
            </w:r>
            <w:r>
              <w:rPr>
                <w:szCs w:val="21"/>
              </w:rPr>
              <w:t>建议和数据</w:t>
            </w:r>
            <w:r>
              <w:rPr>
                <w:rFonts w:hint="eastAsia"/>
                <w:szCs w:val="21"/>
              </w:rPr>
              <w:t>参数</w:t>
            </w:r>
            <w:r>
              <w:rPr>
                <w:szCs w:val="21"/>
              </w:rPr>
              <w:t>，参与</w:t>
            </w:r>
            <w:r>
              <w:rPr>
                <w:rFonts w:hint="eastAsia"/>
                <w:szCs w:val="21"/>
              </w:rPr>
              <w:t>4一般要求</w:t>
            </w:r>
            <w:r>
              <w:rPr>
                <w:szCs w:val="21"/>
              </w:rPr>
              <w:t>、</w:t>
            </w:r>
            <w:r>
              <w:rPr>
                <w:rFonts w:hint="eastAsia"/>
                <w:szCs w:val="21"/>
              </w:rPr>
              <w:t>5作业要求、</w:t>
            </w:r>
            <w:r>
              <w:rPr>
                <w:szCs w:val="21"/>
              </w:rPr>
              <w:t>附录</w:t>
            </w:r>
            <w:r>
              <w:rPr>
                <w:rFonts w:hint="eastAsia"/>
                <w:szCs w:val="21"/>
              </w:rPr>
              <w:t>A的编写。</w:t>
            </w:r>
          </w:p>
        </w:tc>
      </w:tr>
      <w:tr w:rsidR="001C64E3" w14:paraId="643984B3" w14:textId="77777777">
        <w:tc>
          <w:tcPr>
            <w:tcW w:w="959" w:type="dxa"/>
            <w:shd w:val="clear" w:color="auto" w:fill="auto"/>
            <w:vAlign w:val="center"/>
          </w:tcPr>
          <w:p w14:paraId="75DB49A6" w14:textId="77777777" w:rsidR="001C64E3" w:rsidRDefault="00B83D72">
            <w:pPr>
              <w:jc w:val="center"/>
              <w:rPr>
                <w:rFonts w:ascii="宋体" w:eastAsia="宋体" w:hAnsi="Times New Roman" w:cs="Times New Roman"/>
                <w:kern w:val="0"/>
                <w:szCs w:val="21"/>
              </w:rPr>
            </w:pPr>
            <w:r>
              <w:rPr>
                <w:rFonts w:ascii="宋体" w:eastAsia="宋体" w:hAnsi="Times New Roman" w:cs="Times New Roman" w:hint="eastAsia"/>
                <w:kern w:val="0"/>
                <w:szCs w:val="21"/>
              </w:rPr>
              <w:t>马</w:t>
            </w:r>
            <w:r>
              <w:rPr>
                <w:rFonts w:ascii="宋体" w:eastAsia="宋体" w:hAnsi="Times New Roman" w:cs="Times New Roman"/>
                <w:kern w:val="0"/>
                <w:szCs w:val="21"/>
              </w:rPr>
              <w:t>国</w:t>
            </w:r>
            <w:r>
              <w:rPr>
                <w:rFonts w:ascii="宋体" w:eastAsia="宋体" w:hAnsi="Times New Roman" w:cs="Times New Roman" w:hint="eastAsia"/>
                <w:kern w:val="0"/>
                <w:szCs w:val="21"/>
              </w:rPr>
              <w:t>东</w:t>
            </w:r>
          </w:p>
        </w:tc>
        <w:tc>
          <w:tcPr>
            <w:tcW w:w="1701" w:type="dxa"/>
            <w:shd w:val="clear" w:color="auto" w:fill="auto"/>
          </w:tcPr>
          <w:p w14:paraId="4D051144" w14:textId="77777777" w:rsidR="001C64E3" w:rsidRDefault="00B83D72">
            <w:pPr>
              <w:rPr>
                <w:rFonts w:ascii="宋体" w:eastAsia="宋体" w:hAnsi="Times New Roman" w:cs="Times New Roman"/>
                <w:kern w:val="0"/>
                <w:szCs w:val="21"/>
              </w:rPr>
            </w:pPr>
            <w:r>
              <w:rPr>
                <w:rFonts w:ascii="宋体" w:eastAsia="宋体" w:hAnsi="Times New Roman" w:cs="Times New Roman" w:hint="eastAsia"/>
                <w:kern w:val="0"/>
                <w:szCs w:val="21"/>
              </w:rPr>
              <w:t>青岛前湾集装箱</w:t>
            </w:r>
            <w:r>
              <w:rPr>
                <w:rFonts w:ascii="宋体" w:eastAsia="宋体" w:hAnsi="Times New Roman" w:cs="Times New Roman"/>
                <w:kern w:val="0"/>
                <w:szCs w:val="21"/>
              </w:rPr>
              <w:t>码头有限</w:t>
            </w:r>
            <w:r>
              <w:rPr>
                <w:rFonts w:ascii="宋体" w:eastAsia="宋体" w:hAnsi="Times New Roman" w:cs="Times New Roman" w:hint="eastAsia"/>
                <w:kern w:val="0"/>
                <w:szCs w:val="21"/>
              </w:rPr>
              <w:t>责任</w:t>
            </w:r>
            <w:r>
              <w:rPr>
                <w:rFonts w:ascii="宋体" w:eastAsia="宋体" w:hAnsi="Times New Roman" w:cs="Times New Roman"/>
                <w:kern w:val="0"/>
                <w:szCs w:val="21"/>
              </w:rPr>
              <w:t>公司</w:t>
            </w:r>
          </w:p>
        </w:tc>
        <w:tc>
          <w:tcPr>
            <w:tcW w:w="1715" w:type="dxa"/>
            <w:shd w:val="clear" w:color="auto" w:fill="auto"/>
            <w:vAlign w:val="center"/>
          </w:tcPr>
          <w:p w14:paraId="3065484C" w14:textId="77777777" w:rsidR="001C64E3" w:rsidRDefault="00B83D72">
            <w:pPr>
              <w:rPr>
                <w:rFonts w:ascii="宋体" w:eastAsia="宋体" w:hAnsi="Times New Roman" w:cs="Times New Roman"/>
                <w:kern w:val="0"/>
                <w:szCs w:val="21"/>
              </w:rPr>
            </w:pPr>
            <w:r>
              <w:rPr>
                <w:rFonts w:ascii="宋体" w:eastAsia="宋体" w:hAnsi="Times New Roman" w:cs="Times New Roman" w:hint="eastAsia"/>
                <w:kern w:val="0"/>
                <w:szCs w:val="21"/>
              </w:rPr>
              <w:t>高级</w:t>
            </w:r>
            <w:r>
              <w:rPr>
                <w:rFonts w:ascii="宋体" w:eastAsia="宋体" w:hAnsi="Times New Roman" w:cs="Times New Roman"/>
                <w:kern w:val="0"/>
                <w:szCs w:val="21"/>
              </w:rPr>
              <w:t>技师</w:t>
            </w:r>
          </w:p>
        </w:tc>
        <w:tc>
          <w:tcPr>
            <w:tcW w:w="852" w:type="dxa"/>
            <w:shd w:val="clear" w:color="auto" w:fill="auto"/>
            <w:vAlign w:val="center"/>
          </w:tcPr>
          <w:p w14:paraId="6FF52D23" w14:textId="77777777" w:rsidR="001C64E3" w:rsidRDefault="00B83D72">
            <w:pPr>
              <w:pStyle w:val="a7"/>
              <w:widowControl w:val="0"/>
              <w:ind w:firstLineChars="0" w:firstLine="0"/>
              <w:jc w:val="center"/>
              <w:rPr>
                <w:szCs w:val="21"/>
              </w:rPr>
            </w:pPr>
            <w:r>
              <w:rPr>
                <w:rFonts w:hint="eastAsia"/>
                <w:szCs w:val="21"/>
              </w:rPr>
              <w:t>主要起草</w:t>
            </w:r>
            <w:r>
              <w:rPr>
                <w:szCs w:val="21"/>
              </w:rPr>
              <w:t>人</w:t>
            </w:r>
          </w:p>
        </w:tc>
        <w:tc>
          <w:tcPr>
            <w:tcW w:w="3546" w:type="dxa"/>
            <w:shd w:val="clear" w:color="auto" w:fill="auto"/>
            <w:vAlign w:val="center"/>
          </w:tcPr>
          <w:p w14:paraId="0D0F2905" w14:textId="77777777" w:rsidR="001C64E3" w:rsidRDefault="00B83D72">
            <w:pPr>
              <w:pStyle w:val="a7"/>
              <w:widowControl w:val="0"/>
              <w:ind w:firstLineChars="0" w:firstLine="0"/>
              <w:rPr>
                <w:szCs w:val="21"/>
              </w:rPr>
            </w:pPr>
            <w:r>
              <w:rPr>
                <w:rFonts w:hint="eastAsia"/>
                <w:szCs w:val="21"/>
              </w:rPr>
              <w:t>配合</w:t>
            </w:r>
            <w:r>
              <w:rPr>
                <w:szCs w:val="21"/>
              </w:rPr>
              <w:t>标准的调研工作，提供标准相关的</w:t>
            </w:r>
            <w:r>
              <w:rPr>
                <w:rFonts w:hint="eastAsia"/>
                <w:szCs w:val="21"/>
              </w:rPr>
              <w:t>应用</w:t>
            </w:r>
            <w:r>
              <w:rPr>
                <w:szCs w:val="21"/>
              </w:rPr>
              <w:t>建议和数据</w:t>
            </w:r>
            <w:r>
              <w:rPr>
                <w:rFonts w:hint="eastAsia"/>
                <w:szCs w:val="21"/>
              </w:rPr>
              <w:t>参数</w:t>
            </w:r>
            <w:r>
              <w:rPr>
                <w:szCs w:val="21"/>
              </w:rPr>
              <w:t>，参与</w:t>
            </w:r>
            <w:r>
              <w:rPr>
                <w:rFonts w:hint="eastAsia"/>
                <w:szCs w:val="21"/>
              </w:rPr>
              <w:t>4一般要求</w:t>
            </w:r>
            <w:r>
              <w:rPr>
                <w:szCs w:val="21"/>
              </w:rPr>
              <w:t>、</w:t>
            </w:r>
            <w:r>
              <w:rPr>
                <w:rFonts w:hint="eastAsia"/>
                <w:szCs w:val="21"/>
              </w:rPr>
              <w:t>5作业要求、</w:t>
            </w:r>
            <w:r>
              <w:rPr>
                <w:szCs w:val="21"/>
              </w:rPr>
              <w:t>附录</w:t>
            </w:r>
            <w:r>
              <w:rPr>
                <w:rFonts w:hint="eastAsia"/>
                <w:szCs w:val="21"/>
              </w:rPr>
              <w:t>A的编写。</w:t>
            </w:r>
          </w:p>
        </w:tc>
      </w:tr>
      <w:tr w:rsidR="009E0F94" w14:paraId="7DB5C075" w14:textId="77777777">
        <w:tc>
          <w:tcPr>
            <w:tcW w:w="959" w:type="dxa"/>
            <w:shd w:val="clear" w:color="auto" w:fill="auto"/>
            <w:vAlign w:val="center"/>
          </w:tcPr>
          <w:p w14:paraId="25F152BC" w14:textId="5ACACE7F" w:rsidR="009E0F94" w:rsidRDefault="009E0F94" w:rsidP="009E0F94">
            <w:pPr>
              <w:jc w:val="center"/>
              <w:rPr>
                <w:rFonts w:ascii="宋体" w:eastAsia="宋体" w:hAnsi="Times New Roman" w:cs="Times New Roman"/>
                <w:kern w:val="0"/>
                <w:szCs w:val="21"/>
              </w:rPr>
            </w:pPr>
            <w:r>
              <w:rPr>
                <w:rFonts w:ascii="宋体" w:eastAsia="宋体" w:hAnsi="Times New Roman" w:cs="Times New Roman" w:hint="eastAsia"/>
                <w:kern w:val="0"/>
                <w:szCs w:val="21"/>
              </w:rPr>
              <w:t>张</w:t>
            </w:r>
            <w:r>
              <w:rPr>
                <w:rFonts w:ascii="宋体" w:eastAsia="宋体" w:hAnsi="Times New Roman" w:cs="Times New Roman"/>
                <w:kern w:val="0"/>
                <w:szCs w:val="21"/>
              </w:rPr>
              <w:t>芦宽</w:t>
            </w:r>
          </w:p>
        </w:tc>
        <w:tc>
          <w:tcPr>
            <w:tcW w:w="1701" w:type="dxa"/>
            <w:shd w:val="clear" w:color="auto" w:fill="auto"/>
          </w:tcPr>
          <w:p w14:paraId="35FFB1B7" w14:textId="2FD5DA9A"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青岛前湾集装箱</w:t>
            </w:r>
            <w:r>
              <w:rPr>
                <w:rFonts w:ascii="宋体" w:eastAsia="宋体" w:hAnsi="Times New Roman" w:cs="Times New Roman"/>
                <w:kern w:val="0"/>
                <w:szCs w:val="21"/>
              </w:rPr>
              <w:t>码头有限</w:t>
            </w:r>
            <w:r>
              <w:rPr>
                <w:rFonts w:ascii="宋体" w:eastAsia="宋体" w:hAnsi="Times New Roman" w:cs="Times New Roman" w:hint="eastAsia"/>
                <w:kern w:val="0"/>
                <w:szCs w:val="21"/>
              </w:rPr>
              <w:t>责任</w:t>
            </w:r>
            <w:r>
              <w:rPr>
                <w:rFonts w:ascii="宋体" w:eastAsia="宋体" w:hAnsi="Times New Roman" w:cs="Times New Roman"/>
                <w:kern w:val="0"/>
                <w:szCs w:val="21"/>
              </w:rPr>
              <w:t>公司</w:t>
            </w:r>
          </w:p>
        </w:tc>
        <w:tc>
          <w:tcPr>
            <w:tcW w:w="1715" w:type="dxa"/>
            <w:shd w:val="clear" w:color="auto" w:fill="auto"/>
            <w:vAlign w:val="center"/>
          </w:tcPr>
          <w:p w14:paraId="2D5194E5" w14:textId="7A6AF3F5" w:rsidR="009E0F94" w:rsidRP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技师</w:t>
            </w:r>
          </w:p>
        </w:tc>
        <w:tc>
          <w:tcPr>
            <w:tcW w:w="852" w:type="dxa"/>
            <w:shd w:val="clear" w:color="auto" w:fill="auto"/>
            <w:vAlign w:val="center"/>
          </w:tcPr>
          <w:p w14:paraId="2DC9DFBF" w14:textId="1FDCF553" w:rsidR="009E0F94" w:rsidRDefault="009E0F94" w:rsidP="009E0F94">
            <w:pPr>
              <w:pStyle w:val="a7"/>
              <w:widowControl w:val="0"/>
              <w:ind w:firstLineChars="0" w:firstLine="0"/>
              <w:jc w:val="center"/>
              <w:rPr>
                <w:szCs w:val="21"/>
              </w:rPr>
            </w:pPr>
            <w:r>
              <w:rPr>
                <w:rFonts w:hint="eastAsia"/>
                <w:szCs w:val="21"/>
              </w:rPr>
              <w:t>主要起草</w:t>
            </w:r>
            <w:r>
              <w:rPr>
                <w:szCs w:val="21"/>
              </w:rPr>
              <w:t>人</w:t>
            </w:r>
          </w:p>
        </w:tc>
        <w:tc>
          <w:tcPr>
            <w:tcW w:w="3546" w:type="dxa"/>
            <w:shd w:val="clear" w:color="auto" w:fill="auto"/>
            <w:vAlign w:val="center"/>
          </w:tcPr>
          <w:p w14:paraId="349971F6" w14:textId="6F59C681" w:rsidR="009E0F94" w:rsidRDefault="009E0F94" w:rsidP="009E0F94">
            <w:pPr>
              <w:pStyle w:val="a7"/>
              <w:widowControl w:val="0"/>
              <w:ind w:firstLineChars="0" w:firstLine="0"/>
              <w:rPr>
                <w:szCs w:val="21"/>
              </w:rPr>
            </w:pPr>
            <w:r>
              <w:rPr>
                <w:rFonts w:hint="eastAsia"/>
                <w:szCs w:val="21"/>
              </w:rPr>
              <w:t>配合</w:t>
            </w:r>
            <w:r>
              <w:rPr>
                <w:szCs w:val="21"/>
              </w:rPr>
              <w:t>标准的调研工作，提供标准相关的</w:t>
            </w:r>
            <w:r>
              <w:rPr>
                <w:rFonts w:hint="eastAsia"/>
                <w:szCs w:val="21"/>
              </w:rPr>
              <w:t>应用</w:t>
            </w:r>
            <w:r>
              <w:rPr>
                <w:szCs w:val="21"/>
              </w:rPr>
              <w:t>建议和数据</w:t>
            </w:r>
            <w:r>
              <w:rPr>
                <w:rFonts w:hint="eastAsia"/>
                <w:szCs w:val="21"/>
              </w:rPr>
              <w:t>参数</w:t>
            </w:r>
            <w:r>
              <w:rPr>
                <w:szCs w:val="21"/>
              </w:rPr>
              <w:t>，参与</w:t>
            </w:r>
            <w:r>
              <w:rPr>
                <w:rFonts w:hint="eastAsia"/>
                <w:szCs w:val="21"/>
              </w:rPr>
              <w:t>4一般要求</w:t>
            </w:r>
            <w:r>
              <w:rPr>
                <w:szCs w:val="21"/>
              </w:rPr>
              <w:t>、</w:t>
            </w:r>
            <w:r>
              <w:rPr>
                <w:rFonts w:hint="eastAsia"/>
                <w:szCs w:val="21"/>
              </w:rPr>
              <w:t>5作业要求、</w:t>
            </w:r>
            <w:r>
              <w:rPr>
                <w:szCs w:val="21"/>
              </w:rPr>
              <w:t>附录</w:t>
            </w:r>
            <w:r>
              <w:rPr>
                <w:rFonts w:hint="eastAsia"/>
                <w:szCs w:val="21"/>
              </w:rPr>
              <w:t>A的编写。</w:t>
            </w:r>
          </w:p>
        </w:tc>
      </w:tr>
      <w:tr w:rsidR="009E0F94" w14:paraId="1D98C145" w14:textId="77777777">
        <w:tc>
          <w:tcPr>
            <w:tcW w:w="959" w:type="dxa"/>
            <w:shd w:val="clear" w:color="auto" w:fill="auto"/>
            <w:vAlign w:val="center"/>
          </w:tcPr>
          <w:p w14:paraId="51E2ADE7" w14:textId="77777777" w:rsidR="009E0F94" w:rsidRDefault="009E0F94" w:rsidP="009E0F94">
            <w:pPr>
              <w:jc w:val="center"/>
              <w:rPr>
                <w:rFonts w:ascii="宋体" w:eastAsia="宋体" w:hAnsi="Times New Roman" w:cs="Times New Roman"/>
                <w:kern w:val="0"/>
                <w:szCs w:val="21"/>
              </w:rPr>
            </w:pPr>
            <w:r>
              <w:rPr>
                <w:rFonts w:ascii="宋体" w:eastAsia="宋体" w:hAnsi="Times New Roman" w:cs="Times New Roman" w:hint="eastAsia"/>
                <w:kern w:val="0"/>
                <w:szCs w:val="21"/>
              </w:rPr>
              <w:t>马成彬</w:t>
            </w:r>
          </w:p>
        </w:tc>
        <w:tc>
          <w:tcPr>
            <w:tcW w:w="1701" w:type="dxa"/>
            <w:shd w:val="clear" w:color="auto" w:fill="auto"/>
          </w:tcPr>
          <w:p w14:paraId="3D8E74EA" w14:textId="77777777"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天津港太平洋国际集装箱码头有限公司</w:t>
            </w:r>
          </w:p>
        </w:tc>
        <w:tc>
          <w:tcPr>
            <w:tcW w:w="1715" w:type="dxa"/>
            <w:shd w:val="clear" w:color="auto" w:fill="auto"/>
            <w:vAlign w:val="center"/>
          </w:tcPr>
          <w:p w14:paraId="778F39B2" w14:textId="540758AA"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副总经理/高级工程师</w:t>
            </w:r>
          </w:p>
        </w:tc>
        <w:tc>
          <w:tcPr>
            <w:tcW w:w="852" w:type="dxa"/>
            <w:shd w:val="clear" w:color="auto" w:fill="auto"/>
            <w:vAlign w:val="center"/>
          </w:tcPr>
          <w:p w14:paraId="1DFA147B" w14:textId="77777777" w:rsidR="009E0F94" w:rsidRDefault="009E0F94" w:rsidP="009E0F94">
            <w:pPr>
              <w:pStyle w:val="a7"/>
              <w:widowControl w:val="0"/>
              <w:ind w:firstLineChars="0" w:firstLine="0"/>
              <w:jc w:val="center"/>
              <w:rPr>
                <w:szCs w:val="21"/>
              </w:rPr>
            </w:pPr>
            <w:r>
              <w:rPr>
                <w:rFonts w:hint="eastAsia"/>
                <w:szCs w:val="21"/>
              </w:rPr>
              <w:t>主要起草人</w:t>
            </w:r>
          </w:p>
        </w:tc>
        <w:tc>
          <w:tcPr>
            <w:tcW w:w="3546" w:type="dxa"/>
            <w:shd w:val="clear" w:color="auto" w:fill="auto"/>
            <w:vAlign w:val="center"/>
          </w:tcPr>
          <w:p w14:paraId="4109B90B" w14:textId="77777777" w:rsidR="009E0F94" w:rsidRDefault="009E0F94" w:rsidP="009E0F94">
            <w:pPr>
              <w:pStyle w:val="a7"/>
              <w:widowControl w:val="0"/>
              <w:ind w:firstLineChars="0" w:firstLine="0"/>
              <w:rPr>
                <w:szCs w:val="21"/>
              </w:rPr>
            </w:pPr>
            <w:r>
              <w:rPr>
                <w:rFonts w:hint="eastAsia"/>
                <w:szCs w:val="21"/>
              </w:rPr>
              <w:t>负责建立标准编写</w:t>
            </w:r>
            <w:r>
              <w:rPr>
                <w:szCs w:val="21"/>
              </w:rPr>
              <w:t>框架</w:t>
            </w:r>
            <w:r>
              <w:rPr>
                <w:rFonts w:hint="eastAsia"/>
                <w:szCs w:val="21"/>
              </w:rPr>
              <w:t>，</w:t>
            </w:r>
            <w:r>
              <w:rPr>
                <w:szCs w:val="21"/>
              </w:rPr>
              <w:t>负责标准的编写大纲制定</w:t>
            </w:r>
            <w:r>
              <w:rPr>
                <w:rFonts w:hint="eastAsia"/>
                <w:szCs w:val="21"/>
              </w:rPr>
              <w:t>，</w:t>
            </w:r>
            <w:r>
              <w:rPr>
                <w:szCs w:val="21"/>
              </w:rPr>
              <w:t>参与</w:t>
            </w:r>
            <w:r>
              <w:rPr>
                <w:rFonts w:hint="eastAsia"/>
                <w:szCs w:val="21"/>
              </w:rPr>
              <w:t>标准</w:t>
            </w:r>
            <w:r>
              <w:rPr>
                <w:szCs w:val="21"/>
              </w:rPr>
              <w:t>的调研</w:t>
            </w:r>
            <w:r>
              <w:rPr>
                <w:rFonts w:hint="eastAsia"/>
                <w:szCs w:val="21"/>
              </w:rPr>
              <w:t>和操作</w:t>
            </w:r>
            <w:r>
              <w:rPr>
                <w:szCs w:val="21"/>
              </w:rPr>
              <w:t xml:space="preserve">规程资料收集 </w:t>
            </w:r>
          </w:p>
        </w:tc>
      </w:tr>
      <w:tr w:rsidR="009E0F94" w14:paraId="0C3C7441" w14:textId="77777777">
        <w:tc>
          <w:tcPr>
            <w:tcW w:w="959" w:type="dxa"/>
            <w:shd w:val="clear" w:color="auto" w:fill="auto"/>
            <w:vAlign w:val="center"/>
          </w:tcPr>
          <w:p w14:paraId="5860D08D" w14:textId="77777777" w:rsidR="009E0F94" w:rsidRDefault="009E0F94" w:rsidP="009E0F94">
            <w:pPr>
              <w:jc w:val="center"/>
              <w:rPr>
                <w:rFonts w:ascii="宋体" w:eastAsia="宋体" w:hAnsi="Times New Roman" w:cs="Times New Roman"/>
                <w:kern w:val="0"/>
                <w:szCs w:val="21"/>
              </w:rPr>
            </w:pPr>
            <w:r>
              <w:rPr>
                <w:rFonts w:ascii="宋体" w:eastAsia="宋体" w:hAnsi="Times New Roman" w:cs="Times New Roman" w:hint="eastAsia"/>
                <w:kern w:val="0"/>
                <w:szCs w:val="21"/>
              </w:rPr>
              <w:t>王兴峰</w:t>
            </w:r>
          </w:p>
        </w:tc>
        <w:tc>
          <w:tcPr>
            <w:tcW w:w="1701" w:type="dxa"/>
            <w:shd w:val="clear" w:color="auto" w:fill="auto"/>
          </w:tcPr>
          <w:p w14:paraId="6600C8D1" w14:textId="77777777"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天津港太平洋国际集装箱码头有限公司</w:t>
            </w:r>
          </w:p>
        </w:tc>
        <w:tc>
          <w:tcPr>
            <w:tcW w:w="1715" w:type="dxa"/>
            <w:shd w:val="clear" w:color="auto" w:fill="auto"/>
            <w:vAlign w:val="center"/>
          </w:tcPr>
          <w:p w14:paraId="13E6A29C" w14:textId="378DEDB3"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副经理/高级工程师</w:t>
            </w:r>
          </w:p>
        </w:tc>
        <w:tc>
          <w:tcPr>
            <w:tcW w:w="852" w:type="dxa"/>
            <w:shd w:val="clear" w:color="auto" w:fill="auto"/>
            <w:vAlign w:val="center"/>
          </w:tcPr>
          <w:p w14:paraId="26F66888" w14:textId="77777777" w:rsidR="009E0F94" w:rsidRDefault="009E0F94" w:rsidP="009E0F94">
            <w:pPr>
              <w:pStyle w:val="a7"/>
              <w:widowControl w:val="0"/>
              <w:ind w:firstLineChars="0" w:firstLine="0"/>
              <w:jc w:val="center"/>
              <w:rPr>
                <w:szCs w:val="21"/>
              </w:rPr>
            </w:pPr>
            <w:r>
              <w:rPr>
                <w:rFonts w:hint="eastAsia"/>
                <w:szCs w:val="21"/>
              </w:rPr>
              <w:t>主要起草人</w:t>
            </w:r>
          </w:p>
        </w:tc>
        <w:tc>
          <w:tcPr>
            <w:tcW w:w="3546" w:type="dxa"/>
            <w:shd w:val="clear" w:color="auto" w:fill="auto"/>
            <w:vAlign w:val="center"/>
          </w:tcPr>
          <w:p w14:paraId="044A774B" w14:textId="77777777" w:rsidR="009E0F94" w:rsidRDefault="009E0F94" w:rsidP="009E0F94">
            <w:pPr>
              <w:pStyle w:val="a7"/>
              <w:widowControl w:val="0"/>
              <w:ind w:firstLineChars="0" w:firstLine="0"/>
              <w:rPr>
                <w:szCs w:val="21"/>
              </w:rPr>
            </w:pPr>
            <w:r>
              <w:rPr>
                <w:rFonts w:hint="eastAsia"/>
                <w:szCs w:val="21"/>
              </w:rPr>
              <w:t>负责</w:t>
            </w:r>
            <w:r>
              <w:rPr>
                <w:szCs w:val="21"/>
              </w:rPr>
              <w:t>相关标准</w:t>
            </w:r>
            <w:r>
              <w:rPr>
                <w:rFonts w:hint="eastAsia"/>
                <w:szCs w:val="21"/>
              </w:rPr>
              <w:t>和相关安全规范</w:t>
            </w:r>
            <w:r>
              <w:rPr>
                <w:szCs w:val="21"/>
              </w:rPr>
              <w:t>的</w:t>
            </w:r>
            <w:r>
              <w:rPr>
                <w:rFonts w:hint="eastAsia"/>
                <w:szCs w:val="21"/>
              </w:rPr>
              <w:t>收集，</w:t>
            </w:r>
            <w:r>
              <w:rPr>
                <w:szCs w:val="21"/>
              </w:rPr>
              <w:t>参与标准</w:t>
            </w:r>
            <w:r>
              <w:rPr>
                <w:rFonts w:hint="eastAsia"/>
                <w:szCs w:val="21"/>
              </w:rPr>
              <w:t>中</w:t>
            </w:r>
            <w:r>
              <w:rPr>
                <w:szCs w:val="21"/>
              </w:rPr>
              <w:t>1</w:t>
            </w:r>
            <w:r>
              <w:rPr>
                <w:rFonts w:hint="eastAsia"/>
                <w:szCs w:val="21"/>
              </w:rPr>
              <w:t>范围、</w:t>
            </w:r>
            <w:r>
              <w:rPr>
                <w:szCs w:val="21"/>
              </w:rPr>
              <w:t>2</w:t>
            </w:r>
            <w:r>
              <w:rPr>
                <w:rFonts w:hint="eastAsia"/>
                <w:szCs w:val="21"/>
              </w:rPr>
              <w:t>规范性引用文件的</w:t>
            </w:r>
            <w:r>
              <w:rPr>
                <w:szCs w:val="21"/>
              </w:rPr>
              <w:t>编写</w:t>
            </w:r>
            <w:r>
              <w:rPr>
                <w:rFonts w:hint="eastAsia"/>
                <w:szCs w:val="21"/>
              </w:rPr>
              <w:t>、3术语、</w:t>
            </w:r>
            <w:r>
              <w:rPr>
                <w:szCs w:val="21"/>
              </w:rPr>
              <w:t>定义</w:t>
            </w:r>
            <w:r>
              <w:rPr>
                <w:rFonts w:hint="eastAsia"/>
                <w:szCs w:val="21"/>
              </w:rPr>
              <w:t>，4一般要求</w:t>
            </w:r>
            <w:r>
              <w:rPr>
                <w:szCs w:val="21"/>
              </w:rPr>
              <w:t>、</w:t>
            </w:r>
            <w:r>
              <w:rPr>
                <w:rFonts w:hint="eastAsia"/>
                <w:szCs w:val="21"/>
              </w:rPr>
              <w:t>5作业要求、</w:t>
            </w:r>
            <w:r>
              <w:rPr>
                <w:szCs w:val="21"/>
              </w:rPr>
              <w:t>附录</w:t>
            </w:r>
            <w:r>
              <w:rPr>
                <w:rFonts w:hint="eastAsia"/>
                <w:szCs w:val="21"/>
              </w:rPr>
              <w:t>A的编写。</w:t>
            </w:r>
          </w:p>
        </w:tc>
      </w:tr>
      <w:tr w:rsidR="009E0F94" w14:paraId="13914154" w14:textId="77777777">
        <w:tc>
          <w:tcPr>
            <w:tcW w:w="959" w:type="dxa"/>
            <w:shd w:val="clear" w:color="auto" w:fill="auto"/>
            <w:vAlign w:val="center"/>
          </w:tcPr>
          <w:p w14:paraId="5F56432F" w14:textId="77777777" w:rsidR="009E0F94" w:rsidRDefault="009E0F94" w:rsidP="009E0F94">
            <w:pPr>
              <w:jc w:val="center"/>
              <w:rPr>
                <w:rFonts w:ascii="宋体" w:eastAsia="宋体" w:hAnsi="Times New Roman" w:cs="Times New Roman"/>
                <w:kern w:val="0"/>
                <w:szCs w:val="21"/>
              </w:rPr>
            </w:pPr>
            <w:r>
              <w:rPr>
                <w:rFonts w:ascii="宋体" w:eastAsia="宋体" w:hAnsi="Times New Roman" w:cs="Times New Roman" w:hint="eastAsia"/>
                <w:kern w:val="0"/>
                <w:szCs w:val="21"/>
              </w:rPr>
              <w:t>张伯君</w:t>
            </w:r>
          </w:p>
        </w:tc>
        <w:tc>
          <w:tcPr>
            <w:tcW w:w="1701" w:type="dxa"/>
            <w:shd w:val="clear" w:color="auto" w:fill="auto"/>
          </w:tcPr>
          <w:p w14:paraId="3D49F2FC" w14:textId="77777777"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天津港太平洋国际集装箱码头有限公司</w:t>
            </w:r>
          </w:p>
        </w:tc>
        <w:tc>
          <w:tcPr>
            <w:tcW w:w="1715" w:type="dxa"/>
            <w:shd w:val="clear" w:color="auto" w:fill="auto"/>
            <w:vAlign w:val="center"/>
          </w:tcPr>
          <w:p w14:paraId="2F026579" w14:textId="16E6578C"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副经理/工程师</w:t>
            </w:r>
          </w:p>
        </w:tc>
        <w:tc>
          <w:tcPr>
            <w:tcW w:w="852" w:type="dxa"/>
            <w:shd w:val="clear" w:color="auto" w:fill="auto"/>
            <w:vAlign w:val="center"/>
          </w:tcPr>
          <w:p w14:paraId="2D668930" w14:textId="77777777" w:rsidR="009E0F94" w:rsidRDefault="009E0F94" w:rsidP="009E0F94">
            <w:pPr>
              <w:pStyle w:val="a7"/>
              <w:widowControl w:val="0"/>
              <w:ind w:firstLineChars="0" w:firstLine="0"/>
              <w:jc w:val="center"/>
              <w:rPr>
                <w:szCs w:val="21"/>
              </w:rPr>
            </w:pPr>
            <w:r>
              <w:rPr>
                <w:rFonts w:hint="eastAsia"/>
                <w:szCs w:val="21"/>
              </w:rPr>
              <w:t>主要起草人</w:t>
            </w:r>
          </w:p>
        </w:tc>
        <w:tc>
          <w:tcPr>
            <w:tcW w:w="3546" w:type="dxa"/>
            <w:shd w:val="clear" w:color="auto" w:fill="auto"/>
            <w:vAlign w:val="center"/>
          </w:tcPr>
          <w:p w14:paraId="575E9EAA" w14:textId="77777777" w:rsidR="009E0F94" w:rsidRDefault="009E0F94" w:rsidP="009E0F94">
            <w:pPr>
              <w:pStyle w:val="a7"/>
              <w:widowControl w:val="0"/>
              <w:ind w:firstLineChars="0" w:firstLine="0"/>
              <w:rPr>
                <w:szCs w:val="21"/>
              </w:rPr>
            </w:pPr>
            <w:r>
              <w:rPr>
                <w:rFonts w:hint="eastAsia"/>
                <w:szCs w:val="21"/>
              </w:rPr>
              <w:t>配合</w:t>
            </w:r>
            <w:r>
              <w:rPr>
                <w:szCs w:val="21"/>
              </w:rPr>
              <w:t>标准的调研工作，提供标准相关的</w:t>
            </w:r>
            <w:r>
              <w:rPr>
                <w:rFonts w:hint="eastAsia"/>
                <w:szCs w:val="21"/>
              </w:rPr>
              <w:t>应用</w:t>
            </w:r>
            <w:r>
              <w:rPr>
                <w:szCs w:val="21"/>
              </w:rPr>
              <w:t>建议和数据</w:t>
            </w:r>
            <w:r>
              <w:rPr>
                <w:rFonts w:hint="eastAsia"/>
                <w:szCs w:val="21"/>
              </w:rPr>
              <w:t>参数</w:t>
            </w:r>
            <w:r>
              <w:rPr>
                <w:szCs w:val="21"/>
              </w:rPr>
              <w:t>，参与</w:t>
            </w:r>
            <w:r>
              <w:rPr>
                <w:rFonts w:hint="eastAsia"/>
                <w:szCs w:val="21"/>
              </w:rPr>
              <w:t>4一般要求</w:t>
            </w:r>
            <w:r>
              <w:rPr>
                <w:szCs w:val="21"/>
              </w:rPr>
              <w:t>、</w:t>
            </w:r>
            <w:r>
              <w:rPr>
                <w:rFonts w:hint="eastAsia"/>
                <w:szCs w:val="21"/>
              </w:rPr>
              <w:t>5作业要求、</w:t>
            </w:r>
            <w:r>
              <w:rPr>
                <w:szCs w:val="21"/>
              </w:rPr>
              <w:t>附录</w:t>
            </w:r>
            <w:r>
              <w:rPr>
                <w:rFonts w:hint="eastAsia"/>
                <w:szCs w:val="21"/>
              </w:rPr>
              <w:t>A的编写。</w:t>
            </w:r>
          </w:p>
        </w:tc>
      </w:tr>
      <w:tr w:rsidR="009E0F94" w14:paraId="6ACDB22E" w14:textId="77777777">
        <w:tc>
          <w:tcPr>
            <w:tcW w:w="959" w:type="dxa"/>
            <w:shd w:val="clear" w:color="auto" w:fill="auto"/>
            <w:vAlign w:val="center"/>
          </w:tcPr>
          <w:p w14:paraId="3CBAF1DE" w14:textId="77777777" w:rsidR="009E0F94" w:rsidRDefault="009E0F94" w:rsidP="009E0F94">
            <w:pPr>
              <w:jc w:val="center"/>
              <w:rPr>
                <w:rFonts w:ascii="宋体" w:eastAsia="宋体" w:hAnsi="Times New Roman" w:cs="Times New Roman"/>
                <w:kern w:val="0"/>
                <w:szCs w:val="21"/>
              </w:rPr>
            </w:pPr>
            <w:r>
              <w:rPr>
                <w:rFonts w:ascii="宋体" w:eastAsia="宋体" w:hAnsi="Times New Roman" w:cs="Times New Roman" w:hint="eastAsia"/>
                <w:kern w:val="0"/>
                <w:szCs w:val="21"/>
              </w:rPr>
              <w:t>杨威</w:t>
            </w:r>
          </w:p>
        </w:tc>
        <w:tc>
          <w:tcPr>
            <w:tcW w:w="1701" w:type="dxa"/>
            <w:shd w:val="clear" w:color="auto" w:fill="auto"/>
          </w:tcPr>
          <w:p w14:paraId="4AC58A0A" w14:textId="77777777"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天津港太平洋国际集装箱码头有限公司</w:t>
            </w:r>
          </w:p>
        </w:tc>
        <w:tc>
          <w:tcPr>
            <w:tcW w:w="1715" w:type="dxa"/>
            <w:shd w:val="clear" w:color="auto" w:fill="auto"/>
            <w:vAlign w:val="center"/>
          </w:tcPr>
          <w:p w14:paraId="68D7F335" w14:textId="77777777" w:rsidR="009E0F94" w:rsidRDefault="009E0F94" w:rsidP="009E0F94">
            <w:pPr>
              <w:rPr>
                <w:rFonts w:ascii="宋体" w:eastAsia="宋体" w:hAnsi="Times New Roman" w:cs="Times New Roman"/>
                <w:kern w:val="0"/>
                <w:szCs w:val="21"/>
              </w:rPr>
            </w:pPr>
            <w:r>
              <w:rPr>
                <w:rFonts w:ascii="宋体" w:eastAsia="宋体" w:hAnsi="Times New Roman" w:cs="Times New Roman" w:hint="eastAsia"/>
                <w:kern w:val="0"/>
                <w:szCs w:val="21"/>
              </w:rPr>
              <w:t>岸桥队队长</w:t>
            </w:r>
          </w:p>
        </w:tc>
        <w:tc>
          <w:tcPr>
            <w:tcW w:w="852" w:type="dxa"/>
            <w:shd w:val="clear" w:color="auto" w:fill="auto"/>
            <w:vAlign w:val="center"/>
          </w:tcPr>
          <w:p w14:paraId="2ED93777" w14:textId="77777777" w:rsidR="009E0F94" w:rsidRDefault="009E0F94" w:rsidP="009E0F94">
            <w:pPr>
              <w:pStyle w:val="a7"/>
              <w:widowControl w:val="0"/>
              <w:ind w:firstLineChars="0" w:firstLine="0"/>
              <w:jc w:val="center"/>
              <w:rPr>
                <w:szCs w:val="21"/>
              </w:rPr>
            </w:pPr>
            <w:r>
              <w:rPr>
                <w:rFonts w:hint="eastAsia"/>
                <w:szCs w:val="21"/>
              </w:rPr>
              <w:t>主要起草人</w:t>
            </w:r>
          </w:p>
        </w:tc>
        <w:tc>
          <w:tcPr>
            <w:tcW w:w="3546" w:type="dxa"/>
            <w:shd w:val="clear" w:color="auto" w:fill="auto"/>
            <w:vAlign w:val="center"/>
          </w:tcPr>
          <w:p w14:paraId="4004660E" w14:textId="77777777" w:rsidR="009E0F94" w:rsidRDefault="009E0F94" w:rsidP="009E0F94">
            <w:pPr>
              <w:pStyle w:val="a7"/>
              <w:widowControl w:val="0"/>
              <w:ind w:firstLineChars="0" w:firstLine="0"/>
              <w:rPr>
                <w:szCs w:val="21"/>
              </w:rPr>
            </w:pPr>
            <w:r>
              <w:rPr>
                <w:rFonts w:hint="eastAsia"/>
                <w:szCs w:val="21"/>
              </w:rPr>
              <w:t>配合</w:t>
            </w:r>
            <w:r>
              <w:rPr>
                <w:szCs w:val="21"/>
              </w:rPr>
              <w:t>标准的调研工作，提供标准相关的</w:t>
            </w:r>
            <w:r>
              <w:rPr>
                <w:rFonts w:hint="eastAsia"/>
                <w:szCs w:val="21"/>
              </w:rPr>
              <w:t>应用</w:t>
            </w:r>
            <w:r>
              <w:rPr>
                <w:szCs w:val="21"/>
              </w:rPr>
              <w:t>建议和数据</w:t>
            </w:r>
            <w:r>
              <w:rPr>
                <w:rFonts w:hint="eastAsia"/>
                <w:szCs w:val="21"/>
              </w:rPr>
              <w:t>参数</w:t>
            </w:r>
            <w:r>
              <w:rPr>
                <w:szCs w:val="21"/>
              </w:rPr>
              <w:t>，参与</w:t>
            </w:r>
            <w:r>
              <w:rPr>
                <w:rFonts w:hint="eastAsia"/>
                <w:szCs w:val="21"/>
              </w:rPr>
              <w:t>4一般要求</w:t>
            </w:r>
            <w:r>
              <w:rPr>
                <w:szCs w:val="21"/>
              </w:rPr>
              <w:t>、</w:t>
            </w:r>
            <w:r>
              <w:rPr>
                <w:rFonts w:hint="eastAsia"/>
                <w:szCs w:val="21"/>
              </w:rPr>
              <w:t>5作业要求、</w:t>
            </w:r>
            <w:r>
              <w:rPr>
                <w:szCs w:val="21"/>
              </w:rPr>
              <w:t>附录</w:t>
            </w:r>
            <w:r>
              <w:rPr>
                <w:rFonts w:hint="eastAsia"/>
                <w:szCs w:val="21"/>
              </w:rPr>
              <w:t>A的编写。</w:t>
            </w:r>
          </w:p>
        </w:tc>
      </w:tr>
    </w:tbl>
    <w:p w14:paraId="0A54377B" w14:textId="77777777" w:rsidR="001C64E3" w:rsidRDefault="001C64E3">
      <w:pPr>
        <w:spacing w:line="360" w:lineRule="auto"/>
        <w:rPr>
          <w:rFonts w:asciiTheme="minorEastAsia" w:hAnsiTheme="minorEastAsia"/>
          <w:sz w:val="24"/>
          <w:szCs w:val="24"/>
        </w:rPr>
      </w:pPr>
    </w:p>
    <w:p w14:paraId="77AA3F9A" w14:textId="77777777" w:rsidR="001C64E3" w:rsidRDefault="00B83D72">
      <w:pPr>
        <w:pStyle w:val="1"/>
        <w:rPr>
          <w:rFonts w:asciiTheme="minorEastAsia" w:hAnsiTheme="minorEastAsia"/>
          <w:b w:val="0"/>
          <w:sz w:val="28"/>
          <w:szCs w:val="28"/>
        </w:rPr>
      </w:pPr>
      <w:bookmarkStart w:id="9" w:name="_Toc188263997"/>
      <w:r>
        <w:rPr>
          <w:rFonts w:asciiTheme="minorEastAsia" w:hAnsiTheme="minorEastAsia" w:hint="eastAsia"/>
          <w:sz w:val="28"/>
          <w:szCs w:val="28"/>
        </w:rPr>
        <w:t>2、标准编制原则和确定标准主要内容</w:t>
      </w:r>
      <w:bookmarkEnd w:id="9"/>
    </w:p>
    <w:p w14:paraId="147EEC68" w14:textId="77777777" w:rsidR="001C64E3" w:rsidRDefault="00B83D72">
      <w:pPr>
        <w:pStyle w:val="2"/>
        <w:rPr>
          <w:rFonts w:asciiTheme="minorEastAsia" w:hAnsiTheme="minorEastAsia"/>
          <w:sz w:val="24"/>
          <w:szCs w:val="24"/>
        </w:rPr>
      </w:pPr>
      <w:bookmarkStart w:id="10" w:name="_Toc132616961"/>
      <w:bookmarkStart w:id="11" w:name="_Toc188263998"/>
      <w:r>
        <w:rPr>
          <w:rFonts w:asciiTheme="minorEastAsia" w:hAnsiTheme="minorEastAsia" w:hint="eastAsia"/>
          <w:sz w:val="24"/>
          <w:szCs w:val="24"/>
        </w:rPr>
        <w:t>2.1标准编制原则</w:t>
      </w:r>
      <w:bookmarkEnd w:id="10"/>
      <w:bookmarkEnd w:id="11"/>
    </w:p>
    <w:p w14:paraId="43D201F6" w14:textId="77777777" w:rsidR="001C64E3" w:rsidRDefault="00B83D72">
      <w:pPr>
        <w:spacing w:line="360" w:lineRule="auto"/>
        <w:ind w:firstLineChars="200" w:firstLine="480"/>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 xml:space="preserve"> 广泛征求设计单位、生产企业以及港口用户等单位的意见和建议，本着科学严谨的态度制定标准。</w:t>
      </w:r>
    </w:p>
    <w:p w14:paraId="4DB30150" w14:textId="77777777" w:rsidR="001C64E3" w:rsidRDefault="00B83D72">
      <w:pPr>
        <w:spacing w:line="360" w:lineRule="auto"/>
        <w:ind w:firstLineChars="200" w:firstLine="480"/>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 xml:space="preserve"> 本标准规定了岸边集装箱起重机的作业前、作业中、作业后的安全操作及技术要求。适用于岸边集装箱起重机的</w:t>
      </w:r>
      <w:r>
        <w:rPr>
          <w:rFonts w:asciiTheme="minorEastAsia" w:hAnsiTheme="minorEastAsia"/>
          <w:sz w:val="24"/>
          <w:szCs w:val="24"/>
        </w:rPr>
        <w:t>操作</w:t>
      </w:r>
      <w:r>
        <w:rPr>
          <w:rFonts w:asciiTheme="minorEastAsia" w:hAnsiTheme="minorEastAsia" w:hint="eastAsia"/>
          <w:sz w:val="24"/>
          <w:szCs w:val="24"/>
        </w:rPr>
        <w:t>。</w:t>
      </w:r>
    </w:p>
    <w:p w14:paraId="733FBC26" w14:textId="77777777" w:rsidR="001C64E3" w:rsidRDefault="00B83D72">
      <w:pPr>
        <w:spacing w:line="360" w:lineRule="auto"/>
        <w:ind w:firstLineChars="200" w:firstLine="480"/>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 xml:space="preserve"> 标准编制遵循“统一性、协调性、适用性、一致性、规范性的原则”，尽可能与国内外通行标准接轨，注重标准的合理性，本标准在结构与内容编排上严格按照</w:t>
      </w:r>
      <w:r>
        <w:rPr>
          <w:rFonts w:asciiTheme="minorEastAsia" w:hAnsiTheme="minorEastAsia"/>
          <w:sz w:val="24"/>
          <w:szCs w:val="24"/>
        </w:rPr>
        <w:t>GB/T 1.1-2020</w:t>
      </w:r>
      <w:r>
        <w:rPr>
          <w:rFonts w:asciiTheme="minorEastAsia" w:hAnsiTheme="minorEastAsia" w:hint="eastAsia"/>
          <w:sz w:val="24"/>
          <w:szCs w:val="24"/>
        </w:rPr>
        <w:t>《标准化工作导则</w:t>
      </w:r>
      <w:r>
        <w:rPr>
          <w:rFonts w:asciiTheme="minorEastAsia" w:hAnsiTheme="minorEastAsia"/>
          <w:sz w:val="24"/>
          <w:szCs w:val="24"/>
        </w:rPr>
        <w:t> </w:t>
      </w:r>
      <w:r>
        <w:rPr>
          <w:rFonts w:asciiTheme="minorEastAsia" w:hAnsiTheme="minorEastAsia" w:hint="eastAsia"/>
          <w:sz w:val="24"/>
          <w:szCs w:val="24"/>
        </w:rPr>
        <w:t>第</w:t>
      </w:r>
      <w:r>
        <w:rPr>
          <w:rFonts w:asciiTheme="minorEastAsia" w:hAnsiTheme="minorEastAsia"/>
          <w:sz w:val="24"/>
          <w:szCs w:val="24"/>
        </w:rPr>
        <w:t>1</w:t>
      </w:r>
      <w:r>
        <w:rPr>
          <w:rFonts w:asciiTheme="minorEastAsia" w:hAnsiTheme="minorEastAsia" w:hint="eastAsia"/>
          <w:sz w:val="24"/>
          <w:szCs w:val="24"/>
        </w:rPr>
        <w:t>部分：标准化文件的结构和起草规则》的规定进行编写和表述。</w:t>
      </w:r>
    </w:p>
    <w:p w14:paraId="794138E5" w14:textId="77777777" w:rsidR="001C64E3" w:rsidRDefault="00B83D72">
      <w:pPr>
        <w:pStyle w:val="2"/>
        <w:rPr>
          <w:rFonts w:asciiTheme="minorEastAsia" w:hAnsiTheme="minorEastAsia"/>
          <w:b w:val="0"/>
          <w:sz w:val="24"/>
          <w:szCs w:val="24"/>
        </w:rPr>
      </w:pPr>
      <w:bookmarkStart w:id="12" w:name="_Toc132616962"/>
      <w:bookmarkStart w:id="13" w:name="_Toc188263999"/>
      <w:r>
        <w:rPr>
          <w:rFonts w:asciiTheme="minorEastAsia" w:hAnsiTheme="minorEastAsia" w:hint="eastAsia"/>
          <w:sz w:val="24"/>
          <w:szCs w:val="24"/>
        </w:rPr>
        <w:t>2.2</w:t>
      </w:r>
      <w:r>
        <w:rPr>
          <w:rFonts w:ascii="宋体" w:hAnsi="宋体"/>
          <w:sz w:val="24"/>
          <w:szCs w:val="24"/>
        </w:rPr>
        <w:t>确定标准主要内容</w:t>
      </w:r>
      <w:r>
        <w:rPr>
          <w:rFonts w:ascii="宋体" w:hAnsi="宋体" w:hint="eastAsia"/>
          <w:sz w:val="24"/>
          <w:szCs w:val="24"/>
        </w:rPr>
        <w:t>的论据</w:t>
      </w:r>
      <w:bookmarkEnd w:id="12"/>
      <w:bookmarkEnd w:id="13"/>
    </w:p>
    <w:p w14:paraId="1CF2DF61" w14:textId="77777777" w:rsidR="001C64E3" w:rsidRDefault="00B83D7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标准经过多次审查，基本满足标准内部结构、问题、术语及形式的统一；标准内容考虑到国内外均无岸边集装箱起重机安全操作规程相关标准，需要考虑国内企业的装备、技术水平，制定出符合国内国际岸边集装箱起重机安全操作规程标准，标准内容可操作性强，方便实施。</w:t>
      </w:r>
    </w:p>
    <w:p w14:paraId="11D4A7C9" w14:textId="77777777" w:rsidR="001C64E3" w:rsidRDefault="00B83D72">
      <w:pPr>
        <w:pStyle w:val="2"/>
        <w:rPr>
          <w:rFonts w:asciiTheme="minorEastAsia" w:hAnsiTheme="minorEastAsia"/>
          <w:b w:val="0"/>
          <w:sz w:val="24"/>
          <w:szCs w:val="24"/>
        </w:rPr>
      </w:pPr>
      <w:bookmarkStart w:id="14" w:name="_Toc132616963"/>
      <w:bookmarkStart w:id="15" w:name="_Toc188264000"/>
      <w:r>
        <w:rPr>
          <w:rFonts w:asciiTheme="minorEastAsia" w:hAnsiTheme="minorEastAsia" w:hint="eastAsia"/>
          <w:sz w:val="24"/>
          <w:szCs w:val="24"/>
        </w:rPr>
        <w:t>2.3确定标准主要内容</w:t>
      </w:r>
      <w:bookmarkEnd w:id="14"/>
      <w:bookmarkEnd w:id="15"/>
    </w:p>
    <w:p w14:paraId="46CC0E97" w14:textId="77777777" w:rsidR="001C64E3" w:rsidRDefault="00B83D72">
      <w:pPr>
        <w:spacing w:line="360" w:lineRule="auto"/>
        <w:ind w:leftChars="50" w:left="105" w:firstLineChars="150" w:firstLine="360"/>
        <w:jc w:val="left"/>
        <w:textAlignment w:val="baseline"/>
        <w:rPr>
          <w:rFonts w:ascii="宋体" w:hAnsi="宋体"/>
          <w:sz w:val="24"/>
          <w:szCs w:val="24"/>
        </w:rPr>
      </w:pPr>
      <w:r>
        <w:rPr>
          <w:rFonts w:asciiTheme="minorEastAsia" w:hAnsiTheme="minorEastAsia" w:hint="eastAsia"/>
          <w:sz w:val="24"/>
          <w:szCs w:val="24"/>
        </w:rPr>
        <w:t>本标准主要内容：第一章</w:t>
      </w:r>
      <w:r>
        <w:rPr>
          <w:rFonts w:asciiTheme="minorEastAsia" w:hAnsiTheme="minorEastAsia"/>
          <w:sz w:val="24"/>
          <w:szCs w:val="24"/>
        </w:rPr>
        <w:t>范围</w:t>
      </w:r>
      <w:r>
        <w:rPr>
          <w:rFonts w:asciiTheme="minorEastAsia" w:hAnsiTheme="minorEastAsia" w:hint="eastAsia"/>
          <w:sz w:val="24"/>
          <w:szCs w:val="24"/>
        </w:rPr>
        <w:t>；第二章 规范性引用文件；第三章 术语和定义；第四章 一般要求；第五章 作业要求；附录A运行日志，</w:t>
      </w:r>
      <w:r>
        <w:rPr>
          <w:rFonts w:ascii="宋体" w:hAnsi="宋体" w:hint="eastAsia"/>
          <w:sz w:val="24"/>
          <w:szCs w:val="24"/>
        </w:rPr>
        <w:t>本标准参考国内各港口</w:t>
      </w:r>
      <w:r>
        <w:rPr>
          <w:rFonts w:asciiTheme="minorEastAsia" w:hAnsiTheme="minorEastAsia" w:hint="eastAsia"/>
          <w:sz w:val="24"/>
          <w:szCs w:val="24"/>
        </w:rPr>
        <w:t>岸边集装箱起重机</w:t>
      </w:r>
      <w:r>
        <w:rPr>
          <w:rFonts w:ascii="宋体" w:hAnsi="宋体" w:hint="eastAsia"/>
          <w:sz w:val="24"/>
          <w:szCs w:val="24"/>
        </w:rPr>
        <w:t>的安全操作规程现状进行制定。本标准作为港口机械操作领域</w:t>
      </w:r>
      <w:r>
        <w:rPr>
          <w:rFonts w:asciiTheme="minorEastAsia" w:hAnsiTheme="minorEastAsia" w:hint="eastAsia"/>
          <w:sz w:val="24"/>
          <w:szCs w:val="24"/>
        </w:rPr>
        <w:t>集装箱起重机安全操作规程</w:t>
      </w:r>
      <w:r>
        <w:rPr>
          <w:rFonts w:ascii="宋体" w:hAnsi="宋体" w:hint="eastAsia"/>
          <w:sz w:val="24"/>
          <w:szCs w:val="24"/>
        </w:rPr>
        <w:t>的通用性标准，尽可能全面地考虑了用户使用习惯、使用环境、作业</w:t>
      </w:r>
      <w:r>
        <w:rPr>
          <w:rFonts w:ascii="宋体" w:hAnsi="宋体"/>
          <w:sz w:val="24"/>
          <w:szCs w:val="24"/>
        </w:rPr>
        <w:t>习惯</w:t>
      </w:r>
      <w:r>
        <w:rPr>
          <w:rFonts w:ascii="宋体" w:hAnsi="宋体" w:hint="eastAsia"/>
          <w:sz w:val="24"/>
          <w:szCs w:val="24"/>
        </w:rPr>
        <w:t>及作业需求等各方面因素，从</w:t>
      </w:r>
      <w:r>
        <w:rPr>
          <w:rFonts w:asciiTheme="minorEastAsia" w:hAnsiTheme="minorEastAsia" w:hint="eastAsia"/>
          <w:sz w:val="24"/>
          <w:szCs w:val="24"/>
        </w:rPr>
        <w:t>岸边集装箱起重机</w:t>
      </w:r>
      <w:r>
        <w:rPr>
          <w:rFonts w:ascii="宋体" w:hAnsi="宋体" w:hint="eastAsia"/>
          <w:sz w:val="24"/>
          <w:szCs w:val="24"/>
        </w:rPr>
        <w:t>的操作注意事项及</w:t>
      </w:r>
      <w:r>
        <w:rPr>
          <w:rFonts w:ascii="宋体" w:hAnsi="宋体"/>
          <w:sz w:val="24"/>
          <w:szCs w:val="24"/>
        </w:rPr>
        <w:t>操作需求</w:t>
      </w:r>
      <w:r>
        <w:rPr>
          <w:rFonts w:ascii="宋体" w:hAnsi="宋体" w:hint="eastAsia"/>
          <w:sz w:val="24"/>
          <w:szCs w:val="24"/>
        </w:rPr>
        <w:t>等指标出发，重点研究</w:t>
      </w:r>
      <w:r>
        <w:rPr>
          <w:rFonts w:asciiTheme="minorEastAsia" w:hAnsiTheme="minorEastAsia" w:hint="eastAsia"/>
          <w:sz w:val="24"/>
          <w:szCs w:val="24"/>
        </w:rPr>
        <w:t>岸边集装箱起重机的作业前、作业中、作业后的安全操作及技术要求</w:t>
      </w:r>
      <w:r>
        <w:rPr>
          <w:rFonts w:ascii="宋体" w:hAnsi="宋体" w:hint="eastAsia"/>
          <w:sz w:val="24"/>
          <w:szCs w:val="24"/>
        </w:rPr>
        <w:t>。</w:t>
      </w:r>
    </w:p>
    <w:p w14:paraId="38FD5785"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 xml:space="preserve"> </w:t>
      </w:r>
      <w:r>
        <w:rPr>
          <w:rFonts w:asciiTheme="minorEastAsia" w:hAnsiTheme="minorEastAsia" w:hint="eastAsia"/>
          <w:sz w:val="24"/>
          <w:szCs w:val="24"/>
        </w:rPr>
        <w:t>一般要求</w:t>
      </w:r>
    </w:p>
    <w:p w14:paraId="05766DF6"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（1）对岸边集装箱起重机作业</w:t>
      </w:r>
      <w:r>
        <w:rPr>
          <w:rFonts w:asciiTheme="minorEastAsia" w:hAnsiTheme="minorEastAsia"/>
          <w:sz w:val="24"/>
          <w:szCs w:val="24"/>
        </w:rPr>
        <w:t>时操作</w:t>
      </w:r>
      <w:r>
        <w:rPr>
          <w:rFonts w:asciiTheme="minorEastAsia" w:hAnsiTheme="minorEastAsia" w:hint="eastAsia"/>
          <w:sz w:val="24"/>
          <w:szCs w:val="24"/>
        </w:rPr>
        <w:t>人员所应具备的专业性做出要求。</w:t>
      </w:r>
    </w:p>
    <w:p w14:paraId="01D05A42" w14:textId="25CDA4B3" w:rsidR="001C64E3" w:rsidRDefault="00B83D72" w:rsidP="00A4139F">
      <w:pPr>
        <w:spacing w:line="360" w:lineRule="auto"/>
        <w:ind w:firstLine="470"/>
        <w:rPr>
          <w:rFonts w:asciiTheme="minorEastAsia" w:hAnsiTheme="minorEastAsia"/>
          <w:sz w:val="24"/>
          <w:szCs w:val="24"/>
        </w:rPr>
      </w:pPr>
      <w:r>
        <w:rPr>
          <w:rFonts w:asciiTheme="minorEastAsia" w:hAnsiTheme="minorEastAsia" w:hint="eastAsia"/>
          <w:sz w:val="24"/>
          <w:szCs w:val="24"/>
        </w:rPr>
        <w:t>依据</w:t>
      </w:r>
      <w:r>
        <w:rPr>
          <w:rFonts w:asciiTheme="minorEastAsia" w:hAnsiTheme="minorEastAsia"/>
          <w:sz w:val="24"/>
          <w:szCs w:val="24"/>
        </w:rPr>
        <w:t>：</w:t>
      </w:r>
      <w:r>
        <w:rPr>
          <w:rFonts w:asciiTheme="minorEastAsia" w:hAnsiTheme="minorEastAsia" w:hint="eastAsia"/>
          <w:sz w:val="24"/>
          <w:szCs w:val="24"/>
        </w:rPr>
        <w:t>从事集装箱装卸作业的人员应接受专业技术培训，特别是安全操作规程和技能的培训并应经考核合格。同时根据操作需求，对操作人员的劳保穿戴及应急处置措施</w:t>
      </w:r>
      <w:proofErr w:type="gramStart"/>
      <w:r>
        <w:rPr>
          <w:rFonts w:asciiTheme="minorEastAsia" w:hAnsiTheme="minorEastAsia" w:hint="eastAsia"/>
          <w:sz w:val="24"/>
          <w:szCs w:val="24"/>
        </w:rPr>
        <w:t>作出</w:t>
      </w:r>
      <w:proofErr w:type="gramEnd"/>
      <w:r>
        <w:rPr>
          <w:rFonts w:asciiTheme="minorEastAsia" w:hAnsiTheme="minorEastAsia" w:hint="eastAsia"/>
          <w:sz w:val="24"/>
          <w:szCs w:val="24"/>
        </w:rPr>
        <w:t>要求，主要参考</w:t>
      </w:r>
      <w:r w:rsidR="00A4139F">
        <w:rPr>
          <w:rFonts w:asciiTheme="minorEastAsia" w:hAnsiTheme="minorEastAsia" w:hint="eastAsia"/>
          <w:sz w:val="24"/>
          <w:szCs w:val="24"/>
        </w:rPr>
        <w:t>GB16994</w:t>
      </w:r>
      <w:r w:rsidR="00A4139F">
        <w:rPr>
          <w:rFonts w:asciiTheme="minorEastAsia" w:hAnsiTheme="minorEastAsia"/>
          <w:sz w:val="24"/>
          <w:szCs w:val="24"/>
        </w:rPr>
        <w:t>.3</w:t>
      </w:r>
      <w:r w:rsidR="00A4139F" w:rsidRPr="00A4139F">
        <w:rPr>
          <w:rFonts w:asciiTheme="minorEastAsia" w:hAnsiTheme="minorEastAsia" w:hint="eastAsia"/>
          <w:sz w:val="24"/>
          <w:szCs w:val="24"/>
        </w:rPr>
        <w:t>港口作业安全要求 第3部分：危险货物集装箱</w:t>
      </w:r>
      <w:r w:rsidR="00A4139F">
        <w:rPr>
          <w:rFonts w:asciiTheme="minorEastAsia" w:hAnsiTheme="minorEastAsia" w:hint="eastAsia"/>
          <w:sz w:val="24"/>
          <w:szCs w:val="24"/>
        </w:rPr>
        <w:t>、</w:t>
      </w:r>
      <w:r w:rsidR="00A4139F">
        <w:rPr>
          <w:rFonts w:asciiTheme="minorEastAsia" w:hAnsiTheme="minorEastAsia" w:hint="eastAsia"/>
          <w:sz w:val="24"/>
          <w:szCs w:val="24"/>
        </w:rPr>
        <w:t>GB16994</w:t>
      </w:r>
      <w:r w:rsidR="00A4139F">
        <w:rPr>
          <w:rFonts w:asciiTheme="minorEastAsia" w:hAnsiTheme="minorEastAsia"/>
          <w:sz w:val="24"/>
          <w:szCs w:val="24"/>
        </w:rPr>
        <w:t>.</w:t>
      </w:r>
      <w:r w:rsidR="00A4139F">
        <w:rPr>
          <w:rFonts w:asciiTheme="minorEastAsia" w:hAnsiTheme="minorEastAsia"/>
          <w:sz w:val="24"/>
          <w:szCs w:val="24"/>
        </w:rPr>
        <w:t>4</w:t>
      </w:r>
      <w:r w:rsidR="00A4139F" w:rsidRPr="00A4139F">
        <w:rPr>
          <w:rFonts w:asciiTheme="minorEastAsia" w:hAnsiTheme="minorEastAsia" w:hint="eastAsia"/>
          <w:sz w:val="24"/>
          <w:szCs w:val="24"/>
        </w:rPr>
        <w:t>港口作业安全要求 第4部分：普通货物集装箱</w:t>
      </w:r>
      <w:r>
        <w:rPr>
          <w:rFonts w:asciiTheme="minorEastAsia" w:hAnsiTheme="minorEastAsia" w:hint="eastAsia"/>
          <w:sz w:val="24"/>
          <w:szCs w:val="24"/>
        </w:rPr>
        <w:t>及GB/T 6067.1 起重机械安全规程 第1部分：总则。</w:t>
      </w:r>
    </w:p>
    <w:p w14:paraId="057A6834"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2</w:t>
      </w:r>
      <w:r>
        <w:rPr>
          <w:rFonts w:asciiTheme="minorEastAsia" w:hAnsiTheme="minorEastAsia" w:hint="eastAsia"/>
          <w:sz w:val="24"/>
          <w:szCs w:val="24"/>
        </w:rPr>
        <w:t>）</w:t>
      </w:r>
      <w:r>
        <w:rPr>
          <w:rFonts w:asciiTheme="minorEastAsia" w:hAnsiTheme="minorEastAsia"/>
          <w:sz w:val="24"/>
          <w:szCs w:val="24"/>
        </w:rPr>
        <w:t>对</w:t>
      </w:r>
      <w:r>
        <w:rPr>
          <w:rFonts w:asciiTheme="minorEastAsia" w:hAnsiTheme="minorEastAsia" w:hint="eastAsia"/>
          <w:sz w:val="24"/>
          <w:szCs w:val="24"/>
        </w:rPr>
        <w:t>岸边集装箱起重机设备</w:t>
      </w:r>
      <w:r>
        <w:rPr>
          <w:rFonts w:asciiTheme="minorEastAsia" w:hAnsiTheme="minorEastAsia"/>
          <w:sz w:val="24"/>
          <w:szCs w:val="24"/>
        </w:rPr>
        <w:t>本身状况</w:t>
      </w:r>
      <w:r>
        <w:rPr>
          <w:rFonts w:asciiTheme="minorEastAsia" w:hAnsiTheme="minorEastAsia" w:hint="eastAsia"/>
          <w:sz w:val="24"/>
          <w:szCs w:val="24"/>
        </w:rPr>
        <w:t>做出要求</w:t>
      </w:r>
      <w:r>
        <w:rPr>
          <w:rFonts w:asciiTheme="minorEastAsia" w:hAnsiTheme="minorEastAsia"/>
          <w:sz w:val="24"/>
          <w:szCs w:val="24"/>
        </w:rPr>
        <w:t>。</w:t>
      </w:r>
    </w:p>
    <w:p w14:paraId="77ADEED0" w14:textId="1E24E652" w:rsidR="001C64E3" w:rsidRDefault="00B83D72" w:rsidP="00A4139F">
      <w:pPr>
        <w:spacing w:line="360" w:lineRule="auto"/>
        <w:ind w:firstLine="470"/>
        <w:rPr>
          <w:rFonts w:asciiTheme="minorEastAsia" w:hAnsiTheme="minorEastAsia"/>
          <w:sz w:val="24"/>
          <w:szCs w:val="24"/>
        </w:rPr>
      </w:pPr>
      <w:r>
        <w:rPr>
          <w:rFonts w:asciiTheme="minorEastAsia" w:hAnsiTheme="minorEastAsia" w:hint="eastAsia"/>
          <w:sz w:val="24"/>
          <w:szCs w:val="24"/>
        </w:rPr>
        <w:t>依据</w:t>
      </w:r>
      <w:r>
        <w:rPr>
          <w:rFonts w:asciiTheme="minorEastAsia" w:hAnsiTheme="minorEastAsia"/>
          <w:sz w:val="24"/>
          <w:szCs w:val="24"/>
        </w:rPr>
        <w:t>：</w:t>
      </w:r>
      <w:r>
        <w:rPr>
          <w:rFonts w:asciiTheme="minorEastAsia" w:hAnsiTheme="minorEastAsia" w:hint="eastAsia"/>
          <w:sz w:val="24"/>
          <w:szCs w:val="24"/>
        </w:rPr>
        <w:t>根据岸边集装箱起重机现场作业需求</w:t>
      </w:r>
      <w:r>
        <w:rPr>
          <w:rFonts w:asciiTheme="minorEastAsia" w:hAnsiTheme="minorEastAsia"/>
          <w:sz w:val="24"/>
          <w:szCs w:val="24"/>
        </w:rPr>
        <w:t>，对</w:t>
      </w:r>
      <w:r>
        <w:rPr>
          <w:rFonts w:asciiTheme="minorEastAsia" w:hAnsiTheme="minorEastAsia" w:hint="eastAsia"/>
          <w:sz w:val="24"/>
          <w:szCs w:val="24"/>
        </w:rPr>
        <w:t>岸边集装箱起重机</w:t>
      </w:r>
      <w:r>
        <w:rPr>
          <w:rFonts w:asciiTheme="minorEastAsia" w:hAnsiTheme="minorEastAsia"/>
          <w:sz w:val="24"/>
          <w:szCs w:val="24"/>
        </w:rPr>
        <w:t>的</w:t>
      </w:r>
      <w:r>
        <w:rPr>
          <w:rFonts w:asciiTheme="minorEastAsia" w:hAnsiTheme="minorEastAsia" w:hint="eastAsia"/>
          <w:sz w:val="24"/>
          <w:szCs w:val="24"/>
        </w:rPr>
        <w:t>性能设计及防风安全性做出要求, 主要参考GB3811 起重机设计规范及JT/T 90 港口装卸机械风载荷计算及防风安全要求</w:t>
      </w:r>
      <w:r>
        <w:rPr>
          <w:rFonts w:asciiTheme="minorEastAsia" w:hAnsiTheme="minorEastAsia"/>
          <w:sz w:val="24"/>
          <w:szCs w:val="24"/>
        </w:rPr>
        <w:t>。</w:t>
      </w:r>
    </w:p>
    <w:p w14:paraId="34581E1A"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3</w:t>
      </w:r>
      <w:r>
        <w:rPr>
          <w:rFonts w:asciiTheme="minorEastAsia" w:hAnsiTheme="minorEastAsia" w:hint="eastAsia"/>
          <w:sz w:val="24"/>
          <w:szCs w:val="24"/>
        </w:rPr>
        <w:t>）对岸边集装箱起重机作业环境做出</w:t>
      </w:r>
      <w:r>
        <w:rPr>
          <w:rFonts w:asciiTheme="minorEastAsia" w:hAnsiTheme="minorEastAsia"/>
          <w:sz w:val="24"/>
          <w:szCs w:val="24"/>
        </w:rPr>
        <w:t>要求</w:t>
      </w:r>
      <w:r>
        <w:rPr>
          <w:rFonts w:asciiTheme="minorEastAsia" w:hAnsiTheme="minorEastAsia" w:hint="eastAsia"/>
          <w:sz w:val="24"/>
          <w:szCs w:val="24"/>
        </w:rPr>
        <w:t>。</w:t>
      </w:r>
    </w:p>
    <w:p w14:paraId="037C31A4"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依据</w:t>
      </w:r>
      <w:r>
        <w:rPr>
          <w:rFonts w:asciiTheme="minorEastAsia" w:hAnsiTheme="minorEastAsia"/>
          <w:sz w:val="24"/>
          <w:szCs w:val="24"/>
        </w:rPr>
        <w:t>：</w:t>
      </w:r>
      <w:r>
        <w:rPr>
          <w:rFonts w:asciiTheme="minorEastAsia" w:hAnsiTheme="minorEastAsia" w:hint="eastAsia"/>
          <w:sz w:val="24"/>
          <w:szCs w:val="24"/>
        </w:rPr>
        <w:t>根据岸边集装箱起重机操作实践经验，在保证岸边集装箱起重机及人员</w:t>
      </w:r>
      <w:r>
        <w:rPr>
          <w:rFonts w:asciiTheme="minorEastAsia" w:hAnsiTheme="minorEastAsia"/>
          <w:sz w:val="24"/>
          <w:szCs w:val="24"/>
        </w:rPr>
        <w:t>安全</w:t>
      </w:r>
      <w:r>
        <w:rPr>
          <w:rFonts w:asciiTheme="minorEastAsia" w:hAnsiTheme="minorEastAsia" w:hint="eastAsia"/>
          <w:sz w:val="24"/>
          <w:szCs w:val="24"/>
        </w:rPr>
        <w:t>的</w:t>
      </w:r>
      <w:r>
        <w:rPr>
          <w:rFonts w:asciiTheme="minorEastAsia" w:hAnsiTheme="minorEastAsia"/>
          <w:sz w:val="24"/>
          <w:szCs w:val="24"/>
        </w:rPr>
        <w:t>前提下</w:t>
      </w:r>
      <w:r>
        <w:rPr>
          <w:rFonts w:asciiTheme="minorEastAsia" w:hAnsiTheme="minorEastAsia" w:hint="eastAsia"/>
          <w:sz w:val="24"/>
          <w:szCs w:val="24"/>
        </w:rPr>
        <w:t>，</w:t>
      </w:r>
      <w:r>
        <w:rPr>
          <w:rFonts w:asciiTheme="minorEastAsia" w:hAnsiTheme="minorEastAsia"/>
          <w:sz w:val="24"/>
          <w:szCs w:val="24"/>
        </w:rPr>
        <w:t>对</w:t>
      </w:r>
      <w:r>
        <w:rPr>
          <w:rFonts w:asciiTheme="minorEastAsia" w:hAnsiTheme="minorEastAsia" w:hint="eastAsia"/>
          <w:sz w:val="24"/>
          <w:szCs w:val="24"/>
        </w:rPr>
        <w:t>环境温度、风力</w:t>
      </w:r>
      <w:r>
        <w:rPr>
          <w:rFonts w:asciiTheme="minorEastAsia" w:hAnsiTheme="minorEastAsia"/>
          <w:sz w:val="24"/>
          <w:szCs w:val="24"/>
        </w:rPr>
        <w:t>大小</w:t>
      </w:r>
      <w:r>
        <w:rPr>
          <w:rFonts w:asciiTheme="minorEastAsia" w:hAnsiTheme="minorEastAsia" w:hint="eastAsia"/>
          <w:sz w:val="24"/>
          <w:szCs w:val="24"/>
        </w:rPr>
        <w:t>、明照度、信号强度</w:t>
      </w:r>
      <w:r>
        <w:rPr>
          <w:rFonts w:asciiTheme="minorEastAsia" w:hAnsiTheme="minorEastAsia"/>
          <w:sz w:val="24"/>
          <w:szCs w:val="24"/>
        </w:rPr>
        <w:t>及</w:t>
      </w:r>
      <w:r>
        <w:rPr>
          <w:rFonts w:asciiTheme="minorEastAsia" w:hAnsiTheme="minorEastAsia" w:hint="eastAsia"/>
          <w:sz w:val="24"/>
          <w:szCs w:val="24"/>
        </w:rPr>
        <w:t>有无</w:t>
      </w:r>
      <w:r>
        <w:rPr>
          <w:rFonts w:asciiTheme="minorEastAsia" w:hAnsiTheme="minorEastAsia"/>
          <w:sz w:val="24"/>
          <w:szCs w:val="24"/>
        </w:rPr>
        <w:t>危险</w:t>
      </w:r>
      <w:proofErr w:type="gramStart"/>
      <w:r>
        <w:rPr>
          <w:rFonts w:asciiTheme="minorEastAsia" w:hAnsiTheme="minorEastAsia"/>
          <w:sz w:val="24"/>
          <w:szCs w:val="24"/>
        </w:rPr>
        <w:t>源做出</w:t>
      </w:r>
      <w:proofErr w:type="gramEnd"/>
      <w:r>
        <w:rPr>
          <w:rFonts w:asciiTheme="minorEastAsia" w:hAnsiTheme="minorEastAsia" w:hint="eastAsia"/>
          <w:sz w:val="24"/>
          <w:szCs w:val="24"/>
        </w:rPr>
        <w:t>要求</w:t>
      </w:r>
      <w:r>
        <w:rPr>
          <w:rFonts w:asciiTheme="minorEastAsia" w:hAnsiTheme="minorEastAsia"/>
          <w:sz w:val="24"/>
          <w:szCs w:val="24"/>
        </w:rPr>
        <w:t>。</w:t>
      </w:r>
      <w:r>
        <w:rPr>
          <w:rFonts w:asciiTheme="minorEastAsia" w:hAnsiTheme="minorEastAsia" w:hint="eastAsia"/>
          <w:sz w:val="24"/>
          <w:szCs w:val="24"/>
        </w:rPr>
        <w:t>主要参考JT/T 557  港口装卸区域照明照度及测量方法及GB/T 14405 通用桥式起重机。</w:t>
      </w:r>
    </w:p>
    <w:p w14:paraId="1A2597E5"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sz w:val="24"/>
          <w:szCs w:val="24"/>
        </w:rPr>
        <w:t>4</w:t>
      </w:r>
      <w:r>
        <w:rPr>
          <w:rFonts w:asciiTheme="minorEastAsia" w:hAnsiTheme="minorEastAsia" w:hint="eastAsia"/>
          <w:sz w:val="24"/>
          <w:szCs w:val="24"/>
        </w:rPr>
        <w:t>）对岸边集装箱起重机的通用安全方面</w:t>
      </w:r>
      <w:r>
        <w:rPr>
          <w:rFonts w:asciiTheme="minorEastAsia" w:hAnsiTheme="minorEastAsia"/>
          <w:sz w:val="24"/>
          <w:szCs w:val="24"/>
        </w:rPr>
        <w:t>做出要求。</w:t>
      </w:r>
    </w:p>
    <w:p w14:paraId="08201E19" w14:textId="2EF9DD4D" w:rsidR="001C64E3" w:rsidRDefault="00B83D72" w:rsidP="00A4139F">
      <w:pPr>
        <w:spacing w:line="360" w:lineRule="auto"/>
        <w:ind w:firstLine="470"/>
        <w:rPr>
          <w:rFonts w:asciiTheme="minorEastAsia" w:hAnsiTheme="minorEastAsia"/>
          <w:color w:val="FF0000"/>
          <w:sz w:val="24"/>
          <w:szCs w:val="24"/>
        </w:rPr>
      </w:pPr>
      <w:r>
        <w:rPr>
          <w:rFonts w:asciiTheme="minorEastAsia" w:hAnsiTheme="minorEastAsia" w:hint="eastAsia"/>
          <w:sz w:val="24"/>
          <w:szCs w:val="24"/>
        </w:rPr>
        <w:t>依据：根据岸边集装箱起重机操作实践经验及现场作业需求，在保证岸边集装箱起重机及人员</w:t>
      </w:r>
      <w:r>
        <w:rPr>
          <w:rFonts w:asciiTheme="minorEastAsia" w:hAnsiTheme="minorEastAsia"/>
          <w:sz w:val="24"/>
          <w:szCs w:val="24"/>
        </w:rPr>
        <w:t>安全</w:t>
      </w:r>
      <w:r>
        <w:rPr>
          <w:rFonts w:asciiTheme="minorEastAsia" w:hAnsiTheme="minorEastAsia" w:hint="eastAsia"/>
          <w:sz w:val="24"/>
          <w:szCs w:val="24"/>
        </w:rPr>
        <w:t>的</w:t>
      </w:r>
      <w:r>
        <w:rPr>
          <w:rFonts w:asciiTheme="minorEastAsia" w:hAnsiTheme="minorEastAsia"/>
          <w:sz w:val="24"/>
          <w:szCs w:val="24"/>
        </w:rPr>
        <w:t>前提下</w:t>
      </w:r>
      <w:r>
        <w:rPr>
          <w:rFonts w:asciiTheme="minorEastAsia" w:hAnsiTheme="minorEastAsia" w:hint="eastAsia"/>
          <w:sz w:val="24"/>
          <w:szCs w:val="24"/>
        </w:rPr>
        <w:t>，</w:t>
      </w:r>
      <w:r>
        <w:rPr>
          <w:rFonts w:asciiTheme="minorEastAsia" w:hAnsiTheme="minorEastAsia"/>
          <w:sz w:val="24"/>
          <w:szCs w:val="24"/>
        </w:rPr>
        <w:t>对</w:t>
      </w:r>
      <w:r>
        <w:rPr>
          <w:rFonts w:asciiTheme="minorEastAsia" w:hAnsiTheme="minorEastAsia" w:hint="eastAsia"/>
          <w:sz w:val="24"/>
          <w:szCs w:val="24"/>
        </w:rPr>
        <w:t>岸边集装箱起重机安全作业的指示和装置</w:t>
      </w:r>
      <w:proofErr w:type="gramStart"/>
      <w:r>
        <w:rPr>
          <w:rFonts w:asciiTheme="minorEastAsia" w:hAnsiTheme="minorEastAsia" w:hint="eastAsia"/>
          <w:sz w:val="24"/>
          <w:szCs w:val="24"/>
        </w:rPr>
        <w:t>的标设与</w:t>
      </w:r>
      <w:proofErr w:type="gramEnd"/>
      <w:r>
        <w:rPr>
          <w:rFonts w:asciiTheme="minorEastAsia" w:hAnsiTheme="minorEastAsia" w:hint="eastAsia"/>
          <w:sz w:val="24"/>
          <w:szCs w:val="24"/>
        </w:rPr>
        <w:t>配置及操作岸边集装箱起重机的安全注意事项</w:t>
      </w:r>
      <w:proofErr w:type="gramStart"/>
      <w:r>
        <w:rPr>
          <w:rFonts w:asciiTheme="minorEastAsia" w:hAnsiTheme="minorEastAsia" w:hint="eastAsia"/>
          <w:sz w:val="24"/>
          <w:szCs w:val="24"/>
        </w:rPr>
        <w:t>作出</w:t>
      </w:r>
      <w:proofErr w:type="gramEnd"/>
      <w:r>
        <w:rPr>
          <w:rFonts w:asciiTheme="minorEastAsia" w:hAnsiTheme="minorEastAsia" w:hint="eastAsia"/>
          <w:sz w:val="24"/>
          <w:szCs w:val="24"/>
        </w:rPr>
        <w:t>要求</w:t>
      </w:r>
      <w:r>
        <w:rPr>
          <w:rFonts w:asciiTheme="minorEastAsia" w:hAnsiTheme="minorEastAsia"/>
          <w:sz w:val="24"/>
          <w:szCs w:val="24"/>
        </w:rPr>
        <w:t>。</w:t>
      </w:r>
      <w:r>
        <w:rPr>
          <w:rFonts w:asciiTheme="minorEastAsia" w:hAnsiTheme="minorEastAsia" w:hint="eastAsia"/>
          <w:sz w:val="24"/>
          <w:szCs w:val="24"/>
        </w:rPr>
        <w:t>主要参考</w:t>
      </w:r>
      <w:r w:rsidR="00A4139F">
        <w:rPr>
          <w:rFonts w:asciiTheme="minorEastAsia" w:hAnsiTheme="minorEastAsia" w:hint="eastAsia"/>
          <w:sz w:val="24"/>
          <w:szCs w:val="24"/>
        </w:rPr>
        <w:t>GB16994</w:t>
      </w:r>
      <w:r w:rsidR="00A4139F">
        <w:rPr>
          <w:rFonts w:asciiTheme="minorEastAsia" w:hAnsiTheme="minorEastAsia"/>
          <w:sz w:val="24"/>
          <w:szCs w:val="24"/>
        </w:rPr>
        <w:t>.4</w:t>
      </w:r>
      <w:r w:rsidR="00A4139F" w:rsidRPr="00A4139F">
        <w:rPr>
          <w:rFonts w:asciiTheme="minorEastAsia" w:hAnsiTheme="minorEastAsia" w:hint="eastAsia"/>
          <w:sz w:val="24"/>
          <w:szCs w:val="24"/>
        </w:rPr>
        <w:t>港口作业安全要求 第4部分：普通货物集装箱</w:t>
      </w:r>
      <w:r>
        <w:rPr>
          <w:rFonts w:asciiTheme="minorEastAsia" w:hAnsiTheme="minorEastAsia" w:hint="eastAsia"/>
          <w:sz w:val="24"/>
          <w:szCs w:val="24"/>
        </w:rPr>
        <w:t>。</w:t>
      </w:r>
    </w:p>
    <w:p w14:paraId="1B72F1B9"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2 作业要求</w:t>
      </w:r>
      <w:r>
        <w:rPr>
          <w:rFonts w:asciiTheme="minorEastAsia" w:hAnsiTheme="minorEastAsia"/>
          <w:sz w:val="24"/>
          <w:szCs w:val="24"/>
        </w:rPr>
        <w:t>。</w:t>
      </w:r>
    </w:p>
    <w:p w14:paraId="09A941B4"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（1）对岸边集装箱起重机作业前安全注意事项做出</w:t>
      </w:r>
      <w:r>
        <w:rPr>
          <w:rFonts w:asciiTheme="minorEastAsia" w:hAnsiTheme="minorEastAsia"/>
          <w:sz w:val="24"/>
          <w:szCs w:val="24"/>
        </w:rPr>
        <w:t>要求</w:t>
      </w:r>
      <w:r>
        <w:rPr>
          <w:rFonts w:asciiTheme="minorEastAsia" w:hAnsiTheme="minorEastAsia" w:hint="eastAsia"/>
          <w:sz w:val="24"/>
          <w:szCs w:val="24"/>
        </w:rPr>
        <w:t>。</w:t>
      </w:r>
    </w:p>
    <w:p w14:paraId="7A6BE661"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依据</w:t>
      </w:r>
      <w:r>
        <w:rPr>
          <w:rFonts w:asciiTheme="minorEastAsia" w:hAnsiTheme="minorEastAsia"/>
          <w:sz w:val="24"/>
          <w:szCs w:val="24"/>
        </w:rPr>
        <w:t>：</w:t>
      </w:r>
      <w:r>
        <w:rPr>
          <w:rFonts w:asciiTheme="minorEastAsia" w:hAnsiTheme="minorEastAsia" w:hint="eastAsia"/>
          <w:sz w:val="24"/>
          <w:szCs w:val="24"/>
        </w:rPr>
        <w:t>根据岸边集装箱起重机操作实践经验，在保证岸边集装箱起重机及人员</w:t>
      </w:r>
      <w:r>
        <w:rPr>
          <w:rFonts w:asciiTheme="minorEastAsia" w:hAnsiTheme="minorEastAsia"/>
          <w:sz w:val="24"/>
          <w:szCs w:val="24"/>
        </w:rPr>
        <w:t>安全</w:t>
      </w:r>
      <w:r>
        <w:rPr>
          <w:rFonts w:asciiTheme="minorEastAsia" w:hAnsiTheme="minorEastAsia" w:hint="eastAsia"/>
          <w:sz w:val="24"/>
          <w:szCs w:val="24"/>
        </w:rPr>
        <w:t>的</w:t>
      </w:r>
      <w:r>
        <w:rPr>
          <w:rFonts w:asciiTheme="minorEastAsia" w:hAnsiTheme="minorEastAsia"/>
          <w:sz w:val="24"/>
          <w:szCs w:val="24"/>
        </w:rPr>
        <w:t>前提下</w:t>
      </w:r>
      <w:r>
        <w:rPr>
          <w:rFonts w:asciiTheme="minorEastAsia" w:hAnsiTheme="minorEastAsia" w:hint="eastAsia"/>
          <w:sz w:val="24"/>
          <w:szCs w:val="24"/>
        </w:rPr>
        <w:t>，对设备交接内容及</w:t>
      </w:r>
      <w:r>
        <w:rPr>
          <w:rFonts w:asciiTheme="minorEastAsia" w:hAnsiTheme="minorEastAsia"/>
          <w:sz w:val="24"/>
          <w:szCs w:val="24"/>
        </w:rPr>
        <w:t>作业前检查内容</w:t>
      </w:r>
      <w:proofErr w:type="gramStart"/>
      <w:r>
        <w:rPr>
          <w:rFonts w:asciiTheme="minorEastAsia" w:hAnsiTheme="minorEastAsia" w:hint="eastAsia"/>
          <w:sz w:val="24"/>
          <w:szCs w:val="24"/>
        </w:rPr>
        <w:t>作出</w:t>
      </w:r>
      <w:proofErr w:type="gramEnd"/>
      <w:r>
        <w:rPr>
          <w:rFonts w:asciiTheme="minorEastAsia" w:hAnsiTheme="minorEastAsia" w:hint="eastAsia"/>
          <w:sz w:val="24"/>
          <w:szCs w:val="24"/>
        </w:rPr>
        <w:t>规定</w:t>
      </w:r>
      <w:r>
        <w:rPr>
          <w:rFonts w:asciiTheme="minorEastAsia" w:hAnsiTheme="minorEastAsia"/>
          <w:sz w:val="24"/>
          <w:szCs w:val="24"/>
        </w:rPr>
        <w:t>。</w:t>
      </w:r>
      <w:r>
        <w:rPr>
          <w:rFonts w:asciiTheme="minorEastAsia" w:hAnsiTheme="minorEastAsia" w:hint="eastAsia"/>
          <w:sz w:val="24"/>
          <w:szCs w:val="24"/>
        </w:rPr>
        <w:t>主要参考“运行日志”（附录A）。</w:t>
      </w:r>
    </w:p>
    <w:p w14:paraId="05A659F7"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（2）对岸边集装箱起重机的作业中安全注意事项做出</w:t>
      </w:r>
      <w:r>
        <w:rPr>
          <w:rFonts w:asciiTheme="minorEastAsia" w:hAnsiTheme="minorEastAsia"/>
          <w:sz w:val="24"/>
          <w:szCs w:val="24"/>
        </w:rPr>
        <w:t>要求</w:t>
      </w:r>
      <w:r>
        <w:rPr>
          <w:rFonts w:asciiTheme="minorEastAsia" w:hAnsiTheme="minorEastAsia" w:hint="eastAsia"/>
          <w:sz w:val="24"/>
          <w:szCs w:val="24"/>
        </w:rPr>
        <w:t>。</w:t>
      </w:r>
    </w:p>
    <w:p w14:paraId="694701A3" w14:textId="4E11A4BE" w:rsidR="001C64E3" w:rsidRDefault="00B83D72" w:rsidP="00A4139F">
      <w:pPr>
        <w:spacing w:line="360" w:lineRule="auto"/>
        <w:ind w:firstLine="470"/>
        <w:rPr>
          <w:rFonts w:asciiTheme="minorEastAsia" w:hAnsiTheme="minorEastAsia"/>
          <w:sz w:val="24"/>
          <w:szCs w:val="24"/>
        </w:rPr>
      </w:pPr>
      <w:r>
        <w:rPr>
          <w:rFonts w:asciiTheme="minorEastAsia" w:hAnsiTheme="minorEastAsia" w:hint="eastAsia"/>
          <w:sz w:val="24"/>
          <w:szCs w:val="24"/>
        </w:rPr>
        <w:t>依据</w:t>
      </w:r>
      <w:r>
        <w:rPr>
          <w:rFonts w:asciiTheme="minorEastAsia" w:hAnsiTheme="minorEastAsia"/>
          <w:sz w:val="24"/>
          <w:szCs w:val="24"/>
        </w:rPr>
        <w:t>：</w:t>
      </w:r>
      <w:r>
        <w:rPr>
          <w:rFonts w:asciiTheme="minorEastAsia" w:hAnsiTheme="minorEastAsia" w:hint="eastAsia"/>
          <w:sz w:val="24"/>
          <w:szCs w:val="24"/>
        </w:rPr>
        <w:t>根据岸边集装箱起重机操作实践经验，考虑到岸边集装箱起重机作业</w:t>
      </w:r>
      <w:r>
        <w:rPr>
          <w:rFonts w:asciiTheme="minorEastAsia" w:hAnsiTheme="minorEastAsia"/>
          <w:sz w:val="24"/>
          <w:szCs w:val="24"/>
        </w:rPr>
        <w:t>内容</w:t>
      </w:r>
      <w:r>
        <w:rPr>
          <w:rFonts w:asciiTheme="minorEastAsia" w:hAnsiTheme="minorEastAsia" w:hint="eastAsia"/>
          <w:sz w:val="24"/>
          <w:szCs w:val="24"/>
        </w:rPr>
        <w:t>的复杂性</w:t>
      </w:r>
      <w:r>
        <w:rPr>
          <w:rFonts w:asciiTheme="minorEastAsia" w:hAnsiTheme="minorEastAsia"/>
          <w:sz w:val="24"/>
          <w:szCs w:val="24"/>
        </w:rPr>
        <w:t>，</w:t>
      </w:r>
      <w:r>
        <w:rPr>
          <w:rFonts w:asciiTheme="minorEastAsia" w:hAnsiTheme="minorEastAsia" w:hint="eastAsia"/>
          <w:sz w:val="24"/>
          <w:szCs w:val="24"/>
        </w:rPr>
        <w:t>分别对岸边集装箱起重机常规动作俯仰及移动、装卸船</w:t>
      </w:r>
      <w:r>
        <w:rPr>
          <w:rFonts w:asciiTheme="minorEastAsia" w:hAnsiTheme="minorEastAsia"/>
          <w:sz w:val="24"/>
          <w:szCs w:val="24"/>
        </w:rPr>
        <w:t>作业、</w:t>
      </w:r>
      <w:r>
        <w:rPr>
          <w:rFonts w:asciiTheme="minorEastAsia" w:hAnsiTheme="minorEastAsia" w:hint="eastAsia"/>
          <w:sz w:val="24"/>
          <w:szCs w:val="24"/>
        </w:rPr>
        <w:t>吊笼载人、桥吊开关舱作业、危险货物集装箱作业、重大件作业、特殊天气作业的安全操作内容</w:t>
      </w:r>
      <w:proofErr w:type="gramStart"/>
      <w:r>
        <w:rPr>
          <w:rFonts w:asciiTheme="minorEastAsia" w:hAnsiTheme="minorEastAsia" w:hint="eastAsia"/>
          <w:sz w:val="24"/>
          <w:szCs w:val="24"/>
        </w:rPr>
        <w:t>作出</w:t>
      </w:r>
      <w:proofErr w:type="gramEnd"/>
      <w:r>
        <w:rPr>
          <w:rFonts w:asciiTheme="minorEastAsia" w:hAnsiTheme="minorEastAsia"/>
          <w:sz w:val="24"/>
          <w:szCs w:val="24"/>
        </w:rPr>
        <w:t>要求</w:t>
      </w:r>
      <w:r>
        <w:rPr>
          <w:rFonts w:asciiTheme="minorEastAsia" w:hAnsiTheme="minorEastAsia" w:hint="eastAsia"/>
          <w:sz w:val="24"/>
          <w:szCs w:val="24"/>
        </w:rPr>
        <w:t>。主要依据GB 16994.3 港口作业安全要求 第3部分：危险货物集装箱及</w:t>
      </w:r>
      <w:r w:rsidR="00A4139F">
        <w:rPr>
          <w:rFonts w:asciiTheme="minorEastAsia" w:hAnsiTheme="minorEastAsia" w:hint="eastAsia"/>
          <w:sz w:val="24"/>
          <w:szCs w:val="24"/>
        </w:rPr>
        <w:t>GB16994</w:t>
      </w:r>
      <w:r w:rsidR="00A4139F">
        <w:rPr>
          <w:rFonts w:asciiTheme="minorEastAsia" w:hAnsiTheme="minorEastAsia"/>
          <w:sz w:val="24"/>
          <w:szCs w:val="24"/>
        </w:rPr>
        <w:t>.4</w:t>
      </w:r>
      <w:r w:rsidR="00A4139F" w:rsidRPr="00A4139F">
        <w:rPr>
          <w:rFonts w:asciiTheme="minorEastAsia" w:hAnsiTheme="minorEastAsia" w:hint="eastAsia"/>
          <w:sz w:val="24"/>
          <w:szCs w:val="24"/>
        </w:rPr>
        <w:t>港口作业安全要求 第4部分：普通货物集装箱</w:t>
      </w:r>
      <w:r>
        <w:rPr>
          <w:rFonts w:asciiTheme="minorEastAsia" w:hAnsiTheme="minorEastAsia" w:hint="eastAsia"/>
          <w:sz w:val="24"/>
          <w:szCs w:val="24"/>
        </w:rPr>
        <w:t>。</w:t>
      </w:r>
    </w:p>
    <w:p w14:paraId="594BDE64"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（3）对岸边集装箱起重机作业后注意事项做出</w:t>
      </w:r>
      <w:r>
        <w:rPr>
          <w:rFonts w:asciiTheme="minorEastAsia" w:hAnsiTheme="minorEastAsia"/>
          <w:sz w:val="24"/>
          <w:szCs w:val="24"/>
        </w:rPr>
        <w:t>要求</w:t>
      </w:r>
      <w:r>
        <w:rPr>
          <w:rFonts w:asciiTheme="minorEastAsia" w:hAnsiTheme="minorEastAsia" w:hint="eastAsia"/>
          <w:sz w:val="24"/>
          <w:szCs w:val="24"/>
        </w:rPr>
        <w:t>。</w:t>
      </w:r>
    </w:p>
    <w:p w14:paraId="40539F33" w14:textId="77777777" w:rsidR="001C64E3" w:rsidRDefault="00B83D72">
      <w:pPr>
        <w:spacing w:line="360" w:lineRule="auto"/>
        <w:ind w:firstLine="470"/>
        <w:rPr>
          <w:rFonts w:asciiTheme="minorEastAsia" w:hAnsiTheme="minorEastAsia"/>
          <w:sz w:val="24"/>
          <w:szCs w:val="24"/>
        </w:rPr>
      </w:pPr>
      <w:r>
        <w:rPr>
          <w:rFonts w:asciiTheme="minorEastAsia" w:hAnsiTheme="minorEastAsia" w:hint="eastAsia"/>
          <w:sz w:val="24"/>
          <w:szCs w:val="24"/>
        </w:rPr>
        <w:t>根据岸边集装箱起重机操作实践经验，在保证岸边集装箱起重机及人员</w:t>
      </w:r>
      <w:r>
        <w:rPr>
          <w:rFonts w:asciiTheme="minorEastAsia" w:hAnsiTheme="minorEastAsia"/>
          <w:sz w:val="24"/>
          <w:szCs w:val="24"/>
        </w:rPr>
        <w:t>安全</w:t>
      </w:r>
      <w:r>
        <w:rPr>
          <w:rFonts w:asciiTheme="minorEastAsia" w:hAnsiTheme="minorEastAsia" w:hint="eastAsia"/>
          <w:sz w:val="24"/>
          <w:szCs w:val="24"/>
        </w:rPr>
        <w:t>的</w:t>
      </w:r>
      <w:r>
        <w:rPr>
          <w:rFonts w:asciiTheme="minorEastAsia" w:hAnsiTheme="minorEastAsia"/>
          <w:sz w:val="24"/>
          <w:szCs w:val="24"/>
        </w:rPr>
        <w:t>前提下</w:t>
      </w:r>
      <w:r>
        <w:rPr>
          <w:rFonts w:asciiTheme="minorEastAsia" w:hAnsiTheme="minorEastAsia" w:hint="eastAsia"/>
          <w:sz w:val="24"/>
          <w:szCs w:val="24"/>
        </w:rPr>
        <w:t>，对岸边集装箱起重机</w:t>
      </w:r>
      <w:r>
        <w:rPr>
          <w:rFonts w:asciiTheme="minorEastAsia" w:hAnsiTheme="minorEastAsia"/>
          <w:sz w:val="24"/>
          <w:szCs w:val="24"/>
        </w:rPr>
        <w:t>作业完毕</w:t>
      </w:r>
      <w:r>
        <w:rPr>
          <w:rFonts w:asciiTheme="minorEastAsia" w:hAnsiTheme="minorEastAsia" w:hint="eastAsia"/>
          <w:sz w:val="24"/>
          <w:szCs w:val="24"/>
        </w:rPr>
        <w:t>后</w:t>
      </w:r>
      <w:r>
        <w:rPr>
          <w:rFonts w:asciiTheme="minorEastAsia" w:hAnsiTheme="minorEastAsia"/>
          <w:sz w:val="24"/>
          <w:szCs w:val="24"/>
        </w:rPr>
        <w:t>，</w:t>
      </w:r>
      <w:r>
        <w:rPr>
          <w:rFonts w:asciiTheme="minorEastAsia" w:hAnsiTheme="minorEastAsia" w:hint="eastAsia"/>
          <w:sz w:val="24"/>
          <w:szCs w:val="24"/>
        </w:rPr>
        <w:t>设备停机</w:t>
      </w:r>
      <w:r>
        <w:rPr>
          <w:rFonts w:asciiTheme="minorEastAsia" w:hAnsiTheme="minorEastAsia"/>
          <w:sz w:val="24"/>
          <w:szCs w:val="24"/>
        </w:rPr>
        <w:t>操作及</w:t>
      </w:r>
      <w:r>
        <w:rPr>
          <w:rFonts w:asciiTheme="minorEastAsia" w:hAnsiTheme="minorEastAsia" w:hint="eastAsia"/>
          <w:sz w:val="24"/>
          <w:szCs w:val="24"/>
        </w:rPr>
        <w:t>司机离开设备</w:t>
      </w:r>
      <w:r>
        <w:rPr>
          <w:rFonts w:asciiTheme="minorEastAsia" w:hAnsiTheme="minorEastAsia"/>
          <w:sz w:val="24"/>
          <w:szCs w:val="24"/>
        </w:rPr>
        <w:t>前的准备</w:t>
      </w:r>
      <w:r>
        <w:rPr>
          <w:rFonts w:asciiTheme="minorEastAsia" w:hAnsiTheme="minorEastAsia" w:hint="eastAsia"/>
          <w:sz w:val="24"/>
          <w:szCs w:val="24"/>
        </w:rPr>
        <w:t>工作做出</w:t>
      </w:r>
      <w:r>
        <w:rPr>
          <w:rFonts w:asciiTheme="minorEastAsia" w:hAnsiTheme="minorEastAsia"/>
          <w:sz w:val="24"/>
          <w:szCs w:val="24"/>
        </w:rPr>
        <w:t>要求。</w:t>
      </w:r>
    </w:p>
    <w:p w14:paraId="4432BD55" w14:textId="53BAFC99" w:rsidR="00001DA0" w:rsidRDefault="00001DA0" w:rsidP="00001DA0">
      <w:pPr>
        <w:pStyle w:val="1"/>
        <w:rPr>
          <w:rFonts w:asciiTheme="minorEastAsia" w:hAnsiTheme="minorEastAsia"/>
          <w:b w:val="0"/>
          <w:sz w:val="28"/>
          <w:szCs w:val="28"/>
        </w:rPr>
      </w:pPr>
      <w:bookmarkStart w:id="16" w:name="_Toc188264001"/>
      <w:r>
        <w:rPr>
          <w:rFonts w:asciiTheme="minorEastAsia" w:hAnsiTheme="minorEastAsia"/>
          <w:sz w:val="28"/>
          <w:szCs w:val="28"/>
        </w:rPr>
        <w:t>3</w:t>
      </w:r>
      <w:r>
        <w:rPr>
          <w:rFonts w:asciiTheme="minorEastAsia" w:hAnsiTheme="minorEastAsia" w:hint="eastAsia"/>
          <w:sz w:val="28"/>
          <w:szCs w:val="28"/>
        </w:rPr>
        <w:t xml:space="preserve">、 </w:t>
      </w:r>
      <w:r>
        <w:rPr>
          <w:rFonts w:asciiTheme="minorEastAsia" w:hAnsiTheme="minorEastAsia" w:hint="eastAsia"/>
          <w:sz w:val="28"/>
          <w:szCs w:val="28"/>
        </w:rPr>
        <w:t>主要过程</w:t>
      </w:r>
      <w:bookmarkEnd w:id="16"/>
    </w:p>
    <w:p w14:paraId="4709B45C" w14:textId="7CB893FC" w:rsidR="00001DA0" w:rsidRDefault="005F765D" w:rsidP="00001DA0">
      <w:pPr>
        <w:spacing w:line="360" w:lineRule="auto"/>
        <w:ind w:firstLine="470"/>
        <w:rPr>
          <w:rFonts w:asciiTheme="minorEastAsia" w:hAnsiTheme="minorEastAsia" w:hint="eastAsia"/>
          <w:sz w:val="24"/>
          <w:szCs w:val="24"/>
        </w:rPr>
      </w:pPr>
      <w:r>
        <w:rPr>
          <w:rFonts w:asciiTheme="minorEastAsia" w:hAnsiTheme="minorEastAsia"/>
          <w:sz w:val="24"/>
          <w:szCs w:val="24"/>
        </w:rPr>
        <w:t>3.</w:t>
      </w:r>
      <w:r w:rsidR="00001DA0">
        <w:rPr>
          <w:rFonts w:asciiTheme="minorEastAsia" w:hAnsiTheme="minorEastAsia" w:hint="eastAsia"/>
          <w:sz w:val="24"/>
          <w:szCs w:val="24"/>
        </w:rPr>
        <w:t>1</w:t>
      </w:r>
      <w:r w:rsidR="00001DA0">
        <w:rPr>
          <w:rFonts w:asciiTheme="minorEastAsia" w:hAnsiTheme="minorEastAsia"/>
          <w:sz w:val="24"/>
          <w:szCs w:val="24"/>
        </w:rPr>
        <w:t xml:space="preserve"> </w:t>
      </w:r>
      <w:r w:rsidR="00001DA0">
        <w:rPr>
          <w:rFonts w:asciiTheme="minorEastAsia" w:hAnsiTheme="minorEastAsia" w:hint="eastAsia"/>
          <w:sz w:val="24"/>
          <w:szCs w:val="24"/>
        </w:rPr>
        <w:t>青岛前湾集装箱码头有限责任公司和</w:t>
      </w:r>
      <w:r w:rsidR="00001DA0" w:rsidRPr="00001DA0">
        <w:rPr>
          <w:rFonts w:asciiTheme="minorEastAsia" w:hAnsiTheme="minorEastAsia" w:hint="eastAsia"/>
          <w:sz w:val="24"/>
          <w:szCs w:val="24"/>
        </w:rPr>
        <w:t>天津港太平洋国际集装箱码头有限公司</w:t>
      </w:r>
      <w:r w:rsidR="00001DA0">
        <w:rPr>
          <w:rFonts w:asciiTheme="minorEastAsia" w:hAnsiTheme="minorEastAsia" w:hint="eastAsia"/>
          <w:sz w:val="24"/>
          <w:szCs w:val="24"/>
        </w:rPr>
        <w:t>成立</w:t>
      </w:r>
      <w:r w:rsidR="00001DA0">
        <w:rPr>
          <w:rFonts w:asciiTheme="minorEastAsia" w:hAnsiTheme="minorEastAsia"/>
          <w:sz w:val="24"/>
          <w:szCs w:val="24"/>
        </w:rPr>
        <w:t>制修订小组，</w:t>
      </w:r>
      <w:r w:rsidR="00001DA0">
        <w:rPr>
          <w:rFonts w:asciiTheme="minorEastAsia" w:hAnsiTheme="minorEastAsia" w:hint="eastAsia"/>
          <w:sz w:val="24"/>
          <w:szCs w:val="24"/>
        </w:rPr>
        <w:t>按照《</w:t>
      </w:r>
      <w:r w:rsidR="00001DA0" w:rsidRPr="00001DA0">
        <w:rPr>
          <w:rFonts w:asciiTheme="minorEastAsia" w:hAnsiTheme="minorEastAsia" w:hint="eastAsia"/>
          <w:sz w:val="24"/>
          <w:szCs w:val="24"/>
        </w:rPr>
        <w:t>中国港口协会关于下达</w:t>
      </w:r>
      <w:r w:rsidR="00001DA0">
        <w:rPr>
          <w:rFonts w:asciiTheme="minorEastAsia" w:hAnsiTheme="minorEastAsia" w:hint="eastAsia"/>
          <w:sz w:val="24"/>
          <w:szCs w:val="24"/>
        </w:rPr>
        <w:t>&lt;</w:t>
      </w:r>
      <w:r w:rsidR="00001DA0" w:rsidRPr="00001DA0">
        <w:rPr>
          <w:rFonts w:asciiTheme="minorEastAsia" w:hAnsiTheme="minorEastAsia" w:hint="eastAsia"/>
          <w:sz w:val="24"/>
          <w:szCs w:val="24"/>
        </w:rPr>
        <w:t>2021</w:t>
      </w:r>
      <w:r w:rsidR="00001DA0">
        <w:rPr>
          <w:rFonts w:asciiTheme="minorEastAsia" w:hAnsiTheme="minorEastAsia" w:hint="eastAsia"/>
          <w:sz w:val="24"/>
          <w:szCs w:val="24"/>
        </w:rPr>
        <w:t>年中国港口协会团体标准化计划&gt;</w:t>
      </w:r>
      <w:r w:rsidR="00001DA0" w:rsidRPr="00001DA0">
        <w:rPr>
          <w:rFonts w:asciiTheme="minorEastAsia" w:hAnsiTheme="minorEastAsia" w:hint="eastAsia"/>
          <w:sz w:val="24"/>
          <w:szCs w:val="24"/>
        </w:rPr>
        <w:t>的通知</w:t>
      </w:r>
      <w:r w:rsidR="00001DA0">
        <w:rPr>
          <w:rFonts w:asciiTheme="minorEastAsia" w:hAnsiTheme="minorEastAsia" w:hint="eastAsia"/>
          <w:sz w:val="24"/>
          <w:szCs w:val="24"/>
        </w:rPr>
        <w:t>》的</w:t>
      </w:r>
      <w:r w:rsidR="00001DA0">
        <w:rPr>
          <w:rFonts w:asciiTheme="minorEastAsia" w:hAnsiTheme="minorEastAsia"/>
          <w:sz w:val="24"/>
          <w:szCs w:val="24"/>
        </w:rPr>
        <w:t>要求</w:t>
      </w:r>
      <w:r w:rsidR="00001DA0">
        <w:rPr>
          <w:rFonts w:asciiTheme="minorEastAsia" w:hAnsiTheme="minorEastAsia" w:hint="eastAsia"/>
          <w:sz w:val="24"/>
          <w:szCs w:val="24"/>
        </w:rPr>
        <w:t>,制定《</w:t>
      </w:r>
      <w:r w:rsidR="00001DA0" w:rsidRPr="00001DA0">
        <w:rPr>
          <w:rFonts w:asciiTheme="minorEastAsia" w:hAnsiTheme="minorEastAsia" w:hint="eastAsia"/>
          <w:sz w:val="24"/>
          <w:szCs w:val="24"/>
        </w:rPr>
        <w:t>岸边集装箱起重机安全操作规程</w:t>
      </w:r>
      <w:r w:rsidR="00001DA0">
        <w:rPr>
          <w:rFonts w:asciiTheme="minorEastAsia" w:hAnsiTheme="minorEastAsia" w:hint="eastAsia"/>
          <w:sz w:val="24"/>
          <w:szCs w:val="24"/>
        </w:rPr>
        <w:t>》</w:t>
      </w:r>
      <w:r w:rsidR="00001DA0">
        <w:rPr>
          <w:rFonts w:asciiTheme="minorEastAsia" w:hAnsiTheme="minorEastAsia"/>
          <w:sz w:val="24"/>
          <w:szCs w:val="24"/>
        </w:rPr>
        <w:t>修订大纲，</w:t>
      </w:r>
      <w:r w:rsidR="00001DA0">
        <w:rPr>
          <w:rFonts w:asciiTheme="minorEastAsia" w:hAnsiTheme="minorEastAsia" w:hint="eastAsia"/>
          <w:sz w:val="24"/>
          <w:szCs w:val="24"/>
        </w:rPr>
        <w:t>项目</w:t>
      </w:r>
      <w:r w:rsidR="00001DA0">
        <w:rPr>
          <w:rFonts w:asciiTheme="minorEastAsia" w:hAnsiTheme="minorEastAsia"/>
          <w:sz w:val="24"/>
          <w:szCs w:val="24"/>
        </w:rPr>
        <w:t>组</w:t>
      </w:r>
      <w:r w:rsidR="00001DA0">
        <w:rPr>
          <w:rFonts w:asciiTheme="minorEastAsia" w:hAnsiTheme="minorEastAsia" w:hint="eastAsia"/>
          <w:sz w:val="24"/>
          <w:szCs w:val="24"/>
        </w:rPr>
        <w:t>成员按照分工</w:t>
      </w:r>
      <w:r w:rsidR="00001DA0">
        <w:rPr>
          <w:rFonts w:asciiTheme="minorEastAsia" w:hAnsiTheme="minorEastAsia"/>
          <w:sz w:val="24"/>
          <w:szCs w:val="24"/>
        </w:rPr>
        <w:t>进行了</w:t>
      </w:r>
      <w:r w:rsidR="00001DA0">
        <w:rPr>
          <w:rFonts w:asciiTheme="minorEastAsia" w:hAnsiTheme="minorEastAsia" w:hint="eastAsia"/>
          <w:sz w:val="24"/>
          <w:szCs w:val="24"/>
        </w:rPr>
        <w:t>相关</w:t>
      </w:r>
      <w:r w:rsidR="00001DA0" w:rsidRPr="00001DA0">
        <w:rPr>
          <w:rFonts w:asciiTheme="minorEastAsia" w:hAnsiTheme="minorEastAsia" w:hint="eastAsia"/>
          <w:sz w:val="24"/>
          <w:szCs w:val="24"/>
        </w:rPr>
        <w:t>资料收集</w:t>
      </w:r>
      <w:r w:rsidR="00001DA0">
        <w:rPr>
          <w:rFonts w:asciiTheme="minorEastAsia" w:hAnsiTheme="minorEastAsia" w:hint="eastAsia"/>
          <w:sz w:val="24"/>
          <w:szCs w:val="24"/>
        </w:rPr>
        <w:t>、</w:t>
      </w:r>
      <w:r w:rsidR="00001DA0">
        <w:rPr>
          <w:rFonts w:asciiTheme="minorEastAsia" w:hAnsiTheme="minorEastAsia"/>
          <w:sz w:val="24"/>
          <w:szCs w:val="24"/>
        </w:rPr>
        <w:t>按照大纲进行了标准的</w:t>
      </w:r>
      <w:r w:rsidR="00001DA0">
        <w:rPr>
          <w:rFonts w:asciiTheme="minorEastAsia" w:hAnsiTheme="minorEastAsia" w:hint="eastAsia"/>
          <w:sz w:val="24"/>
          <w:szCs w:val="24"/>
        </w:rPr>
        <w:t>编写</w:t>
      </w:r>
      <w:r w:rsidR="00001DA0">
        <w:rPr>
          <w:rFonts w:asciiTheme="minorEastAsia" w:hAnsiTheme="minorEastAsia"/>
          <w:sz w:val="24"/>
          <w:szCs w:val="24"/>
        </w:rPr>
        <w:t>。</w:t>
      </w:r>
    </w:p>
    <w:p w14:paraId="2A755DB9" w14:textId="5012135F" w:rsidR="00001DA0" w:rsidRPr="00001DA0" w:rsidRDefault="005F765D" w:rsidP="005F765D">
      <w:pPr>
        <w:spacing w:line="360" w:lineRule="auto"/>
        <w:ind w:firstLine="470"/>
        <w:rPr>
          <w:rFonts w:asciiTheme="minorEastAsia" w:hAnsiTheme="minorEastAsia" w:hint="eastAsia"/>
          <w:sz w:val="24"/>
          <w:szCs w:val="24"/>
        </w:rPr>
      </w:pPr>
      <w:r>
        <w:rPr>
          <w:rFonts w:asciiTheme="minorEastAsia" w:hAnsiTheme="minorEastAsia"/>
          <w:sz w:val="24"/>
          <w:szCs w:val="24"/>
        </w:rPr>
        <w:t>3.</w:t>
      </w:r>
      <w:bookmarkStart w:id="17" w:name="_GoBack"/>
      <w:bookmarkEnd w:id="17"/>
      <w:r w:rsidR="00001DA0">
        <w:rPr>
          <w:rFonts w:asciiTheme="minorEastAsia" w:hAnsiTheme="minorEastAsia"/>
          <w:sz w:val="24"/>
          <w:szCs w:val="24"/>
        </w:rPr>
        <w:t xml:space="preserve">2 </w:t>
      </w:r>
      <w:r w:rsidR="00001DA0">
        <w:rPr>
          <w:rFonts w:asciiTheme="minorEastAsia" w:hAnsiTheme="minorEastAsia" w:hint="eastAsia"/>
          <w:sz w:val="24"/>
          <w:szCs w:val="24"/>
        </w:rPr>
        <w:t>《</w:t>
      </w:r>
      <w:r w:rsidR="00001DA0" w:rsidRPr="00001DA0">
        <w:rPr>
          <w:rFonts w:asciiTheme="minorEastAsia" w:hAnsiTheme="minorEastAsia" w:hint="eastAsia"/>
          <w:sz w:val="24"/>
          <w:szCs w:val="24"/>
        </w:rPr>
        <w:t>岸边集装箱起重机安全操作规程</w:t>
      </w:r>
      <w:r w:rsidR="00001DA0">
        <w:rPr>
          <w:rFonts w:asciiTheme="minorEastAsia" w:hAnsiTheme="minorEastAsia" w:hint="eastAsia"/>
          <w:sz w:val="24"/>
          <w:szCs w:val="24"/>
        </w:rPr>
        <w:t>》</w:t>
      </w:r>
      <w:r w:rsidR="00001DA0">
        <w:rPr>
          <w:rFonts w:asciiTheme="minorEastAsia" w:hAnsiTheme="minorEastAsia" w:hint="eastAsia"/>
          <w:sz w:val="24"/>
          <w:szCs w:val="24"/>
        </w:rPr>
        <w:t>初稿</w:t>
      </w:r>
      <w:r w:rsidR="00001DA0">
        <w:rPr>
          <w:rFonts w:asciiTheme="minorEastAsia" w:hAnsiTheme="minorEastAsia"/>
          <w:sz w:val="24"/>
          <w:szCs w:val="24"/>
        </w:rPr>
        <w:t>形成后，</w:t>
      </w:r>
      <w:r w:rsidR="00001DA0">
        <w:rPr>
          <w:rFonts w:asciiTheme="minorEastAsia" w:hAnsiTheme="minorEastAsia" w:hint="eastAsia"/>
          <w:sz w:val="24"/>
          <w:szCs w:val="24"/>
        </w:rPr>
        <w:t>青岛前湾集装箱码头有限责任公司和</w:t>
      </w:r>
      <w:r w:rsidR="00001DA0" w:rsidRPr="00001DA0">
        <w:rPr>
          <w:rFonts w:asciiTheme="minorEastAsia" w:hAnsiTheme="minorEastAsia" w:hint="eastAsia"/>
          <w:sz w:val="24"/>
          <w:szCs w:val="24"/>
        </w:rPr>
        <w:t>天津港太平洋国际集装箱码头有限公司</w:t>
      </w:r>
      <w:r w:rsidR="00001DA0">
        <w:rPr>
          <w:rFonts w:asciiTheme="minorEastAsia" w:hAnsiTheme="minorEastAsia" w:hint="eastAsia"/>
          <w:sz w:val="24"/>
          <w:szCs w:val="24"/>
        </w:rPr>
        <w:t>召开了多次的</w:t>
      </w:r>
      <w:r w:rsidR="00001DA0">
        <w:rPr>
          <w:rFonts w:asciiTheme="minorEastAsia" w:hAnsiTheme="minorEastAsia"/>
          <w:sz w:val="24"/>
          <w:szCs w:val="24"/>
        </w:rPr>
        <w:t>讨论会，</w:t>
      </w:r>
      <w:r>
        <w:rPr>
          <w:rFonts w:asciiTheme="minorEastAsia" w:hAnsiTheme="minorEastAsia" w:hint="eastAsia"/>
          <w:sz w:val="24"/>
          <w:szCs w:val="24"/>
        </w:rPr>
        <w:t>对于</w:t>
      </w:r>
      <w:r>
        <w:rPr>
          <w:rFonts w:asciiTheme="minorEastAsia" w:hAnsiTheme="minorEastAsia"/>
          <w:sz w:val="24"/>
          <w:szCs w:val="24"/>
        </w:rPr>
        <w:t>分歧最多的</w:t>
      </w:r>
      <w:r>
        <w:rPr>
          <w:rFonts w:asciiTheme="minorEastAsia" w:hAnsiTheme="minorEastAsia" w:hint="eastAsia"/>
          <w:sz w:val="24"/>
          <w:szCs w:val="24"/>
        </w:rPr>
        <w:t>3术语定义、4.3环境</w:t>
      </w:r>
      <w:r>
        <w:rPr>
          <w:rFonts w:asciiTheme="minorEastAsia" w:hAnsiTheme="minorEastAsia"/>
          <w:sz w:val="24"/>
          <w:szCs w:val="24"/>
        </w:rPr>
        <w:t>、</w:t>
      </w:r>
      <w:r>
        <w:rPr>
          <w:rFonts w:asciiTheme="minorEastAsia" w:hAnsiTheme="minorEastAsia" w:hint="eastAsia"/>
          <w:sz w:val="24"/>
          <w:szCs w:val="24"/>
        </w:rPr>
        <w:t>5</w:t>
      </w:r>
      <w:r>
        <w:rPr>
          <w:rFonts w:asciiTheme="minorEastAsia" w:hAnsiTheme="minorEastAsia"/>
          <w:sz w:val="24"/>
          <w:szCs w:val="24"/>
        </w:rPr>
        <w:t>作业中</w:t>
      </w:r>
      <w:r>
        <w:rPr>
          <w:rFonts w:asciiTheme="minorEastAsia" w:hAnsiTheme="minorEastAsia" w:hint="eastAsia"/>
          <w:sz w:val="24"/>
          <w:szCs w:val="24"/>
        </w:rPr>
        <w:t>要求</w:t>
      </w:r>
      <w:r>
        <w:rPr>
          <w:rFonts w:asciiTheme="minorEastAsia" w:hAnsiTheme="minorEastAsia"/>
          <w:sz w:val="24"/>
          <w:szCs w:val="24"/>
        </w:rPr>
        <w:t>中的</w:t>
      </w:r>
      <w:r>
        <w:rPr>
          <w:rFonts w:asciiTheme="minorEastAsia" w:hAnsiTheme="minorEastAsia" w:hint="eastAsia"/>
          <w:sz w:val="24"/>
          <w:szCs w:val="24"/>
        </w:rPr>
        <w:t>5.2.2、5.2.3、5.2.4、5.2.5进行</w:t>
      </w:r>
      <w:r>
        <w:rPr>
          <w:rFonts w:asciiTheme="minorEastAsia" w:hAnsiTheme="minorEastAsia"/>
          <w:sz w:val="24"/>
          <w:szCs w:val="24"/>
        </w:rPr>
        <w:t>了讨论</w:t>
      </w:r>
      <w:r>
        <w:rPr>
          <w:rFonts w:asciiTheme="minorEastAsia" w:hAnsiTheme="minorEastAsia" w:hint="eastAsia"/>
          <w:sz w:val="24"/>
          <w:szCs w:val="24"/>
        </w:rPr>
        <w:t>，</w:t>
      </w:r>
      <w:r>
        <w:rPr>
          <w:rFonts w:asciiTheme="minorEastAsia" w:hAnsiTheme="minorEastAsia"/>
          <w:sz w:val="24"/>
          <w:szCs w:val="24"/>
        </w:rPr>
        <w:t>经过多次修订，最终形成了</w:t>
      </w:r>
      <w:r>
        <w:rPr>
          <w:rFonts w:asciiTheme="minorEastAsia" w:hAnsiTheme="minorEastAsia" w:hint="eastAsia"/>
          <w:sz w:val="24"/>
          <w:szCs w:val="24"/>
        </w:rPr>
        <w:t>《</w:t>
      </w:r>
      <w:r w:rsidRPr="00001DA0">
        <w:rPr>
          <w:rFonts w:asciiTheme="minorEastAsia" w:hAnsiTheme="minorEastAsia" w:hint="eastAsia"/>
          <w:sz w:val="24"/>
          <w:szCs w:val="24"/>
        </w:rPr>
        <w:t>岸边集装箱起重机安全操作规程</w:t>
      </w:r>
      <w:r>
        <w:rPr>
          <w:rFonts w:asciiTheme="minorEastAsia" w:hAnsiTheme="minorEastAsia" w:hint="eastAsia"/>
          <w:sz w:val="24"/>
          <w:szCs w:val="24"/>
        </w:rPr>
        <w:t>》</w:t>
      </w:r>
      <w:r>
        <w:rPr>
          <w:rFonts w:asciiTheme="minorEastAsia" w:hAnsiTheme="minorEastAsia" w:hint="eastAsia"/>
          <w:sz w:val="24"/>
          <w:szCs w:val="24"/>
        </w:rPr>
        <w:t>（征求</w:t>
      </w:r>
      <w:r>
        <w:rPr>
          <w:rFonts w:asciiTheme="minorEastAsia" w:hAnsiTheme="minorEastAsia"/>
          <w:sz w:val="24"/>
          <w:szCs w:val="24"/>
        </w:rPr>
        <w:t>意见稿）</w:t>
      </w:r>
      <w:r>
        <w:rPr>
          <w:rFonts w:asciiTheme="minorEastAsia" w:hAnsiTheme="minorEastAsia" w:hint="eastAsia"/>
          <w:sz w:val="24"/>
          <w:szCs w:val="24"/>
        </w:rPr>
        <w:t>。</w:t>
      </w:r>
    </w:p>
    <w:p w14:paraId="7ADE6DCE" w14:textId="151A810E" w:rsidR="001C64E3" w:rsidRDefault="00001DA0">
      <w:pPr>
        <w:pStyle w:val="1"/>
        <w:rPr>
          <w:rFonts w:asciiTheme="minorEastAsia" w:hAnsiTheme="minorEastAsia"/>
          <w:b w:val="0"/>
          <w:sz w:val="28"/>
          <w:szCs w:val="28"/>
        </w:rPr>
      </w:pPr>
      <w:bookmarkStart w:id="18" w:name="_Toc188264002"/>
      <w:r>
        <w:rPr>
          <w:rFonts w:asciiTheme="minorEastAsia" w:hAnsiTheme="minorEastAsia"/>
          <w:sz w:val="28"/>
          <w:szCs w:val="28"/>
        </w:rPr>
        <w:t>4</w:t>
      </w:r>
      <w:r w:rsidR="00B83D72">
        <w:rPr>
          <w:rFonts w:asciiTheme="minorEastAsia" w:hAnsiTheme="minorEastAsia" w:hint="eastAsia"/>
          <w:sz w:val="28"/>
          <w:szCs w:val="28"/>
        </w:rPr>
        <w:t>、 主要试验（或验证）的分析，技术经济论证，预期的经济效果</w:t>
      </w:r>
      <w:bookmarkEnd w:id="18"/>
    </w:p>
    <w:p w14:paraId="114F4BEE" w14:textId="68D91ACF" w:rsidR="001C64E3" w:rsidRDefault="00B83D72" w:rsidP="00A4139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本标准中的相应操作要求，都是通过长期操作实践验证是合理和有效的。青岛前湾</w:t>
      </w:r>
      <w:r>
        <w:rPr>
          <w:rFonts w:asciiTheme="minorEastAsia" w:hAnsiTheme="minorEastAsia"/>
          <w:sz w:val="24"/>
          <w:szCs w:val="24"/>
        </w:rPr>
        <w:t>集装箱码头有限责任</w:t>
      </w:r>
      <w:r>
        <w:rPr>
          <w:rFonts w:asciiTheme="minorEastAsia" w:hAnsiTheme="minorEastAsia" w:hint="eastAsia"/>
          <w:sz w:val="24"/>
          <w:szCs w:val="24"/>
        </w:rPr>
        <w:t>公司在</w:t>
      </w:r>
      <w:r w:rsidR="00A4139F">
        <w:rPr>
          <w:rFonts w:asciiTheme="minorEastAsia" w:hAnsiTheme="minorEastAsia" w:hint="eastAsia"/>
          <w:sz w:val="24"/>
          <w:szCs w:val="24"/>
        </w:rPr>
        <w:t>多</w:t>
      </w:r>
      <w:r>
        <w:rPr>
          <w:rFonts w:asciiTheme="minorEastAsia" w:hAnsiTheme="minorEastAsia" w:hint="eastAsia"/>
          <w:sz w:val="24"/>
          <w:szCs w:val="24"/>
        </w:rPr>
        <w:t>年时间里，根据岸边集装箱起重机械及基础的港口装卸作业安全规程操作经验，制定合理的安全操作</w:t>
      </w:r>
      <w:r>
        <w:rPr>
          <w:rFonts w:asciiTheme="minorEastAsia" w:hAnsiTheme="minorEastAsia"/>
          <w:sz w:val="24"/>
          <w:szCs w:val="24"/>
        </w:rPr>
        <w:t>规程</w:t>
      </w:r>
      <w:r>
        <w:rPr>
          <w:rFonts w:asciiTheme="minorEastAsia" w:hAnsiTheme="minorEastAsia" w:hint="eastAsia"/>
          <w:sz w:val="24"/>
          <w:szCs w:val="24"/>
        </w:rPr>
        <w:t>，整理了操作</w:t>
      </w:r>
      <w:r>
        <w:rPr>
          <w:rFonts w:asciiTheme="minorEastAsia" w:hAnsiTheme="minorEastAsia"/>
          <w:sz w:val="24"/>
          <w:szCs w:val="24"/>
        </w:rPr>
        <w:t>过程中注意事项及禁止的行为</w:t>
      </w:r>
      <w:r>
        <w:rPr>
          <w:rFonts w:asciiTheme="minorEastAsia" w:hAnsiTheme="minorEastAsia" w:hint="eastAsia"/>
          <w:sz w:val="24"/>
          <w:szCs w:val="24"/>
        </w:rPr>
        <w:t>。通过现场</w:t>
      </w:r>
      <w:r>
        <w:rPr>
          <w:rFonts w:asciiTheme="minorEastAsia" w:hAnsiTheme="minorEastAsia"/>
          <w:sz w:val="24"/>
          <w:szCs w:val="24"/>
        </w:rPr>
        <w:t>试验</w:t>
      </w:r>
      <w:r>
        <w:rPr>
          <w:rFonts w:asciiTheme="minorEastAsia" w:hAnsiTheme="minorEastAsia" w:hint="eastAsia"/>
          <w:sz w:val="24"/>
          <w:szCs w:val="24"/>
        </w:rPr>
        <w:t>完成了验证，根据现场司机操作情况来看，通过岸边集装箱起重机安全操作规程的</w:t>
      </w:r>
      <w:r>
        <w:rPr>
          <w:rFonts w:asciiTheme="minorEastAsia" w:hAnsiTheme="minorEastAsia"/>
          <w:sz w:val="24"/>
          <w:szCs w:val="24"/>
        </w:rPr>
        <w:t>使用</w:t>
      </w:r>
      <w:r>
        <w:rPr>
          <w:rFonts w:asciiTheme="minorEastAsia" w:hAnsiTheme="minorEastAsia" w:hint="eastAsia"/>
          <w:sz w:val="24"/>
          <w:szCs w:val="24"/>
        </w:rPr>
        <w:t>，司机的</w:t>
      </w:r>
      <w:r>
        <w:rPr>
          <w:rFonts w:asciiTheme="minorEastAsia" w:hAnsiTheme="minorEastAsia"/>
          <w:sz w:val="24"/>
          <w:szCs w:val="24"/>
        </w:rPr>
        <w:t>操作</w:t>
      </w:r>
      <w:r>
        <w:rPr>
          <w:rFonts w:asciiTheme="minorEastAsia" w:hAnsiTheme="minorEastAsia" w:hint="eastAsia"/>
          <w:sz w:val="24"/>
          <w:szCs w:val="24"/>
        </w:rPr>
        <w:t>更加规范化。</w:t>
      </w:r>
    </w:p>
    <w:p w14:paraId="0B9FF077" w14:textId="77777777" w:rsidR="001C64E3" w:rsidRDefault="00B83D7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目前各港口岸边集装箱起重机的操作存在规范化</w:t>
      </w:r>
      <w:r>
        <w:rPr>
          <w:rFonts w:asciiTheme="minorEastAsia" w:hAnsiTheme="minorEastAsia"/>
          <w:sz w:val="24"/>
          <w:szCs w:val="24"/>
        </w:rPr>
        <w:t>要求，</w:t>
      </w:r>
      <w:r>
        <w:rPr>
          <w:rFonts w:asciiTheme="minorEastAsia" w:hAnsiTheme="minorEastAsia" w:hint="eastAsia"/>
          <w:sz w:val="24"/>
          <w:szCs w:val="24"/>
        </w:rPr>
        <w:t>作业过程中</w:t>
      </w:r>
      <w:r>
        <w:rPr>
          <w:rFonts w:asciiTheme="minorEastAsia" w:hAnsiTheme="minorEastAsia"/>
          <w:sz w:val="24"/>
          <w:szCs w:val="24"/>
        </w:rPr>
        <w:t>若操作不当，</w:t>
      </w:r>
      <w:r>
        <w:rPr>
          <w:rFonts w:asciiTheme="minorEastAsia" w:hAnsiTheme="minorEastAsia" w:hint="eastAsia"/>
          <w:sz w:val="24"/>
          <w:szCs w:val="24"/>
        </w:rPr>
        <w:t>极易</w:t>
      </w:r>
      <w:r>
        <w:rPr>
          <w:rFonts w:asciiTheme="minorEastAsia" w:hAnsiTheme="minorEastAsia"/>
          <w:sz w:val="24"/>
          <w:szCs w:val="24"/>
        </w:rPr>
        <w:t>对操作人员和机械造成一定的伤害</w:t>
      </w:r>
      <w:r>
        <w:rPr>
          <w:rFonts w:asciiTheme="minorEastAsia" w:hAnsiTheme="minorEastAsia" w:hint="eastAsia"/>
          <w:sz w:val="24"/>
          <w:szCs w:val="24"/>
        </w:rPr>
        <w:t>，这些问题极大的增加了岸边集装箱起重机运行的危险系数，甚至有可能造成重大安全隐患。所以本标准中对于岸边集装箱起重机的安全操作标准对于岸边集装箱起重机的安全运行及</w:t>
      </w:r>
      <w:r>
        <w:rPr>
          <w:rFonts w:asciiTheme="minorEastAsia" w:hAnsiTheme="minorEastAsia"/>
          <w:sz w:val="24"/>
          <w:szCs w:val="24"/>
        </w:rPr>
        <w:t>操作人员的安全保障</w:t>
      </w:r>
      <w:r>
        <w:rPr>
          <w:rFonts w:asciiTheme="minorEastAsia" w:hAnsiTheme="minorEastAsia" w:hint="eastAsia"/>
          <w:sz w:val="24"/>
          <w:szCs w:val="24"/>
        </w:rPr>
        <w:t>具有重大的社会效益和经济效益。</w:t>
      </w:r>
    </w:p>
    <w:p w14:paraId="1EB19C44" w14:textId="0588D776" w:rsidR="001C64E3" w:rsidRDefault="00001DA0">
      <w:pPr>
        <w:pStyle w:val="1"/>
        <w:rPr>
          <w:rFonts w:asciiTheme="minorEastAsia" w:hAnsiTheme="minorEastAsia"/>
          <w:b w:val="0"/>
          <w:sz w:val="28"/>
          <w:szCs w:val="28"/>
        </w:rPr>
      </w:pPr>
      <w:bookmarkStart w:id="19" w:name="_Toc188264003"/>
      <w:r>
        <w:rPr>
          <w:rFonts w:asciiTheme="minorEastAsia" w:hAnsiTheme="minorEastAsia"/>
          <w:sz w:val="28"/>
          <w:szCs w:val="28"/>
        </w:rPr>
        <w:t>5</w:t>
      </w:r>
      <w:r w:rsidR="00B83D72">
        <w:rPr>
          <w:rFonts w:asciiTheme="minorEastAsia" w:hAnsiTheme="minorEastAsia" w:hint="eastAsia"/>
          <w:sz w:val="28"/>
          <w:szCs w:val="28"/>
        </w:rPr>
        <w:t>、与国际、国外同类标准水平的对比情况</w:t>
      </w:r>
      <w:bookmarkEnd w:id="19"/>
      <w:r w:rsidR="00B83D72">
        <w:rPr>
          <w:rFonts w:asciiTheme="minorEastAsia" w:hAnsiTheme="minorEastAsia" w:hint="eastAsia"/>
          <w:sz w:val="28"/>
          <w:szCs w:val="28"/>
        </w:rPr>
        <w:t xml:space="preserve"> </w:t>
      </w:r>
    </w:p>
    <w:p w14:paraId="5B08C052" w14:textId="77777777" w:rsidR="001C64E3" w:rsidRDefault="00B83D7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无</w:t>
      </w:r>
    </w:p>
    <w:p w14:paraId="364C40DF" w14:textId="3E855A08" w:rsidR="001C64E3" w:rsidRDefault="00001DA0">
      <w:pPr>
        <w:pStyle w:val="1"/>
        <w:rPr>
          <w:rFonts w:asciiTheme="minorEastAsia" w:hAnsiTheme="minorEastAsia"/>
          <w:b w:val="0"/>
          <w:sz w:val="28"/>
          <w:szCs w:val="28"/>
        </w:rPr>
      </w:pPr>
      <w:bookmarkStart w:id="20" w:name="_Toc188264004"/>
      <w:r>
        <w:rPr>
          <w:rFonts w:asciiTheme="minorEastAsia" w:hAnsiTheme="minorEastAsia"/>
          <w:sz w:val="28"/>
          <w:szCs w:val="28"/>
        </w:rPr>
        <w:t>6</w:t>
      </w:r>
      <w:r w:rsidR="00B83D72">
        <w:rPr>
          <w:rFonts w:asciiTheme="minorEastAsia" w:hAnsiTheme="minorEastAsia" w:hint="eastAsia"/>
          <w:sz w:val="28"/>
          <w:szCs w:val="28"/>
        </w:rPr>
        <w:t>、与有关的现行法律、法规和强制性标准的关系</w:t>
      </w:r>
      <w:bookmarkEnd w:id="20"/>
      <w:r w:rsidR="00B83D72">
        <w:rPr>
          <w:rFonts w:asciiTheme="minorEastAsia" w:hAnsiTheme="minorEastAsia" w:hint="eastAsia"/>
          <w:sz w:val="28"/>
          <w:szCs w:val="28"/>
        </w:rPr>
        <w:t xml:space="preserve"> </w:t>
      </w:r>
    </w:p>
    <w:p w14:paraId="52DF0866" w14:textId="77777777" w:rsidR="001C64E3" w:rsidRDefault="00B83D72">
      <w:pPr>
        <w:spacing w:line="360" w:lineRule="auto"/>
        <w:ind w:firstLineChars="200" w:firstLine="480"/>
        <w:rPr>
          <w:rFonts w:asciiTheme="minorEastAsia" w:hAnsiTheme="minorEastAsia"/>
          <w:sz w:val="24"/>
          <w:szCs w:val="24"/>
        </w:rPr>
      </w:pPr>
      <w:r>
        <w:rPr>
          <w:color w:val="000000"/>
          <w:sz w:val="24"/>
        </w:rPr>
        <w:t>本标准与现行标准以及相关的法规协调一致。</w:t>
      </w:r>
    </w:p>
    <w:p w14:paraId="1C785666" w14:textId="33E40610" w:rsidR="001C64E3" w:rsidRDefault="00001DA0">
      <w:pPr>
        <w:pStyle w:val="1"/>
        <w:rPr>
          <w:rFonts w:asciiTheme="minorEastAsia" w:hAnsiTheme="minorEastAsia"/>
          <w:b w:val="0"/>
          <w:sz w:val="28"/>
          <w:szCs w:val="28"/>
        </w:rPr>
      </w:pPr>
      <w:bookmarkStart w:id="21" w:name="_Toc188264005"/>
      <w:r>
        <w:rPr>
          <w:rFonts w:asciiTheme="minorEastAsia" w:hAnsiTheme="minorEastAsia"/>
          <w:sz w:val="28"/>
          <w:szCs w:val="28"/>
        </w:rPr>
        <w:t>7</w:t>
      </w:r>
      <w:r w:rsidR="00B83D72">
        <w:rPr>
          <w:rFonts w:asciiTheme="minorEastAsia" w:hAnsiTheme="minorEastAsia" w:hint="eastAsia"/>
          <w:sz w:val="28"/>
          <w:szCs w:val="28"/>
        </w:rPr>
        <w:t>、重大分歧意见的处理经过和依据</w:t>
      </w:r>
      <w:bookmarkEnd w:id="21"/>
      <w:r w:rsidR="00B83D72">
        <w:rPr>
          <w:rFonts w:asciiTheme="minorEastAsia" w:hAnsiTheme="minorEastAsia" w:hint="eastAsia"/>
          <w:sz w:val="28"/>
          <w:szCs w:val="28"/>
        </w:rPr>
        <w:t xml:space="preserve"> </w:t>
      </w:r>
    </w:p>
    <w:p w14:paraId="5E8807CC" w14:textId="77777777" w:rsidR="001C64E3" w:rsidRDefault="00B83D72">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无</w:t>
      </w:r>
    </w:p>
    <w:p w14:paraId="09D87BE0" w14:textId="4055D5CF" w:rsidR="001C64E3" w:rsidRDefault="00001DA0">
      <w:pPr>
        <w:pStyle w:val="2"/>
        <w:spacing w:line="360" w:lineRule="auto"/>
        <w:jc w:val="left"/>
        <w:textAlignment w:val="baseline"/>
        <w:rPr>
          <w:rFonts w:asciiTheme="minorEastAsia" w:eastAsiaTheme="minorEastAsia" w:hAnsiTheme="minorEastAsia" w:cstheme="minorBidi"/>
          <w:kern w:val="44"/>
          <w:sz w:val="28"/>
          <w:szCs w:val="28"/>
        </w:rPr>
      </w:pPr>
      <w:bookmarkStart w:id="22" w:name="_Toc48831866"/>
      <w:bookmarkStart w:id="23" w:name="_Toc6347"/>
      <w:bookmarkStart w:id="24" w:name="_Toc188264006"/>
      <w:r>
        <w:rPr>
          <w:rFonts w:asciiTheme="minorEastAsia" w:eastAsiaTheme="minorEastAsia" w:hAnsiTheme="minorEastAsia" w:cstheme="minorBidi"/>
          <w:kern w:val="44"/>
          <w:sz w:val="28"/>
          <w:szCs w:val="28"/>
        </w:rPr>
        <w:t>8</w:t>
      </w:r>
      <w:r w:rsidR="00B83D72">
        <w:rPr>
          <w:rFonts w:asciiTheme="minorEastAsia" w:eastAsiaTheme="minorEastAsia" w:hAnsiTheme="minorEastAsia" w:cstheme="minorBidi" w:hint="eastAsia"/>
          <w:kern w:val="44"/>
          <w:sz w:val="28"/>
          <w:szCs w:val="28"/>
        </w:rPr>
        <w:t>、</w:t>
      </w:r>
      <w:r w:rsidR="00B83D72">
        <w:rPr>
          <w:rFonts w:asciiTheme="minorEastAsia" w:eastAsiaTheme="minorEastAsia" w:hAnsiTheme="minorEastAsia" w:cstheme="minorBidi"/>
          <w:kern w:val="44"/>
          <w:sz w:val="28"/>
          <w:szCs w:val="28"/>
        </w:rPr>
        <w:t>贯彻标准的要求和措施建议</w:t>
      </w:r>
      <w:bookmarkEnd w:id="22"/>
      <w:bookmarkEnd w:id="23"/>
      <w:bookmarkEnd w:id="24"/>
    </w:p>
    <w:p w14:paraId="5D1ACA4B" w14:textId="77777777" w:rsidR="001C64E3" w:rsidRDefault="00B83D72">
      <w:pPr>
        <w:spacing w:line="360" w:lineRule="auto"/>
        <w:ind w:firstLineChars="200" w:firstLine="480"/>
        <w:jc w:val="left"/>
        <w:textAlignment w:val="baseline"/>
        <w:rPr>
          <w:color w:val="000000"/>
          <w:sz w:val="24"/>
        </w:rPr>
      </w:pPr>
      <w:r>
        <w:rPr>
          <w:color w:val="000000"/>
          <w:sz w:val="24"/>
        </w:rPr>
        <w:t>该标准发布实施后，建议各使用企业组织学习讨论，必要时可由中国港口协会组织召开标准宣贯会，就标准相关内容进行解读，进一步规范和指导标准的使用与管理，更好地规范</w:t>
      </w:r>
      <w:r>
        <w:rPr>
          <w:rFonts w:hint="eastAsia"/>
          <w:color w:val="000000"/>
          <w:sz w:val="24"/>
        </w:rPr>
        <w:t>岸边集装箱起重机安全操作规程</w:t>
      </w:r>
      <w:r>
        <w:rPr>
          <w:color w:val="000000"/>
          <w:sz w:val="24"/>
        </w:rPr>
        <w:t>实施。实现以新</w:t>
      </w:r>
      <w:r>
        <w:rPr>
          <w:rFonts w:hint="eastAsia"/>
          <w:color w:val="000000"/>
          <w:sz w:val="24"/>
        </w:rPr>
        <w:t>规程实现岸边集装箱起重机</w:t>
      </w:r>
      <w:r>
        <w:rPr>
          <w:color w:val="000000"/>
          <w:sz w:val="24"/>
        </w:rPr>
        <w:t>操作</w:t>
      </w:r>
      <w:r>
        <w:rPr>
          <w:rFonts w:hint="eastAsia"/>
          <w:color w:val="000000"/>
          <w:sz w:val="24"/>
        </w:rPr>
        <w:t>的</w:t>
      </w:r>
      <w:r>
        <w:rPr>
          <w:color w:val="000000"/>
          <w:sz w:val="24"/>
        </w:rPr>
        <w:t>规范化，提高</w:t>
      </w:r>
      <w:r>
        <w:rPr>
          <w:rFonts w:hint="eastAsia"/>
          <w:color w:val="000000"/>
          <w:sz w:val="24"/>
        </w:rPr>
        <w:t>岸边集装箱起重机使用的安全性，保障</w:t>
      </w:r>
      <w:r>
        <w:rPr>
          <w:color w:val="000000"/>
          <w:sz w:val="24"/>
        </w:rPr>
        <w:t>好</w:t>
      </w:r>
      <w:r>
        <w:rPr>
          <w:rFonts w:hint="eastAsia"/>
          <w:color w:val="000000"/>
          <w:sz w:val="24"/>
        </w:rPr>
        <w:t>作业</w:t>
      </w:r>
      <w:r>
        <w:rPr>
          <w:color w:val="000000"/>
          <w:sz w:val="24"/>
        </w:rPr>
        <w:t>设备及人员</w:t>
      </w:r>
      <w:r>
        <w:rPr>
          <w:rFonts w:hint="eastAsia"/>
          <w:color w:val="000000"/>
          <w:sz w:val="24"/>
        </w:rPr>
        <w:t>安全</w:t>
      </w:r>
      <w:r>
        <w:rPr>
          <w:color w:val="000000"/>
          <w:sz w:val="24"/>
        </w:rPr>
        <w:t>，</w:t>
      </w:r>
      <w:r>
        <w:rPr>
          <w:rFonts w:hint="eastAsia"/>
          <w:color w:val="000000"/>
          <w:sz w:val="24"/>
        </w:rPr>
        <w:t>助力港口</w:t>
      </w:r>
      <w:r>
        <w:rPr>
          <w:color w:val="000000"/>
          <w:sz w:val="24"/>
        </w:rPr>
        <w:t>标准化运营。</w:t>
      </w:r>
    </w:p>
    <w:p w14:paraId="259DCC93" w14:textId="4B5B7EAE" w:rsidR="001C64E3" w:rsidRDefault="00001DA0">
      <w:pPr>
        <w:pStyle w:val="2"/>
        <w:spacing w:line="360" w:lineRule="auto"/>
        <w:jc w:val="left"/>
        <w:textAlignment w:val="baseline"/>
        <w:rPr>
          <w:rFonts w:asciiTheme="minorEastAsia" w:eastAsiaTheme="minorEastAsia" w:hAnsiTheme="minorEastAsia" w:cstheme="minorBidi"/>
          <w:kern w:val="44"/>
          <w:sz w:val="28"/>
          <w:szCs w:val="28"/>
        </w:rPr>
      </w:pPr>
      <w:bookmarkStart w:id="25" w:name="_Toc19765"/>
      <w:bookmarkStart w:id="26" w:name="_Toc48831867"/>
      <w:bookmarkStart w:id="27" w:name="_Toc188264007"/>
      <w:r>
        <w:rPr>
          <w:rFonts w:asciiTheme="minorEastAsia" w:eastAsiaTheme="minorEastAsia" w:hAnsiTheme="minorEastAsia" w:cstheme="minorBidi"/>
          <w:kern w:val="44"/>
          <w:sz w:val="28"/>
          <w:szCs w:val="28"/>
        </w:rPr>
        <w:t>9</w:t>
      </w:r>
      <w:r w:rsidR="00B83D72">
        <w:rPr>
          <w:rFonts w:asciiTheme="minorEastAsia" w:eastAsiaTheme="minorEastAsia" w:hAnsiTheme="minorEastAsia" w:cstheme="minorBidi" w:hint="eastAsia"/>
          <w:kern w:val="44"/>
          <w:sz w:val="28"/>
          <w:szCs w:val="28"/>
        </w:rPr>
        <w:t>、</w:t>
      </w:r>
      <w:r w:rsidR="00B83D72">
        <w:rPr>
          <w:rFonts w:asciiTheme="minorEastAsia" w:eastAsiaTheme="minorEastAsia" w:hAnsiTheme="minorEastAsia" w:cstheme="minorBidi"/>
          <w:kern w:val="44"/>
          <w:sz w:val="28"/>
          <w:szCs w:val="28"/>
        </w:rPr>
        <w:t>废止现行有关标准的建议</w:t>
      </w:r>
      <w:bookmarkEnd w:id="25"/>
      <w:bookmarkEnd w:id="26"/>
      <w:bookmarkEnd w:id="27"/>
    </w:p>
    <w:p w14:paraId="27B577BE" w14:textId="77777777" w:rsidR="001C64E3" w:rsidRDefault="00B83D72">
      <w:pPr>
        <w:spacing w:before="156" w:line="360" w:lineRule="auto"/>
        <w:ind w:firstLineChars="200" w:firstLine="480"/>
        <w:jc w:val="left"/>
        <w:textAlignment w:val="baseline"/>
        <w:rPr>
          <w:rFonts w:ascii="宋体" w:hAnsi="宋体"/>
          <w:sz w:val="24"/>
          <w:szCs w:val="24"/>
        </w:rPr>
      </w:pPr>
      <w:r>
        <w:rPr>
          <w:rFonts w:ascii="宋体" w:hAnsi="宋体" w:hint="eastAsia"/>
          <w:sz w:val="24"/>
          <w:szCs w:val="24"/>
        </w:rPr>
        <w:t>目前，我国岸边集装箱起重机安全操作规程没有国家标准、行业标准，无相关标准废止建议。</w:t>
      </w:r>
    </w:p>
    <w:p w14:paraId="530B3A22" w14:textId="647DC1FF" w:rsidR="001C64E3" w:rsidRDefault="00001DA0">
      <w:pPr>
        <w:pStyle w:val="2"/>
        <w:spacing w:line="360" w:lineRule="auto"/>
        <w:jc w:val="left"/>
        <w:textAlignment w:val="baseline"/>
        <w:rPr>
          <w:rFonts w:asciiTheme="minorEastAsia" w:eastAsiaTheme="minorEastAsia" w:hAnsiTheme="minorEastAsia" w:cstheme="minorBidi"/>
          <w:kern w:val="44"/>
          <w:sz w:val="28"/>
          <w:szCs w:val="28"/>
        </w:rPr>
      </w:pPr>
      <w:bookmarkStart w:id="28" w:name="_Toc32563"/>
      <w:bookmarkStart w:id="29" w:name="_Toc48831868"/>
      <w:bookmarkStart w:id="30" w:name="_Toc188264008"/>
      <w:r>
        <w:rPr>
          <w:rFonts w:asciiTheme="minorEastAsia" w:eastAsiaTheme="minorEastAsia" w:hAnsiTheme="minorEastAsia" w:cstheme="minorBidi"/>
          <w:kern w:val="44"/>
          <w:sz w:val="28"/>
          <w:szCs w:val="28"/>
        </w:rPr>
        <w:t>10</w:t>
      </w:r>
      <w:r w:rsidR="00B83D72">
        <w:rPr>
          <w:rFonts w:asciiTheme="minorEastAsia" w:eastAsiaTheme="minorEastAsia" w:hAnsiTheme="minorEastAsia" w:cstheme="minorBidi" w:hint="eastAsia"/>
          <w:kern w:val="44"/>
          <w:sz w:val="28"/>
          <w:szCs w:val="28"/>
        </w:rPr>
        <w:t>、</w:t>
      </w:r>
      <w:r w:rsidR="00B83D72">
        <w:rPr>
          <w:rFonts w:asciiTheme="minorEastAsia" w:eastAsiaTheme="minorEastAsia" w:hAnsiTheme="minorEastAsia" w:cstheme="minorBidi"/>
          <w:kern w:val="44"/>
          <w:sz w:val="28"/>
          <w:szCs w:val="28"/>
        </w:rPr>
        <w:t>其他应予说明的事项</w:t>
      </w:r>
      <w:bookmarkEnd w:id="28"/>
      <w:bookmarkEnd w:id="29"/>
      <w:bookmarkEnd w:id="30"/>
    </w:p>
    <w:p w14:paraId="65A2E951" w14:textId="77777777" w:rsidR="001C64E3" w:rsidRDefault="00B83D72">
      <w:pPr>
        <w:rPr>
          <w:rFonts w:ascii="宋体" w:hAnsi="宋体"/>
          <w:sz w:val="24"/>
          <w:szCs w:val="24"/>
        </w:rPr>
      </w:pPr>
      <w:r>
        <w:rPr>
          <w:rFonts w:ascii="宋体" w:hAnsi="宋体" w:hint="eastAsia"/>
          <w:sz w:val="24"/>
          <w:szCs w:val="24"/>
        </w:rPr>
        <w:t>无</w:t>
      </w:r>
    </w:p>
    <w:sectPr w:rsidR="001C64E3">
      <w:footerReference w:type="default" r:id="rId7"/>
      <w:pgSz w:w="11906" w:h="16838"/>
      <w:pgMar w:top="1440" w:right="1800" w:bottom="1440" w:left="1800"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C9965" w14:textId="77777777" w:rsidR="00103D30" w:rsidRDefault="00103D30">
      <w:r>
        <w:separator/>
      </w:r>
    </w:p>
  </w:endnote>
  <w:endnote w:type="continuationSeparator" w:id="0">
    <w:p w14:paraId="25CCE014" w14:textId="77777777" w:rsidR="00103D30" w:rsidRDefault="0010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307995"/>
      <w:docPartObj>
        <w:docPartGallery w:val="AutoText"/>
      </w:docPartObj>
    </w:sdtPr>
    <w:sdtEndPr>
      <w:rPr>
        <w:sz w:val="21"/>
        <w:szCs w:val="21"/>
      </w:rPr>
    </w:sdtEndPr>
    <w:sdtContent>
      <w:p w14:paraId="337EDAD7" w14:textId="77777777" w:rsidR="001C64E3" w:rsidRDefault="00B83D72">
        <w:pPr>
          <w:pStyle w:val="a4"/>
          <w:jc w:val="center"/>
          <w:rPr>
            <w:sz w:val="21"/>
            <w:szCs w:val="21"/>
          </w:rPr>
        </w:pPr>
        <w:r>
          <w:rPr>
            <w:sz w:val="21"/>
            <w:szCs w:val="21"/>
          </w:rPr>
          <w:fldChar w:fldCharType="begin"/>
        </w:r>
        <w:r>
          <w:rPr>
            <w:sz w:val="21"/>
            <w:szCs w:val="21"/>
          </w:rPr>
          <w:instrText>PAGE   \* MERGEFORMAT</w:instrText>
        </w:r>
        <w:r>
          <w:rPr>
            <w:sz w:val="21"/>
            <w:szCs w:val="21"/>
          </w:rPr>
          <w:fldChar w:fldCharType="separate"/>
        </w:r>
        <w:r w:rsidR="005F765D" w:rsidRPr="005F765D">
          <w:rPr>
            <w:noProof/>
            <w:sz w:val="21"/>
            <w:szCs w:val="21"/>
            <w:lang w:val="zh-CN"/>
          </w:rPr>
          <w:t>-</w:t>
        </w:r>
        <w:r w:rsidR="005F765D">
          <w:rPr>
            <w:noProof/>
            <w:sz w:val="21"/>
            <w:szCs w:val="21"/>
          </w:rPr>
          <w:t xml:space="preserve"> 8 -</w:t>
        </w:r>
        <w:r>
          <w:rPr>
            <w:sz w:val="21"/>
            <w:szCs w:val="21"/>
          </w:rPr>
          <w:fldChar w:fldCharType="end"/>
        </w:r>
      </w:p>
    </w:sdtContent>
  </w:sdt>
  <w:p w14:paraId="7837976B" w14:textId="77777777" w:rsidR="001C64E3" w:rsidRDefault="001C64E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BCF40" w14:textId="77777777" w:rsidR="00103D30" w:rsidRDefault="00103D30">
      <w:r>
        <w:separator/>
      </w:r>
    </w:p>
  </w:footnote>
  <w:footnote w:type="continuationSeparator" w:id="0">
    <w:p w14:paraId="0CAD9FFE" w14:textId="77777777" w:rsidR="00103D30" w:rsidRDefault="00103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51AC"/>
    <w:rsid w:val="00001DA0"/>
    <w:rsid w:val="00025B1D"/>
    <w:rsid w:val="00044F04"/>
    <w:rsid w:val="00045436"/>
    <w:rsid w:val="00045B1C"/>
    <w:rsid w:val="00076C4B"/>
    <w:rsid w:val="00082790"/>
    <w:rsid w:val="00084179"/>
    <w:rsid w:val="000B2D29"/>
    <w:rsid w:val="000B6971"/>
    <w:rsid w:val="000D727D"/>
    <w:rsid w:val="00103D30"/>
    <w:rsid w:val="00104966"/>
    <w:rsid w:val="00104A50"/>
    <w:rsid w:val="00110A97"/>
    <w:rsid w:val="00150E7A"/>
    <w:rsid w:val="0015127A"/>
    <w:rsid w:val="00160ADD"/>
    <w:rsid w:val="00160F64"/>
    <w:rsid w:val="00161D8F"/>
    <w:rsid w:val="00167695"/>
    <w:rsid w:val="001707A1"/>
    <w:rsid w:val="00191E7B"/>
    <w:rsid w:val="00197B11"/>
    <w:rsid w:val="001A2A61"/>
    <w:rsid w:val="001A3163"/>
    <w:rsid w:val="001B3324"/>
    <w:rsid w:val="001B4910"/>
    <w:rsid w:val="001B774D"/>
    <w:rsid w:val="001C64E3"/>
    <w:rsid w:val="001D20EA"/>
    <w:rsid w:val="001D44F1"/>
    <w:rsid w:val="001D4AD5"/>
    <w:rsid w:val="001D7DDF"/>
    <w:rsid w:val="001F0638"/>
    <w:rsid w:val="001F7AF6"/>
    <w:rsid w:val="00201DC3"/>
    <w:rsid w:val="002061E7"/>
    <w:rsid w:val="00217A94"/>
    <w:rsid w:val="00264D9D"/>
    <w:rsid w:val="00266A34"/>
    <w:rsid w:val="0027520C"/>
    <w:rsid w:val="00290ACC"/>
    <w:rsid w:val="00296463"/>
    <w:rsid w:val="002C0CD1"/>
    <w:rsid w:val="002F6913"/>
    <w:rsid w:val="00317B20"/>
    <w:rsid w:val="00327A74"/>
    <w:rsid w:val="003320C3"/>
    <w:rsid w:val="00343B82"/>
    <w:rsid w:val="00352ECB"/>
    <w:rsid w:val="0036095B"/>
    <w:rsid w:val="00367798"/>
    <w:rsid w:val="00391DDC"/>
    <w:rsid w:val="00396983"/>
    <w:rsid w:val="003A7FB8"/>
    <w:rsid w:val="003B10DB"/>
    <w:rsid w:val="003B27B6"/>
    <w:rsid w:val="003B5A09"/>
    <w:rsid w:val="003C6304"/>
    <w:rsid w:val="003D4971"/>
    <w:rsid w:val="003E09A6"/>
    <w:rsid w:val="003F2717"/>
    <w:rsid w:val="00405BEA"/>
    <w:rsid w:val="0041436B"/>
    <w:rsid w:val="00415522"/>
    <w:rsid w:val="00432E04"/>
    <w:rsid w:val="00442997"/>
    <w:rsid w:val="00444CD8"/>
    <w:rsid w:val="00484FFB"/>
    <w:rsid w:val="00487149"/>
    <w:rsid w:val="004A55C2"/>
    <w:rsid w:val="004A5E6B"/>
    <w:rsid w:val="004D4C3C"/>
    <w:rsid w:val="004E7EF0"/>
    <w:rsid w:val="004F2CC4"/>
    <w:rsid w:val="00503AE4"/>
    <w:rsid w:val="0053561F"/>
    <w:rsid w:val="0055112D"/>
    <w:rsid w:val="005518C2"/>
    <w:rsid w:val="005619A1"/>
    <w:rsid w:val="005714E4"/>
    <w:rsid w:val="00572BCC"/>
    <w:rsid w:val="00583771"/>
    <w:rsid w:val="00597641"/>
    <w:rsid w:val="005A63E0"/>
    <w:rsid w:val="005B3DFF"/>
    <w:rsid w:val="005C3FE2"/>
    <w:rsid w:val="005C5095"/>
    <w:rsid w:val="005C67CF"/>
    <w:rsid w:val="005D465C"/>
    <w:rsid w:val="005D47DC"/>
    <w:rsid w:val="005E38D9"/>
    <w:rsid w:val="005F765D"/>
    <w:rsid w:val="00600D24"/>
    <w:rsid w:val="00605466"/>
    <w:rsid w:val="0061025D"/>
    <w:rsid w:val="006204A6"/>
    <w:rsid w:val="0062333D"/>
    <w:rsid w:val="00631172"/>
    <w:rsid w:val="00640276"/>
    <w:rsid w:val="00640D33"/>
    <w:rsid w:val="006669F2"/>
    <w:rsid w:val="006749E3"/>
    <w:rsid w:val="006750B4"/>
    <w:rsid w:val="006A24B6"/>
    <w:rsid w:val="006B24FD"/>
    <w:rsid w:val="006B30F2"/>
    <w:rsid w:val="006E036C"/>
    <w:rsid w:val="00714EBE"/>
    <w:rsid w:val="00715D5B"/>
    <w:rsid w:val="00722093"/>
    <w:rsid w:val="00725A9F"/>
    <w:rsid w:val="00737A95"/>
    <w:rsid w:val="0077203E"/>
    <w:rsid w:val="0077366D"/>
    <w:rsid w:val="007755B8"/>
    <w:rsid w:val="00777803"/>
    <w:rsid w:val="007B00EB"/>
    <w:rsid w:val="007C018B"/>
    <w:rsid w:val="007C3791"/>
    <w:rsid w:val="007C4D7F"/>
    <w:rsid w:val="007D1396"/>
    <w:rsid w:val="007E7887"/>
    <w:rsid w:val="007F130D"/>
    <w:rsid w:val="007F3ECE"/>
    <w:rsid w:val="007F4368"/>
    <w:rsid w:val="008053B8"/>
    <w:rsid w:val="00811408"/>
    <w:rsid w:val="008135DB"/>
    <w:rsid w:val="008218B4"/>
    <w:rsid w:val="00832B75"/>
    <w:rsid w:val="00846F91"/>
    <w:rsid w:val="00861E54"/>
    <w:rsid w:val="0086255F"/>
    <w:rsid w:val="00864B5C"/>
    <w:rsid w:val="00866A88"/>
    <w:rsid w:val="0087171E"/>
    <w:rsid w:val="008746AD"/>
    <w:rsid w:val="008A3665"/>
    <w:rsid w:val="008A4C25"/>
    <w:rsid w:val="008A6B3F"/>
    <w:rsid w:val="008B3044"/>
    <w:rsid w:val="008B785F"/>
    <w:rsid w:val="008B7B8F"/>
    <w:rsid w:val="008C36A1"/>
    <w:rsid w:val="008E2948"/>
    <w:rsid w:val="008E48D0"/>
    <w:rsid w:val="00923A00"/>
    <w:rsid w:val="00943903"/>
    <w:rsid w:val="009550F0"/>
    <w:rsid w:val="00970CF1"/>
    <w:rsid w:val="00972746"/>
    <w:rsid w:val="0097427C"/>
    <w:rsid w:val="009907FE"/>
    <w:rsid w:val="00994D13"/>
    <w:rsid w:val="009C3322"/>
    <w:rsid w:val="009C674E"/>
    <w:rsid w:val="009D5607"/>
    <w:rsid w:val="009E0F94"/>
    <w:rsid w:val="009E4E99"/>
    <w:rsid w:val="00A01F43"/>
    <w:rsid w:val="00A02C0D"/>
    <w:rsid w:val="00A03678"/>
    <w:rsid w:val="00A20314"/>
    <w:rsid w:val="00A24964"/>
    <w:rsid w:val="00A26A70"/>
    <w:rsid w:val="00A26F70"/>
    <w:rsid w:val="00A36F62"/>
    <w:rsid w:val="00A4139F"/>
    <w:rsid w:val="00A42A48"/>
    <w:rsid w:val="00A45FB9"/>
    <w:rsid w:val="00A62B52"/>
    <w:rsid w:val="00A73742"/>
    <w:rsid w:val="00A76FD7"/>
    <w:rsid w:val="00A85AF4"/>
    <w:rsid w:val="00A85F20"/>
    <w:rsid w:val="00AA0E83"/>
    <w:rsid w:val="00AA3565"/>
    <w:rsid w:val="00AC53C1"/>
    <w:rsid w:val="00AD68F5"/>
    <w:rsid w:val="00AD72B0"/>
    <w:rsid w:val="00AE1C54"/>
    <w:rsid w:val="00AF2EBF"/>
    <w:rsid w:val="00B17AC9"/>
    <w:rsid w:val="00B17FF2"/>
    <w:rsid w:val="00B34190"/>
    <w:rsid w:val="00B406B9"/>
    <w:rsid w:val="00B50E0E"/>
    <w:rsid w:val="00B613AB"/>
    <w:rsid w:val="00B73B16"/>
    <w:rsid w:val="00B7449E"/>
    <w:rsid w:val="00B807BA"/>
    <w:rsid w:val="00B83D72"/>
    <w:rsid w:val="00B922A7"/>
    <w:rsid w:val="00BA2C3E"/>
    <w:rsid w:val="00BC35AF"/>
    <w:rsid w:val="00BC4ACC"/>
    <w:rsid w:val="00C0103D"/>
    <w:rsid w:val="00C061C6"/>
    <w:rsid w:val="00C50305"/>
    <w:rsid w:val="00C579BC"/>
    <w:rsid w:val="00C63F38"/>
    <w:rsid w:val="00C90BDD"/>
    <w:rsid w:val="00CD1156"/>
    <w:rsid w:val="00CD5F27"/>
    <w:rsid w:val="00CF065A"/>
    <w:rsid w:val="00CF1F1C"/>
    <w:rsid w:val="00D00260"/>
    <w:rsid w:val="00D24839"/>
    <w:rsid w:val="00D2759E"/>
    <w:rsid w:val="00D2761B"/>
    <w:rsid w:val="00D303BE"/>
    <w:rsid w:val="00D31DF2"/>
    <w:rsid w:val="00D45680"/>
    <w:rsid w:val="00D52F49"/>
    <w:rsid w:val="00D5445A"/>
    <w:rsid w:val="00D7090E"/>
    <w:rsid w:val="00D77301"/>
    <w:rsid w:val="00D824F4"/>
    <w:rsid w:val="00DA2E54"/>
    <w:rsid w:val="00DE1F35"/>
    <w:rsid w:val="00DE7FDD"/>
    <w:rsid w:val="00DF1825"/>
    <w:rsid w:val="00DF7AA7"/>
    <w:rsid w:val="00E01308"/>
    <w:rsid w:val="00E34F2D"/>
    <w:rsid w:val="00E4411E"/>
    <w:rsid w:val="00E53AED"/>
    <w:rsid w:val="00E5643A"/>
    <w:rsid w:val="00E62F7B"/>
    <w:rsid w:val="00E63375"/>
    <w:rsid w:val="00E81FE5"/>
    <w:rsid w:val="00EA53C0"/>
    <w:rsid w:val="00EA68FA"/>
    <w:rsid w:val="00EB07E3"/>
    <w:rsid w:val="00EB4636"/>
    <w:rsid w:val="00EC1256"/>
    <w:rsid w:val="00EC4FF9"/>
    <w:rsid w:val="00EC5A4B"/>
    <w:rsid w:val="00ED68C0"/>
    <w:rsid w:val="00ED7564"/>
    <w:rsid w:val="00EF1FCC"/>
    <w:rsid w:val="00EF3D4D"/>
    <w:rsid w:val="00EF51AC"/>
    <w:rsid w:val="00F07361"/>
    <w:rsid w:val="00F12635"/>
    <w:rsid w:val="00F12885"/>
    <w:rsid w:val="00F130F2"/>
    <w:rsid w:val="00F14918"/>
    <w:rsid w:val="00F20AA3"/>
    <w:rsid w:val="00F21BDE"/>
    <w:rsid w:val="00F402A6"/>
    <w:rsid w:val="00F450D3"/>
    <w:rsid w:val="00F520B3"/>
    <w:rsid w:val="00F600F7"/>
    <w:rsid w:val="00F64DB0"/>
    <w:rsid w:val="00F70D03"/>
    <w:rsid w:val="00F72E31"/>
    <w:rsid w:val="00F76804"/>
    <w:rsid w:val="00F81F7C"/>
    <w:rsid w:val="00F842DE"/>
    <w:rsid w:val="00F93204"/>
    <w:rsid w:val="00F9636D"/>
    <w:rsid w:val="00FA11B3"/>
    <w:rsid w:val="00FA1B8F"/>
    <w:rsid w:val="00FA2D04"/>
    <w:rsid w:val="00FB4603"/>
    <w:rsid w:val="00FC4C47"/>
    <w:rsid w:val="00FD7FC6"/>
    <w:rsid w:val="417D4B50"/>
    <w:rsid w:val="5DF41475"/>
    <w:rsid w:val="71D96EE4"/>
    <w:rsid w:val="7B0D5BD6"/>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51B991-6E56-4FD7-BC6D-52DA4AB3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autoRedefine/>
    <w:uiPriority w:val="39"/>
    <w:unhideWhenUsed/>
    <w:qFormat/>
  </w:style>
  <w:style w:type="paragraph" w:styleId="20">
    <w:name w:val="toc 2"/>
    <w:basedOn w:val="a"/>
    <w:next w:val="a"/>
    <w:autoRedefine/>
    <w:uiPriority w:val="39"/>
    <w:unhideWhenUsed/>
    <w:qFormat/>
    <w:pPr>
      <w:ind w:leftChars="200" w:left="420"/>
    </w:pPr>
  </w:style>
  <w:style w:type="character" w:styleId="a6">
    <w:name w:val="Hyperlink"/>
    <w:basedOn w:val="a0"/>
    <w:uiPriority w:val="99"/>
    <w:unhideWhenUsed/>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a7">
    <w:name w:val="段"/>
    <w:link w:val="Char2"/>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link w:val="a7"/>
    <w:qFormat/>
    <w:rPr>
      <w:rFonts w:ascii="宋体" w:eastAsia="宋体" w:hAnsi="Times New Roman" w:cs="Times New Roman"/>
      <w:kern w:val="0"/>
      <w:szCs w:val="20"/>
    </w:rPr>
  </w:style>
  <w:style w:type="character" w:customStyle="1" w:styleId="font11">
    <w:name w:val="font11"/>
    <w:basedOn w:val="a0"/>
    <w:qFormat/>
    <w:rPr>
      <w:rFonts w:ascii="Times New Roman" w:hAnsi="Times New Roman" w:cs="Times New Roman" w:hint="default"/>
      <w:color w:val="000000"/>
      <w:sz w:val="21"/>
      <w:szCs w:val="21"/>
      <w:u w:val="none"/>
    </w:rPr>
  </w:style>
  <w:style w:type="paragraph" w:styleId="a8">
    <w:name w:val="List Paragraph"/>
    <w:basedOn w:val="a"/>
    <w:uiPriority w:val="99"/>
    <w:unhideWhenUsed/>
    <w:qFormat/>
    <w:pPr>
      <w:ind w:firstLineChars="200" w:firstLine="420"/>
    </w:p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qFormat/>
    <w:rPr>
      <w:rFonts w:asciiTheme="majorHAnsi" w:eastAsiaTheme="majorEastAsia" w:hAnsiTheme="majorHAnsi" w:cstheme="majorBidi"/>
      <w:b/>
      <w:bCs/>
      <w:kern w:val="2"/>
      <w:sz w:val="32"/>
      <w:szCs w:val="32"/>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F9DFE-7BD3-46F4-A43C-0CE99F2D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781</Words>
  <Characters>4458</Characters>
  <Application>Microsoft Office Word</Application>
  <DocSecurity>0</DocSecurity>
  <Lines>37</Lines>
  <Paragraphs>10</Paragraphs>
  <ScaleCrop>false</ScaleCrop>
  <Company>Hewlett-Packard Company</Company>
  <LinksUpToDate>false</LinksUpToDate>
  <CharactersWithSpaces>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SMU-WULIU</dc:creator>
  <cp:lastModifiedBy>Qian Li</cp:lastModifiedBy>
  <cp:revision>195</cp:revision>
  <cp:lastPrinted>2021-11-08T04:32:00Z</cp:lastPrinted>
  <dcterms:created xsi:type="dcterms:W3CDTF">2021-09-16T11:13:00Z</dcterms:created>
  <dcterms:modified xsi:type="dcterms:W3CDTF">2025-01-20T03:14:00Z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eyJoZGlkIjoiODhhOTAxNDRkM2JhM2VlMzkzMGEyMGNhOWU1ZjFjZDIiLCJ1c2VySWQiOiI0NTE2Mjg0NjMifQ==</vt:lpwstr>
  </property>
  <property fmtid="{D5CDD505-2E9C-101B-9397-08002B2CF9AE}" pid="4" name="ICV">
    <vt:lpwstr>0D45332128444015B06F55A8E1C0E924_12</vt:lpwstr>
  </property>
</Properties>
</file>