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905" w:rsidRDefault="001504CB">
      <w:pPr>
        <w:pStyle w:val="affffff1"/>
        <w:framePr w:wrap="around"/>
      </w:pPr>
      <w:r>
        <w:rPr>
          <w:rFonts w:ascii="Times New Roman"/>
        </w:rPr>
        <w:t>ICS</w:t>
      </w:r>
      <w:r>
        <w:rPr>
          <w:rFonts w:hAnsi="黑体"/>
        </w:rPr>
        <w:t> </w:t>
      </w:r>
      <w:bookmarkStart w:id="0" w:name="ICS"/>
      <w:r>
        <w:fldChar w:fldCharType="begin">
          <w:ffData>
            <w:name w:val="ICS"/>
            <w:enabled/>
            <w:calcOnExit w:val="0"/>
            <w:helpText w:type="text" w:val="请输入正确的ICS号："/>
            <w:textInput>
              <w:default w:val="点击此处添加ICS号"/>
            </w:textInput>
          </w:ffData>
        </w:fldChar>
      </w:r>
      <w:r>
        <w:instrText xml:space="preserve"> FORMTEXT </w:instrText>
      </w:r>
      <w:r>
        <w:fldChar w:fldCharType="separate"/>
      </w:r>
      <w:r>
        <w:t>     </w:t>
      </w:r>
      <w:r>
        <w:fldChar w:fldCharType="end"/>
      </w:r>
      <w:bookmarkEnd w:id="0"/>
    </w:p>
    <w:bookmarkStart w:id="1" w:name="WXFLH"/>
    <w:p w:rsidR="00880905" w:rsidRDefault="001504CB">
      <w:pPr>
        <w:pStyle w:val="affffff1"/>
        <w:framePr w:wrap="around"/>
      </w:pPr>
      <w:r>
        <w:fldChar w:fldCharType="begin">
          <w:ffData>
            <w:name w:val="WXFLH"/>
            <w:enabled/>
            <w:calcOnExit w:val="0"/>
            <w:helpText w:type="text" w:val="请输入中国标准文献分类号："/>
            <w:textInput>
              <w:default w:val="点击此处添加中国标准文献分类号"/>
            </w:textInput>
          </w:ffData>
        </w:fldChar>
      </w:r>
      <w:r>
        <w:instrText xml:space="preserve"> FORMTEXT </w:instrText>
      </w:r>
      <w:r>
        <w:fldChar w:fldCharType="separate"/>
      </w:r>
      <w:r>
        <w:rPr>
          <w:rFonts w:hint="eastAsia"/>
        </w:rPr>
        <w:t>点击此处添加中国标准文献分类号</w:t>
      </w:r>
      <w:r>
        <w:fldChar w:fldCharType="end"/>
      </w:r>
      <w:bookmarkEnd w:id="1"/>
    </w:p>
    <w:tbl>
      <w:tblPr>
        <w:tblStyle w:val="affe"/>
        <w:tblW w:w="0" w:type="auto"/>
        <w:tblLook w:val="04A0" w:firstRow="1" w:lastRow="0" w:firstColumn="1" w:lastColumn="0" w:noHBand="0" w:noVBand="1"/>
      </w:tblPr>
      <w:tblGrid>
        <w:gridCol w:w="9854"/>
      </w:tblGrid>
      <w:tr w:rsidR="00880905">
        <w:tc>
          <w:tcPr>
            <w:tcW w:w="9854" w:type="dxa"/>
            <w:tcBorders>
              <w:top w:val="nil"/>
              <w:left w:val="nil"/>
              <w:bottom w:val="nil"/>
              <w:right w:val="nil"/>
            </w:tcBorders>
            <w:shd w:val="clear" w:color="auto" w:fill="auto"/>
          </w:tcPr>
          <w:p w:rsidR="00880905" w:rsidRDefault="001504CB">
            <w:pPr>
              <w:pStyle w:val="affffff1"/>
              <w:framePr w:wrap="around"/>
            </w:pPr>
            <w:r>
              <w:rPr>
                <w:noProof/>
              </w:rPr>
              <mc:AlternateContent>
                <mc:Choice Requires="wps">
                  <w:drawing>
                    <wp:anchor distT="0" distB="0" distL="114300" distR="114300" simplePos="0" relativeHeight="251664384" behindDoc="1" locked="0" layoutInCell="1" allowOverlap="1">
                      <wp:simplePos x="0" y="0"/>
                      <wp:positionH relativeFrom="column">
                        <wp:posOffset>-66675</wp:posOffset>
                      </wp:positionH>
                      <wp:positionV relativeFrom="paragraph">
                        <wp:posOffset>0</wp:posOffset>
                      </wp:positionV>
                      <wp:extent cx="866775" cy="198120"/>
                      <wp:effectExtent l="0" t="3810" r="4445" b="0"/>
                      <wp:wrapNone/>
                      <wp:docPr id="6" name="BAH"/>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w14:anchorId="3F69086C" id="BAH" o:spid="_x0000_s1026" style="position:absolute;left:0;text-align:left;margin-left:-5.25pt;margin-top:0;width:68.25pt;height:15.6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" stroked="f"/>
                  </w:pict>
                </mc:Fallback>
              </mc:AlternateContent>
            </w:r>
            <w:r>
              <w:fldChar w:fldCharType="begin">
                <w:ffData>
                  <w:name w:val="BAH"/>
                  <w:enabled/>
                  <w:calcOnExit w:val="0"/>
                  <w:textInput/>
                </w:ffData>
              </w:fldChar>
            </w:r>
            <w:bookmarkStart w:id="2" w:name="BAH"/>
            <w:r>
              <w:instrText xml:space="preserve"> FORMTEXT </w:instrText>
            </w:r>
            <w:r>
              <w:fldChar w:fldCharType="separate"/>
            </w:r>
            <w:r>
              <w:t>     </w:t>
            </w:r>
            <w:r>
              <w:fldChar w:fldCharType="end"/>
            </w:r>
            <w:bookmarkEnd w:id="2"/>
          </w:p>
        </w:tc>
      </w:tr>
    </w:tbl>
    <w:p w:rsidR="00880905" w:rsidRDefault="001504CB">
      <w:pPr>
        <w:pStyle w:val="afffff5"/>
        <w:framePr w:wrap="around"/>
      </w:pPr>
      <w:r>
        <w:t>T/</w:t>
      </w:r>
      <w:bookmarkStart w:id="3" w:name="c5"/>
      <w:r>
        <w:fldChar w:fldCharType="begin">
          <w:ffData>
            <w:name w:val="c5"/>
            <w:enabled/>
            <w:calcOnExit w:val="0"/>
            <w:entryMacro w:val="ShowHelp17"/>
            <w:textInput/>
          </w:ffData>
        </w:fldChar>
      </w:r>
      <w:r>
        <w:instrText xml:space="preserve"> FORMTEXT </w:instrText>
      </w:r>
      <w:r>
        <w:fldChar w:fldCharType="separate"/>
      </w:r>
      <w:r>
        <w:t>CPHA</w:t>
      </w:r>
      <w:r>
        <w:fldChar w:fldCharType="end"/>
      </w:r>
      <w:bookmarkEnd w:id="3"/>
    </w:p>
    <w:bookmarkStart w:id="4" w:name="c6"/>
    <w:p w:rsidR="00880905" w:rsidRDefault="001504CB">
      <w:pPr>
        <w:pStyle w:val="afffff6"/>
        <w:framePr w:wrap="around"/>
        <w:rPr>
          <w:rFonts w:ascii="Times New Roman" w:hAnsi="Times New Roman"/>
        </w:rPr>
      </w:pPr>
      <w:r>
        <w:fldChar w:fldCharType="begin">
          <w:ffData>
            <w:name w:val="c6"/>
            <w:enabled/>
            <w:calcOnExit w:val="0"/>
            <w:entryMacro w:val="showhelp13"/>
            <w:textInput/>
          </w:ffData>
        </w:fldChar>
      </w:r>
      <w:r>
        <w:instrText xml:space="preserve"> FORMTEXT </w:instrText>
      </w:r>
      <w:r>
        <w:fldChar w:fldCharType="separate"/>
      </w:r>
      <w:r>
        <w:t>     </w:t>
      </w:r>
      <w:r>
        <w:fldChar w:fldCharType="end"/>
      </w:r>
      <w:bookmarkEnd w:id="4"/>
      <w:r>
        <w:t>团体标</w:t>
      </w:r>
      <w:r>
        <w:rPr>
          <w:rFonts w:ascii="Times New Roman" w:hAnsi="Times New Roman"/>
        </w:rPr>
        <w:t>准</w:t>
      </w:r>
    </w:p>
    <w:p w:rsidR="00880905" w:rsidRDefault="001504CB">
      <w:pPr>
        <w:pStyle w:val="21"/>
        <w:framePr w:wrap="around"/>
        <w:rPr>
          <w:rFonts w:hAnsi="黑体"/>
        </w:rPr>
      </w:pPr>
      <w:r>
        <w:rPr>
          <w:rFonts w:ascii="Times New Roman"/>
        </w:rPr>
        <w:t>T/</w:t>
      </w:r>
      <w:bookmarkStart w:id="5" w:name="StdNo0"/>
      <w:r>
        <w:rPr>
          <w:rFonts w:ascii="Times New Roman"/>
        </w:rPr>
        <w:fldChar w:fldCharType="begin">
          <w:ffData>
            <w:name w:val="StdNo0"/>
            <w:enabled/>
            <w:calcOnExit w:val="0"/>
            <w:textInput>
              <w:default w:val="×××"/>
            </w:textInput>
          </w:ffData>
        </w:fldChar>
      </w:r>
      <w:r>
        <w:rPr>
          <w:rFonts w:ascii="Times New Roman"/>
        </w:rPr>
        <w:instrText xml:space="preserve"> FORMTEXT </w:instrText>
      </w:r>
      <w:r>
        <w:rPr>
          <w:rFonts w:ascii="Times New Roman"/>
        </w:rPr>
      </w:r>
      <w:r>
        <w:rPr>
          <w:rFonts w:ascii="Times New Roman"/>
        </w:rPr>
        <w:fldChar w:fldCharType="separate"/>
      </w:r>
      <w:r>
        <w:rPr>
          <w:rFonts w:ascii="Times New Roman"/>
        </w:rPr>
        <w:t>×××</w:t>
      </w:r>
      <w:r>
        <w:rPr>
          <w:rFonts w:ascii="Times New Roman"/>
        </w:rPr>
        <w:fldChar w:fldCharType="end"/>
      </w:r>
      <w:bookmarkEnd w:id="5"/>
      <w:r>
        <w:rPr>
          <w:rFonts w:hAnsi="黑体"/>
        </w:rPr>
        <w:t xml:space="preserve"> </w:t>
      </w:r>
      <w:bookmarkStart w:id="6" w:name="StdNo1"/>
      <w:r>
        <w:rPr>
          <w:rFonts w:hAnsi="黑体"/>
        </w:rPr>
        <w:fldChar w:fldCharType="begin">
          <w:ffData>
            <w:name w:val="StdNo1"/>
            <w:enabled/>
            <w:calcOnExit w:val="0"/>
            <w:textInput>
              <w:default w:val="××××"/>
            </w:textInput>
          </w:ffData>
        </w:fldChar>
      </w:r>
      <w:r>
        <w:rPr>
          <w:rFonts w:hAnsi="黑体"/>
        </w:rPr>
        <w:instrText xml:space="preserve"> FORMTEXT </w:instrText>
      </w:r>
      <w:r>
        <w:rPr>
          <w:rFonts w:hAnsi="黑体"/>
        </w:rPr>
      </w:r>
      <w:r>
        <w:rPr>
          <w:rFonts w:hAnsi="黑体"/>
        </w:rPr>
        <w:fldChar w:fldCharType="separate"/>
      </w:r>
      <w:r>
        <w:rPr>
          <w:rFonts w:hAnsi="黑体"/>
        </w:rPr>
        <w:t>××××</w:t>
      </w:r>
      <w:r>
        <w:rPr>
          <w:rFonts w:hAnsi="黑体"/>
        </w:rPr>
        <w:fldChar w:fldCharType="end"/>
      </w:r>
      <w:bookmarkEnd w:id="6"/>
      <w:r>
        <w:rPr>
          <w:rFonts w:hAnsi="黑体"/>
        </w:rPr>
        <w:t>—</w:t>
      </w:r>
      <w:bookmarkStart w:id="7" w:name="StdNo2"/>
      <w:r>
        <w:rPr>
          <w:rFonts w:hAnsi="黑体"/>
        </w:rPr>
        <w:fldChar w:fldCharType="begin">
          <w:ffData>
            <w:name w:val="StdNo2"/>
            <w:enabled/>
            <w:calcOnExit w:val="0"/>
            <w:textInput>
              <w:default w:val="××××"/>
              <w:maxLength w:val="4"/>
            </w:textInput>
          </w:ffData>
        </w:fldChar>
      </w:r>
      <w:r>
        <w:rPr>
          <w:rFonts w:hAnsi="黑体"/>
        </w:rPr>
        <w:instrText xml:space="preserve"> FORMTEXT </w:instrText>
      </w:r>
      <w:r>
        <w:rPr>
          <w:rFonts w:hAnsi="黑体"/>
        </w:rPr>
      </w:r>
      <w:r>
        <w:rPr>
          <w:rFonts w:hAnsi="黑体"/>
        </w:rPr>
        <w:fldChar w:fldCharType="separate"/>
      </w:r>
      <w:r>
        <w:rPr>
          <w:rFonts w:hAnsi="黑体"/>
        </w:rPr>
        <w:t>××××</w:t>
      </w:r>
      <w:r>
        <w:rPr>
          <w:rFonts w:hAnsi="黑体"/>
        </w:rPr>
        <w:fldChar w:fldCharType="end"/>
      </w:r>
      <w:bookmarkEnd w:id="7"/>
    </w:p>
    <w:tbl>
      <w:tblPr>
        <w:tblStyle w:val="affe"/>
        <w:tblW w:w="0" w:type="auto"/>
        <w:tblLook w:val="04A0" w:firstRow="1" w:lastRow="0" w:firstColumn="1" w:lastColumn="0" w:noHBand="0" w:noVBand="1"/>
      </w:tblPr>
      <w:tblGrid>
        <w:gridCol w:w="9356"/>
      </w:tblGrid>
      <w:tr w:rsidR="00880905">
        <w:tc>
          <w:tcPr>
            <w:tcW w:w="9356" w:type="dxa"/>
            <w:tcBorders>
              <w:top w:val="nil"/>
              <w:left w:val="nil"/>
              <w:bottom w:val="nil"/>
              <w:right w:val="nil"/>
            </w:tcBorders>
            <w:shd w:val="clear" w:color="auto" w:fill="auto"/>
          </w:tcPr>
          <w:p w:rsidR="00880905" w:rsidRDefault="001504CB">
            <w:pPr>
              <w:pStyle w:val="affff3"/>
              <w:framePr w:wrap="around"/>
            </w:pPr>
            <w:bookmarkStart w:id="8" w:name="DT"/>
            <w:r>
              <w:rPr>
                <w:noProof/>
              </w:rPr>
              <mc:AlternateContent>
                <mc:Choice Requires="wps">
                  <w:drawing>
                    <wp:anchor distT="0" distB="0" distL="114300" distR="114300" simplePos="0" relativeHeight="251661312" behindDoc="1" locked="0" layoutInCell="1" allowOverlap="1">
                      <wp:simplePos x="0" y="0"/>
                      <wp:positionH relativeFrom="column">
                        <wp:posOffset>4734560</wp:posOffset>
                      </wp:positionH>
                      <wp:positionV relativeFrom="paragraph">
                        <wp:posOffset>34290</wp:posOffset>
                      </wp:positionV>
                      <wp:extent cx="1143000" cy="228600"/>
                      <wp:effectExtent l="0" t="0" r="3175" b="0"/>
                      <wp:wrapNone/>
                      <wp:docPr id="5"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w14:anchorId="1EC2CB9B" id="DT" o:spid="_x0000_s1026" style="position:absolute;left:0;text-align:left;margin-left:372.8pt;margin-top:2.7pt;width:90pt;height:18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" stroked="f"/>
                  </w:pict>
                </mc:Fallback>
              </mc:AlternateContent>
            </w:r>
            <w:r>
              <w:fldChar w:fldCharType="begin">
                <w:ffData>
                  <w:name w:val="DT"/>
                  <w:enabled/>
                  <w:calcOnExit w:val="0"/>
                  <w:entryMacro w:val="ShowHelp4"/>
                  <w:textInput/>
                </w:ffData>
              </w:fldChar>
            </w:r>
            <w:r>
              <w:instrText xml:space="preserve"> FORMTEXT </w:instrText>
            </w:r>
            <w:r>
              <w:fldChar w:fldCharType="separate"/>
            </w:r>
            <w:r>
              <w:t>     </w:t>
            </w:r>
            <w:r>
              <w:fldChar w:fldCharType="end"/>
            </w:r>
            <w:bookmarkEnd w:id="8"/>
          </w:p>
        </w:tc>
      </w:tr>
    </w:tbl>
    <w:p w:rsidR="00880905" w:rsidRDefault="00880905">
      <w:pPr>
        <w:pStyle w:val="21"/>
        <w:framePr w:wrap="around"/>
        <w:rPr>
          <w:rFonts w:hAnsi="黑体"/>
        </w:rPr>
      </w:pPr>
    </w:p>
    <w:p w:rsidR="00880905" w:rsidRDefault="00880905">
      <w:pPr>
        <w:pStyle w:val="21"/>
        <w:framePr w:wrap="around"/>
        <w:rPr>
          <w:rFonts w:hAnsi="黑体"/>
        </w:rPr>
      </w:pPr>
    </w:p>
    <w:bookmarkStart w:id="9" w:name="StdName"/>
    <w:p w:rsidR="00880905" w:rsidRDefault="001504CB">
      <w:pPr>
        <w:pStyle w:val="affff4"/>
        <w:framePr w:wrap="around"/>
      </w:pPr>
      <w:r>
        <w:fldChar w:fldCharType="begin">
          <w:ffData>
            <w:name w:val="StdName"/>
            <w:enabled/>
            <w:calcOnExit w:val="0"/>
            <w:textInput>
              <w:default w:val="点击此处添加标准名称"/>
            </w:textInput>
          </w:ffData>
        </w:fldChar>
      </w:r>
      <w:r>
        <w:instrText xml:space="preserve"> FORMTEXT </w:instrText>
      </w:r>
      <w:r>
        <w:fldChar w:fldCharType="separate"/>
      </w:r>
      <w:r>
        <w:rPr>
          <w:rFonts w:hint="eastAsia"/>
        </w:rPr>
        <w:t>岸边集装箱起重机安全操作规程</w:t>
      </w:r>
      <w:r>
        <w:fldChar w:fldCharType="end"/>
      </w:r>
      <w:bookmarkEnd w:id="9"/>
    </w:p>
    <w:bookmarkStart w:id="10" w:name="StdEnglishName"/>
    <w:p w:rsidR="00880905" w:rsidRDefault="001504CB">
      <w:pPr>
        <w:pStyle w:val="affff5"/>
        <w:framePr w:wrap="around"/>
      </w:pPr>
      <w:r>
        <w:fldChar w:fldCharType="begin">
          <w:ffData>
            <w:name w:val="StdEnglishName"/>
            <w:enabled/>
            <w:calcOnExit w:val="0"/>
            <w:textInput>
              <w:default w:val="点击此处添加标准英文译名"/>
            </w:textInput>
          </w:ffData>
        </w:fldChar>
      </w:r>
      <w:r>
        <w:instrText xml:space="preserve"> FORMTEXT </w:instrText>
      </w:r>
      <w:r>
        <w:fldChar w:fldCharType="separate"/>
      </w:r>
      <w:r>
        <w:t>Safety operation code for Quayside container crane</w:t>
      </w:r>
      <w:r>
        <w:fldChar w:fldCharType="end"/>
      </w:r>
      <w:bookmarkEnd w:id="10"/>
    </w:p>
    <w:bookmarkStart w:id="11" w:name="YZBS"/>
    <w:p w:rsidR="00880905" w:rsidRDefault="001504CB" w:rsidP="004D571D">
      <w:pPr>
        <w:pStyle w:val="affff6"/>
        <w:framePr w:wrap="around"/>
      </w:pPr>
      <w:r>
        <w:fldChar w:fldCharType="begin">
          <w:ffData>
            <w:name w:val="YZBS"/>
            <w:enabled/>
            <w:calcOnExit w:val="0"/>
            <w:textInput>
              <w:default w:val="点击此处添加与国际标准一致性程度的标识"/>
            </w:textInput>
          </w:ffData>
        </w:fldChar>
      </w:r>
      <w:r>
        <w:instrText xml:space="preserve"> FORMTEXT </w:instrText>
      </w:r>
      <w:r>
        <w:fldChar w:fldCharType="separate"/>
      </w:r>
      <w:r w:rsidR="004D571D">
        <w:t> </w:t>
      </w:r>
      <w:r w:rsidR="004D571D">
        <w:t> </w:t>
      </w:r>
      <w:r w:rsidR="004D571D">
        <w:t> </w:t>
      </w:r>
      <w:r w:rsidR="004D571D">
        <w:t> </w:t>
      </w:r>
      <w:r w:rsidR="004D571D">
        <w:t> </w:t>
      </w:r>
      <w:r>
        <w:fldChar w:fldCharType="end"/>
      </w:r>
      <w:bookmarkEnd w:id="11"/>
    </w:p>
    <w:tbl>
      <w:tblPr>
        <w:tblStyle w:val="affe"/>
        <w:tblW w:w="0" w:type="auto"/>
        <w:tblLook w:val="04A0" w:firstRow="1" w:lastRow="0" w:firstColumn="1" w:lastColumn="0" w:noHBand="0" w:noVBand="1"/>
      </w:tblPr>
      <w:tblGrid>
        <w:gridCol w:w="9855"/>
      </w:tblGrid>
      <w:tr w:rsidR="00880905">
        <w:tc>
          <w:tcPr>
            <w:tcW w:w="9855" w:type="dxa"/>
            <w:tcBorders>
              <w:top w:val="nil"/>
              <w:left w:val="nil"/>
              <w:bottom w:val="nil"/>
              <w:right w:val="nil"/>
            </w:tcBorders>
            <w:shd w:val="clear" w:color="auto" w:fill="auto"/>
          </w:tcPr>
          <w:p w:rsidR="00880905" w:rsidRDefault="001504CB">
            <w:pPr>
              <w:pStyle w:val="affff7"/>
              <w:framePr w:wrap="around"/>
            </w:pPr>
            <w:r>
              <w:rPr>
                <w:noProof/>
              </w:rPr>
              <mc:AlternateContent>
                <mc:Choice Requires="wps">
                  <w:drawing>
                    <wp:anchor distT="0" distB="0" distL="114300" distR="114300" simplePos="0" relativeHeight="251663360" behindDoc="1" locked="1" layoutInCell="1" allowOverlap="1">
                      <wp:simplePos x="0" y="0"/>
                      <wp:positionH relativeFrom="column">
                        <wp:posOffset>2200910</wp:posOffset>
                      </wp:positionH>
                      <wp:positionV relativeFrom="paragraph">
                        <wp:posOffset>573405</wp:posOffset>
                      </wp:positionV>
                      <wp:extent cx="1905000" cy="254000"/>
                      <wp:effectExtent l="0" t="0" r="3175" b="3175"/>
                      <wp:wrapNone/>
                      <wp:docPr id="4"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w14:anchorId="6C739C36" id="RQ" o:spid="_x0000_s1026" style="position:absolute;left:0;text-align:left;margin-left:173.3pt;margin-top:45.15pt;width:150pt;height:20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" stroked="f">
                      <w10:anchorlock/>
                    </v:rect>
                  </w:pict>
                </mc:Fallback>
              </mc:AlternateContent>
            </w:r>
            <w:r>
              <w:rPr>
                <w:noProof/>
              </w:rPr>
              <mc:AlternateContent>
                <mc:Choice Requires="wps">
                  <w:drawing>
                    <wp:anchor distT="0" distB="0" distL="114300" distR="114300" simplePos="0" relativeHeight="251662336" behindDoc="1" locked="0" layoutInCell="1" allowOverlap="1">
                      <wp:simplePos x="0" y="0"/>
                      <wp:positionH relativeFrom="column">
                        <wp:posOffset>2454910</wp:posOffset>
                      </wp:positionH>
                      <wp:positionV relativeFrom="paragraph">
                        <wp:posOffset>255905</wp:posOffset>
                      </wp:positionV>
                      <wp:extent cx="1270000" cy="304800"/>
                      <wp:effectExtent l="3175" t="0" r="3175" b="3175"/>
                      <wp:wrapNone/>
                      <wp:docPr id="3"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w14:anchorId="36596F43" id="LB" o:spid="_x0000_s1026" style="position:absolute;left:0;text-align:left;margin-left:193.3pt;margin-top:20.15pt;width:100pt;height:24pt;z-index:-251654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" stroked="f"/>
                  </w:pict>
                </mc:Fallback>
              </mc:AlternateContent>
            </w:r>
            <w:r>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12" w:name="LB"/>
            <w:r>
              <w:instrText xml:space="preserve"> FORMDROPDOWN </w:instrText>
            </w:r>
            <w:r w:rsidR="00C42EA9">
              <w:fldChar w:fldCharType="separate"/>
            </w:r>
            <w:r>
              <w:fldChar w:fldCharType="end"/>
            </w:r>
            <w:bookmarkEnd w:id="12"/>
          </w:p>
        </w:tc>
      </w:tr>
      <w:bookmarkStart w:id="13" w:name="WCRQ"/>
      <w:tr w:rsidR="00880905">
        <w:tc>
          <w:tcPr>
            <w:tcW w:w="9855" w:type="dxa"/>
            <w:tcBorders>
              <w:top w:val="nil"/>
              <w:left w:val="nil"/>
              <w:bottom w:val="nil"/>
              <w:right w:val="nil"/>
            </w:tcBorders>
            <w:shd w:val="clear" w:color="auto" w:fill="auto"/>
          </w:tcPr>
          <w:p w:rsidR="00880905" w:rsidRDefault="001504CB">
            <w:pPr>
              <w:pStyle w:val="affff8"/>
              <w:framePr w:wrap="around"/>
            </w:pPr>
            <w:r>
              <w:fldChar w:fldCharType="begin">
                <w:ffData>
                  <w:name w:val="WCRQ"/>
                  <w:enabled/>
                  <w:calcOnExit w:val="0"/>
                  <w:textInput/>
                </w:ffData>
              </w:fldChar>
            </w:r>
            <w:r>
              <w:instrText xml:space="preserve"> FORMTEXT </w:instrText>
            </w:r>
            <w:r>
              <w:fldChar w:fldCharType="separate"/>
            </w:r>
            <w:r>
              <w:rPr>
                <w:rFonts w:hint="eastAsia"/>
              </w:rPr>
              <w:t>（本稿完成日期：</w:t>
            </w:r>
            <w:r w:rsidR="00E33B1E">
              <w:rPr>
                <w:rFonts w:hint="eastAsia"/>
              </w:rPr>
              <w:t>20250110</w:t>
            </w:r>
            <w:r>
              <w:rPr>
                <w:rFonts w:hint="eastAsia"/>
              </w:rPr>
              <w:t>）</w:t>
            </w:r>
            <w:r>
              <w:fldChar w:fldCharType="end"/>
            </w:r>
            <w:bookmarkEnd w:id="13"/>
          </w:p>
        </w:tc>
      </w:tr>
    </w:tbl>
    <w:bookmarkStart w:id="14" w:name="FY"/>
    <w:p w:rsidR="00880905" w:rsidRDefault="001504CB">
      <w:pPr>
        <w:pStyle w:val="affffff6"/>
        <w:framePr w:wrap="around"/>
      </w:pPr>
      <w:r>
        <w:rPr>
          <w:rFonts w:ascii="黑体"/>
        </w:rPr>
        <w:fldChar w:fldCharType="begin">
          <w:ffData>
            <w:name w:val="FY"/>
            <w:enabled/>
            <w:calcOnExit w:val="0"/>
            <w:entryMacro w:val="ShowHelp8"/>
            <w:textInput>
              <w:default w:val="××××"/>
              <w:maxLength w:val="4"/>
            </w:textInput>
          </w:ffData>
        </w:fldChar>
      </w:r>
      <w:r>
        <w:rPr>
          <w:rFonts w:ascii="黑体"/>
        </w:rPr>
        <w:instrText xml:space="preserve"> FORMTEXT </w:instrText>
      </w:r>
      <w:r>
        <w:rPr>
          <w:rFonts w:ascii="黑体"/>
        </w:rPr>
      </w:r>
      <w:r>
        <w:rPr>
          <w:rFonts w:ascii="黑体"/>
        </w:rPr>
        <w:fldChar w:fldCharType="separate"/>
      </w:r>
      <w:r>
        <w:rPr>
          <w:rFonts w:ascii="黑体"/>
        </w:rPr>
        <w:t>××××</w:t>
      </w:r>
      <w:r>
        <w:rPr>
          <w:rFonts w:ascii="黑体"/>
        </w:rPr>
        <w:fldChar w:fldCharType="end"/>
      </w:r>
      <w:bookmarkEnd w:id="14"/>
      <w:r>
        <w:t xml:space="preserve"> </w:t>
      </w:r>
      <w:r>
        <w:rPr>
          <w:rFonts w:ascii="黑体"/>
        </w:rPr>
        <w:t>-</w:t>
      </w:r>
      <w:r>
        <w:t xml:space="preserve"> </w:t>
      </w:r>
      <w:r>
        <w:rPr>
          <w:rFonts w:ascii="黑体"/>
        </w:rPr>
        <w:fldChar w:fldCharType="begin">
          <w:ffData>
            <w:name w:val="FM"/>
            <w:enabled/>
            <w:calcOnExit w:val="0"/>
            <w:entryMacro w:val="ShowHelp8"/>
            <w:textInput>
              <w:default w:val="××"/>
              <w:maxLength w:val="2"/>
            </w:textInput>
          </w:ffData>
        </w:fldChar>
      </w:r>
      <w:r>
        <w:rPr>
          <w:rFonts w:ascii="黑体"/>
        </w:rPr>
        <w:instrText xml:space="preserve"> FORMTEXT </w:instrText>
      </w:r>
      <w:r>
        <w:rPr>
          <w:rFonts w:ascii="黑体"/>
        </w:rPr>
      </w:r>
      <w:r>
        <w:rPr>
          <w:rFonts w:ascii="黑体"/>
        </w:rPr>
        <w:fldChar w:fldCharType="separate"/>
      </w:r>
      <w:r>
        <w:rPr>
          <w:rFonts w:ascii="黑体"/>
        </w:rPr>
        <w:t>××</w:t>
      </w:r>
      <w:r>
        <w:rPr>
          <w:rFonts w:ascii="黑体"/>
        </w:rPr>
        <w:fldChar w:fldCharType="end"/>
      </w:r>
      <w:r>
        <w:t xml:space="preserve"> </w:t>
      </w:r>
      <w:r>
        <w:rPr>
          <w:rFonts w:ascii="黑体"/>
        </w:rPr>
        <w:t>-</w:t>
      </w:r>
      <w:r>
        <w:t xml:space="preserve"> </w:t>
      </w:r>
      <w:bookmarkStart w:id="15" w:name="FD"/>
      <w:r>
        <w:rPr>
          <w:rFonts w:ascii="黑体"/>
        </w:rPr>
        <w:fldChar w:fldCharType="begin">
          <w:ffData>
            <w:name w:val="FD"/>
            <w:enabled/>
            <w:calcOnExit w:val="0"/>
            <w:entryMacro w:val="ShowHelp8"/>
            <w:textInput>
              <w:default w:val="××"/>
              <w:maxLength w:val="2"/>
            </w:textInput>
          </w:ffData>
        </w:fldChar>
      </w:r>
      <w:r>
        <w:rPr>
          <w:rFonts w:ascii="黑体"/>
        </w:rPr>
        <w:instrText xml:space="preserve"> FORMTEXT </w:instrText>
      </w:r>
      <w:r>
        <w:rPr>
          <w:rFonts w:ascii="黑体"/>
        </w:rPr>
      </w:r>
      <w:r>
        <w:rPr>
          <w:rFonts w:ascii="黑体"/>
        </w:rPr>
        <w:fldChar w:fldCharType="separate"/>
      </w:r>
      <w:r>
        <w:rPr>
          <w:rFonts w:ascii="黑体"/>
        </w:rPr>
        <w:t>××</w:t>
      </w:r>
      <w:r>
        <w:rPr>
          <w:rFonts w:ascii="黑体"/>
        </w:rPr>
        <w:fldChar w:fldCharType="end"/>
      </w:r>
      <w:bookmarkEnd w:id="15"/>
      <w:r>
        <w:rPr>
          <w:rFonts w:hint="eastAsia"/>
        </w:rPr>
        <w:t>发布</w:t>
      </w:r>
      <w:r>
        <w:rPr>
          <w:noProof/>
        </w:rPr>
        <mc:AlternateContent>
          <mc:Choice Requires="wps">
            <w:drawing>
              <wp:anchor distT="0" distB="0" distL="114300" distR="114300" simplePos="0" relativeHeight="251659264" behindDoc="0" locked="1" layoutInCell="1" allowOverlap="1">
                <wp:simplePos x="0" y="0"/>
                <wp:positionH relativeFrom="column">
                  <wp:posOffset>-635</wp:posOffset>
                </wp:positionH>
                <wp:positionV relativeFrom="page">
                  <wp:posOffset>9251950</wp:posOffset>
                </wp:positionV>
                <wp:extent cx="6120130" cy="0"/>
                <wp:effectExtent l="8890" t="12700" r="5080" b="635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w14:anchorId="43DC2C4E" id="Line 2"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">
                <w10:wrap anchory="page"/>
                <w10:anchorlock/>
              </v:line>
            </w:pict>
          </mc:Fallback>
        </mc:AlternateContent>
      </w:r>
    </w:p>
    <w:bookmarkStart w:id="16" w:name="SY"/>
    <w:p w:rsidR="00880905" w:rsidRDefault="001504CB">
      <w:pPr>
        <w:pStyle w:val="affffff7"/>
        <w:framePr w:wrap="around"/>
      </w:pPr>
      <w:r>
        <w:rPr>
          <w:rFonts w:ascii="黑体"/>
        </w:rPr>
        <w:fldChar w:fldCharType="begin">
          <w:ffData>
            <w:name w:val="SY"/>
            <w:enabled/>
            <w:calcOnExit w:val="0"/>
            <w:entryMacro w:val="ShowHelp9"/>
            <w:textInput>
              <w:default w:val="××××"/>
              <w:maxLength w:val="4"/>
            </w:textInput>
          </w:ffData>
        </w:fldChar>
      </w:r>
      <w:r>
        <w:rPr>
          <w:rFonts w:ascii="黑体"/>
        </w:rPr>
        <w:instrText xml:space="preserve"> FORMTEXT </w:instrText>
      </w:r>
      <w:r>
        <w:rPr>
          <w:rFonts w:ascii="黑体"/>
        </w:rPr>
      </w:r>
      <w:r>
        <w:rPr>
          <w:rFonts w:ascii="黑体"/>
        </w:rPr>
        <w:fldChar w:fldCharType="separate"/>
      </w:r>
      <w:r>
        <w:rPr>
          <w:rFonts w:ascii="黑体"/>
        </w:rPr>
        <w:t>××××</w:t>
      </w:r>
      <w:r>
        <w:rPr>
          <w:rFonts w:ascii="黑体"/>
        </w:rPr>
        <w:fldChar w:fldCharType="end"/>
      </w:r>
      <w:bookmarkEnd w:id="16"/>
      <w:r>
        <w:t xml:space="preserve"> </w:t>
      </w:r>
      <w:r>
        <w:rPr>
          <w:rFonts w:ascii="黑体"/>
        </w:rPr>
        <w:t>-</w:t>
      </w:r>
      <w:r>
        <w:t xml:space="preserve"> </w:t>
      </w:r>
      <w:bookmarkStart w:id="17" w:name="SM"/>
      <w:r>
        <w:rPr>
          <w:rFonts w:ascii="黑体"/>
        </w:rPr>
        <w:fldChar w:fldCharType="begin">
          <w:ffData>
            <w:name w:val="SM"/>
            <w:enabled/>
            <w:calcOnExit w:val="0"/>
            <w:entryMacro w:val="ShowHelp9"/>
            <w:textInput>
              <w:default w:val="××"/>
              <w:maxLength w:val="2"/>
            </w:textInput>
          </w:ffData>
        </w:fldChar>
      </w:r>
      <w:r>
        <w:rPr>
          <w:rFonts w:ascii="黑体"/>
        </w:rPr>
        <w:instrText xml:space="preserve"> FORMTEXT </w:instrText>
      </w:r>
      <w:r>
        <w:rPr>
          <w:rFonts w:ascii="黑体"/>
        </w:rPr>
      </w:r>
      <w:r>
        <w:rPr>
          <w:rFonts w:ascii="黑体"/>
        </w:rPr>
        <w:fldChar w:fldCharType="separate"/>
      </w:r>
      <w:r>
        <w:rPr>
          <w:rFonts w:ascii="黑体"/>
        </w:rPr>
        <w:t>××</w:t>
      </w:r>
      <w:r>
        <w:rPr>
          <w:rFonts w:ascii="黑体"/>
        </w:rPr>
        <w:fldChar w:fldCharType="end"/>
      </w:r>
      <w:bookmarkEnd w:id="17"/>
      <w:r>
        <w:t xml:space="preserve"> </w:t>
      </w:r>
      <w:r>
        <w:rPr>
          <w:rFonts w:ascii="黑体"/>
        </w:rPr>
        <w:t>-</w:t>
      </w:r>
      <w:r>
        <w:t xml:space="preserve"> </w:t>
      </w:r>
      <w:bookmarkStart w:id="18" w:name="SD"/>
      <w:r>
        <w:rPr>
          <w:rFonts w:ascii="黑体"/>
        </w:rPr>
        <w:fldChar w:fldCharType="begin">
          <w:ffData>
            <w:name w:val="SD"/>
            <w:enabled/>
            <w:calcOnExit w:val="0"/>
            <w:entryMacro w:val="ShowHelp9"/>
            <w:textInput>
              <w:default w:val="××"/>
              <w:maxLength w:val="2"/>
            </w:textInput>
          </w:ffData>
        </w:fldChar>
      </w:r>
      <w:r>
        <w:rPr>
          <w:rFonts w:ascii="黑体"/>
        </w:rPr>
        <w:instrText xml:space="preserve"> FORMTEXT </w:instrText>
      </w:r>
      <w:r>
        <w:rPr>
          <w:rFonts w:ascii="黑体"/>
        </w:rPr>
      </w:r>
      <w:r>
        <w:rPr>
          <w:rFonts w:ascii="黑体"/>
        </w:rPr>
        <w:fldChar w:fldCharType="separate"/>
      </w:r>
      <w:r>
        <w:rPr>
          <w:rFonts w:ascii="黑体"/>
        </w:rPr>
        <w:t>××</w:t>
      </w:r>
      <w:r>
        <w:rPr>
          <w:rFonts w:ascii="黑体"/>
        </w:rPr>
        <w:fldChar w:fldCharType="end"/>
      </w:r>
      <w:bookmarkEnd w:id="18"/>
      <w:r>
        <w:rPr>
          <w:rFonts w:hint="eastAsia"/>
        </w:rPr>
        <w:t>实施</w:t>
      </w:r>
    </w:p>
    <w:bookmarkStart w:id="19" w:name="fm"/>
    <w:p w:rsidR="00880905" w:rsidRDefault="001504CB">
      <w:pPr>
        <w:pStyle w:val="afffff7"/>
        <w:framePr w:wrap="around"/>
      </w:pPr>
      <w:r>
        <w:fldChar w:fldCharType="begin">
          <w:ffData>
            <w:name w:val="fm"/>
            <w:enabled/>
            <w:calcOnExit w:val="0"/>
            <w:textInput/>
          </w:ffData>
        </w:fldChar>
      </w:r>
      <w:r>
        <w:instrText xml:space="preserve"> FORMTEXT </w:instrText>
      </w:r>
      <w:r>
        <w:fldChar w:fldCharType="separate"/>
      </w:r>
      <w:r>
        <w:rPr>
          <w:rFonts w:hint="eastAsia"/>
        </w:rPr>
        <w:t>中国港口协会</w:t>
      </w:r>
      <w:r>
        <w:fldChar w:fldCharType="end"/>
      </w:r>
      <w:bookmarkEnd w:id="19"/>
      <w:r>
        <w:t xml:space="preserve"> </w:t>
      </w:r>
      <w:r>
        <w:rPr>
          <w:rStyle w:val="affff0"/>
        </w:rPr>
        <w:t xml:space="preserve"> </w:t>
      </w:r>
      <w:r>
        <w:rPr>
          <w:rStyle w:val="affff0"/>
          <w:rFonts w:hint="eastAsia"/>
        </w:rPr>
        <w:t>发布</w:t>
      </w:r>
    </w:p>
    <w:p w:rsidR="00880905" w:rsidRDefault="001504CB">
      <w:pPr>
        <w:pStyle w:val="affd"/>
        <w:sectPr w:rsidR="00880905">
          <w:pgSz w:w="11906" w:h="16838"/>
          <w:pgMar w:top="567" w:right="850" w:bottom="1134" w:left="1418" w:header="0" w:footer="0" w:gutter="0"/>
          <w:pgNumType w:start="1"/>
          <w:cols w:space="425"/>
          <w:docGrid w:type="lines" w:linePitch="312"/>
        </w:sectPr>
      </w:pPr>
      <w:r>
        <w:rPr>
          <w:noProof/>
        </w:rPr>
        <mc:AlternateContent>
          <mc:Choice Requires="wps">
            <w:drawing>
              <wp:anchor distT="0" distB="0" distL="114300" distR="114300" simplePos="0" relativeHeight="251660288" behindDoc="0" locked="0" layoutInCell="1" allowOverlap="1">
                <wp:simplePos x="0" y="0"/>
                <wp:positionH relativeFrom="column">
                  <wp:posOffset>-635</wp:posOffset>
                </wp:positionH>
                <wp:positionV relativeFrom="paragraph">
                  <wp:posOffset>2339975</wp:posOffset>
                </wp:positionV>
                <wp:extent cx="6120130" cy="0"/>
                <wp:effectExtent l="8890" t="6350" r="5080" b="1270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w14:anchorId="2B372650" id="Line 3"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"/>
            </w:pict>
          </mc:Fallback>
        </mc:AlternateContent>
      </w:r>
    </w:p>
    <w:p w:rsidR="00880905" w:rsidRDefault="001504CB">
      <w:pPr>
        <w:pStyle w:val="afff6"/>
      </w:pPr>
      <w:r>
        <w:rPr>
          <w:rFonts w:hint="eastAsia"/>
        </w:rPr>
        <w:lastRenderedPageBreak/>
        <w:t>目</w:t>
      </w:r>
      <w:bookmarkStart w:id="20" w:name="BKML"/>
      <w:r>
        <w:rPr>
          <w:rFonts w:hAnsi="黑体"/>
        </w:rPr>
        <w:t>  </w:t>
      </w:r>
      <w:r>
        <w:rPr>
          <w:rFonts w:hint="eastAsia"/>
        </w:rPr>
        <w:t>次</w:t>
      </w:r>
      <w:bookmarkEnd w:id="20"/>
    </w:p>
    <w:p w:rsidR="00880905" w:rsidRDefault="001504CB">
      <w:pPr>
        <w:pStyle w:val="1"/>
        <w:spacing w:before="78" w:after="78"/>
        <w:rPr>
          <w:rFonts w:asciiTheme="minorHAnsi" w:eastAsiaTheme="minorEastAsia" w:hAnsiTheme="minorHAnsi" w:cstheme="minorBidi"/>
          <w:szCs w:val="22"/>
        </w:rPr>
      </w:pPr>
      <w:r>
        <w:fldChar w:fldCharType="begin" w:fldLock="1"/>
      </w:r>
      <w:r>
        <w:instrText xml:space="preserve"> TOC \h \z \t"前言、引言标题,1,参考文献、索引标题,1,章标题,1,参考文献,1,附录标识,1,附录章标题, 3" \* MERGEFORMAT </w:instrText>
      </w:r>
      <w:r>
        <w:fldChar w:fldCharType="separate"/>
      </w:r>
      <w:hyperlink w:anchor="_Toc146374524" w:history="1">
        <w:r>
          <w:rPr>
            <w:rStyle w:val="afff2"/>
          </w:rPr>
          <w:t>1</w:t>
        </w:r>
        <w:r>
          <w:rPr>
            <w:rStyle w:val="afff2"/>
            <w:rFonts w:hint="eastAsia"/>
          </w:rPr>
          <w:t xml:space="preserve">　范围</w:t>
        </w:r>
        <w:r>
          <w:tab/>
        </w:r>
        <w:r>
          <w:fldChar w:fldCharType="begin" w:fldLock="1"/>
        </w:r>
        <w:r>
          <w:instrText xml:space="preserve"> PAGEREF _Toc146374524 \h </w:instrText>
        </w:r>
        <w:r>
          <w:fldChar w:fldCharType="separate"/>
        </w:r>
        <w:r>
          <w:t>1</w:t>
        </w:r>
        <w:r>
          <w:fldChar w:fldCharType="end"/>
        </w:r>
      </w:hyperlink>
    </w:p>
    <w:p w:rsidR="00880905" w:rsidRDefault="00C42EA9">
      <w:pPr>
        <w:pStyle w:val="1"/>
        <w:spacing w:before="78" w:after="78"/>
        <w:rPr>
          <w:rFonts w:asciiTheme="minorHAnsi" w:eastAsiaTheme="minorEastAsia" w:hAnsiTheme="minorHAnsi" w:cstheme="minorBidi"/>
          <w:szCs w:val="22"/>
        </w:rPr>
      </w:pPr>
      <w:hyperlink w:anchor="_Toc146374525" w:history="1">
        <w:r w:rsidR="001504CB">
          <w:rPr>
            <w:rStyle w:val="afff2"/>
          </w:rPr>
          <w:t>2</w:t>
        </w:r>
        <w:r w:rsidR="001504CB">
          <w:rPr>
            <w:rStyle w:val="afff2"/>
            <w:rFonts w:hint="eastAsia"/>
          </w:rPr>
          <w:t xml:space="preserve">　规范性引用文件</w:t>
        </w:r>
        <w:r w:rsidR="001504CB">
          <w:tab/>
        </w:r>
        <w:r w:rsidR="001504CB">
          <w:fldChar w:fldCharType="begin" w:fldLock="1"/>
        </w:r>
        <w:r w:rsidR="001504CB">
          <w:instrText xml:space="preserve"> PAGEREF _Toc146374525 \h </w:instrText>
        </w:r>
        <w:r w:rsidR="001504CB">
          <w:fldChar w:fldCharType="separate"/>
        </w:r>
        <w:r w:rsidR="001504CB">
          <w:t>1</w:t>
        </w:r>
        <w:r w:rsidR="001504CB">
          <w:fldChar w:fldCharType="end"/>
        </w:r>
      </w:hyperlink>
    </w:p>
    <w:p w:rsidR="00880905" w:rsidRDefault="00C42EA9">
      <w:pPr>
        <w:pStyle w:val="1"/>
        <w:spacing w:before="78" w:after="78"/>
        <w:rPr>
          <w:rFonts w:asciiTheme="minorHAnsi" w:eastAsiaTheme="minorEastAsia" w:hAnsiTheme="minorHAnsi" w:cstheme="minorBidi"/>
          <w:szCs w:val="22"/>
        </w:rPr>
      </w:pPr>
      <w:hyperlink w:anchor="_Toc146374526" w:history="1">
        <w:r w:rsidR="001504CB">
          <w:rPr>
            <w:rStyle w:val="afff2"/>
          </w:rPr>
          <w:t>3</w:t>
        </w:r>
        <w:r w:rsidR="001504CB">
          <w:rPr>
            <w:rStyle w:val="afff2"/>
            <w:rFonts w:hint="eastAsia"/>
          </w:rPr>
          <w:t xml:space="preserve">　术语和定义</w:t>
        </w:r>
        <w:r w:rsidR="001504CB">
          <w:tab/>
        </w:r>
        <w:r w:rsidR="001504CB">
          <w:fldChar w:fldCharType="begin" w:fldLock="1"/>
        </w:r>
        <w:r w:rsidR="001504CB">
          <w:instrText xml:space="preserve"> PAGEREF _Toc146374526 \h </w:instrText>
        </w:r>
        <w:r w:rsidR="001504CB">
          <w:fldChar w:fldCharType="separate"/>
        </w:r>
        <w:r w:rsidR="001504CB">
          <w:t>1</w:t>
        </w:r>
        <w:r w:rsidR="001504CB">
          <w:fldChar w:fldCharType="end"/>
        </w:r>
      </w:hyperlink>
    </w:p>
    <w:p w:rsidR="00880905" w:rsidRDefault="00C42EA9">
      <w:pPr>
        <w:pStyle w:val="1"/>
        <w:spacing w:before="78" w:after="78"/>
        <w:rPr>
          <w:rFonts w:asciiTheme="minorHAnsi" w:eastAsiaTheme="minorEastAsia" w:hAnsiTheme="minorHAnsi" w:cstheme="minorBidi"/>
          <w:szCs w:val="22"/>
        </w:rPr>
      </w:pPr>
      <w:hyperlink w:anchor="_Toc146374527" w:history="1">
        <w:r w:rsidR="001504CB">
          <w:rPr>
            <w:rStyle w:val="afff2"/>
          </w:rPr>
          <w:t>4</w:t>
        </w:r>
        <w:r w:rsidR="001504CB">
          <w:rPr>
            <w:rStyle w:val="afff2"/>
            <w:rFonts w:hint="eastAsia"/>
          </w:rPr>
          <w:t xml:space="preserve">　一般要求</w:t>
        </w:r>
        <w:r w:rsidR="001504CB">
          <w:tab/>
        </w:r>
        <w:r w:rsidR="001504CB">
          <w:fldChar w:fldCharType="begin" w:fldLock="1"/>
        </w:r>
        <w:r w:rsidR="001504CB">
          <w:instrText xml:space="preserve"> PAGEREF _Toc146374527 \h </w:instrText>
        </w:r>
        <w:r w:rsidR="001504CB">
          <w:fldChar w:fldCharType="separate"/>
        </w:r>
        <w:r w:rsidR="001504CB">
          <w:t>1</w:t>
        </w:r>
        <w:r w:rsidR="001504CB">
          <w:fldChar w:fldCharType="end"/>
        </w:r>
      </w:hyperlink>
    </w:p>
    <w:p w:rsidR="00880905" w:rsidRDefault="00C42EA9">
      <w:pPr>
        <w:pStyle w:val="1"/>
        <w:spacing w:before="78" w:after="78"/>
        <w:rPr>
          <w:rFonts w:asciiTheme="minorHAnsi" w:eastAsiaTheme="minorEastAsia" w:hAnsiTheme="minorHAnsi" w:cstheme="minorBidi"/>
          <w:szCs w:val="22"/>
        </w:rPr>
      </w:pPr>
      <w:hyperlink w:anchor="_Toc146374528" w:history="1">
        <w:r w:rsidR="001504CB">
          <w:rPr>
            <w:rStyle w:val="afff2"/>
          </w:rPr>
          <w:t>5</w:t>
        </w:r>
        <w:r w:rsidR="001504CB">
          <w:rPr>
            <w:rStyle w:val="afff2"/>
            <w:rFonts w:hint="eastAsia"/>
          </w:rPr>
          <w:t xml:space="preserve">　作业要求</w:t>
        </w:r>
        <w:r w:rsidR="001504CB">
          <w:tab/>
        </w:r>
        <w:r w:rsidR="001504CB">
          <w:fldChar w:fldCharType="begin" w:fldLock="1"/>
        </w:r>
        <w:r w:rsidR="001504CB">
          <w:instrText xml:space="preserve"> PAGEREF _Toc146374528 \h </w:instrText>
        </w:r>
        <w:r w:rsidR="001504CB">
          <w:fldChar w:fldCharType="separate"/>
        </w:r>
        <w:r w:rsidR="001504CB">
          <w:t>2</w:t>
        </w:r>
        <w:r w:rsidR="001504CB">
          <w:fldChar w:fldCharType="end"/>
        </w:r>
      </w:hyperlink>
    </w:p>
    <w:p w:rsidR="00880905" w:rsidRDefault="00C42EA9">
      <w:pPr>
        <w:pStyle w:val="1"/>
        <w:spacing w:before="78" w:after="78"/>
        <w:rPr>
          <w:rFonts w:asciiTheme="minorHAnsi" w:eastAsiaTheme="minorEastAsia" w:hAnsiTheme="minorHAnsi" w:cstheme="minorBidi"/>
          <w:szCs w:val="22"/>
        </w:rPr>
      </w:pPr>
      <w:hyperlink w:anchor="_Toc146374529" w:history="1">
        <w:r w:rsidR="001504CB">
          <w:rPr>
            <w:rStyle w:val="afff2"/>
            <w:rFonts w:hint="eastAsia"/>
          </w:rPr>
          <w:t>附录A（资料性附录）</w:t>
        </w:r>
        <w:r w:rsidR="001504CB">
          <w:rPr>
            <w:rStyle w:val="afff2"/>
          </w:rPr>
          <w:t xml:space="preserve">　</w:t>
        </w:r>
        <w:r w:rsidR="001504CB">
          <w:rPr>
            <w:rStyle w:val="afff2"/>
            <w:rFonts w:hint="eastAsia"/>
          </w:rPr>
          <w:t>运行日志</w:t>
        </w:r>
        <w:r w:rsidR="001504CB">
          <w:tab/>
        </w:r>
        <w:r w:rsidR="001504CB">
          <w:fldChar w:fldCharType="begin" w:fldLock="1"/>
        </w:r>
        <w:r w:rsidR="001504CB">
          <w:instrText xml:space="preserve"> PAGEREF _Toc146374529 \h </w:instrText>
        </w:r>
        <w:r w:rsidR="001504CB">
          <w:fldChar w:fldCharType="separate"/>
        </w:r>
        <w:r w:rsidR="001504CB">
          <w:t>6</w:t>
        </w:r>
        <w:r w:rsidR="001504CB">
          <w:fldChar w:fldCharType="end"/>
        </w:r>
      </w:hyperlink>
    </w:p>
    <w:p w:rsidR="00880905" w:rsidRDefault="001504CB">
      <w:pPr>
        <w:pStyle w:val="afffff8"/>
      </w:pPr>
      <w:r>
        <w:fldChar w:fldCharType="end"/>
      </w:r>
      <w:bookmarkStart w:id="21" w:name="BKQY"/>
      <w:r>
        <w:rPr>
          <w:rFonts w:hint="eastAsia"/>
        </w:rPr>
        <w:t>前</w:t>
      </w:r>
      <w:r>
        <w:rPr>
          <w:rFonts w:hAnsi="黑体"/>
        </w:rPr>
        <w:t>  </w:t>
      </w:r>
      <w:r>
        <w:rPr>
          <w:rFonts w:hint="eastAsia"/>
        </w:rPr>
        <w:t>言</w:t>
      </w:r>
      <w:bookmarkEnd w:id="21"/>
    </w:p>
    <w:p w:rsidR="00880905" w:rsidRDefault="001504CB">
      <w:pPr>
        <w:pStyle w:val="affd"/>
      </w:pPr>
      <w:r>
        <w:rPr>
          <w:rFonts w:hint="eastAsia"/>
        </w:rPr>
        <w:t>本文件按照GB/T 1.1—2020《标准化工作导则</w:t>
      </w:r>
      <w:r>
        <w:rPr>
          <w:rFonts w:hint="eastAsia"/>
        </w:rPr>
        <w:t>  </w:t>
      </w:r>
      <w:r>
        <w:rPr>
          <w:rFonts w:hint="eastAsia"/>
        </w:rPr>
        <w:t>第1部分：标准化文件的结构和起草规则》的规定起草。</w:t>
      </w:r>
    </w:p>
    <w:p w:rsidR="00880905" w:rsidRDefault="001504CB">
      <w:pPr>
        <w:pStyle w:val="affd"/>
      </w:pPr>
      <w:r>
        <w:rPr>
          <w:rFonts w:hint="eastAsia"/>
        </w:rPr>
        <w:t>本文件由中国港口协会提出并归口。</w:t>
      </w:r>
    </w:p>
    <w:p w:rsidR="00880905" w:rsidRDefault="001504CB">
      <w:pPr>
        <w:pStyle w:val="affd"/>
      </w:pPr>
      <w:r>
        <w:rPr>
          <w:rFonts w:hint="eastAsia"/>
        </w:rPr>
        <w:t>本文件起草单位：青岛前湾集装箱码头有限责任公司、天津港</w:t>
      </w:r>
      <w:r>
        <w:t>太平洋国际集装箱码头有限公司</w:t>
      </w:r>
    </w:p>
    <w:p w:rsidR="00880905" w:rsidRDefault="001504CB">
      <w:pPr>
        <w:pStyle w:val="affd"/>
      </w:pPr>
      <w:r>
        <w:rPr>
          <w:rFonts w:hint="eastAsia"/>
        </w:rPr>
        <w:t>本文件主要起草人：李靖逵</w:t>
      </w:r>
      <w:r>
        <w:t>、</w:t>
      </w:r>
      <w:r>
        <w:rPr>
          <w:rFonts w:hint="eastAsia"/>
        </w:rPr>
        <w:t>刘</w:t>
      </w:r>
      <w:r>
        <w:t>洋</w:t>
      </w:r>
      <w:r>
        <w:rPr>
          <w:rFonts w:hint="eastAsia"/>
        </w:rPr>
        <w:t>、王</w:t>
      </w:r>
      <w:r>
        <w:t>正强</w:t>
      </w:r>
      <w:r>
        <w:rPr>
          <w:rFonts w:hint="eastAsia"/>
        </w:rPr>
        <w:t>、郭</w:t>
      </w:r>
      <w:r>
        <w:t>磊</w:t>
      </w:r>
      <w:r>
        <w:rPr>
          <w:rFonts w:hint="eastAsia"/>
        </w:rPr>
        <w:t>、马</w:t>
      </w:r>
      <w:r>
        <w:t>国</w:t>
      </w:r>
      <w:r>
        <w:rPr>
          <w:rFonts w:hint="eastAsia"/>
        </w:rPr>
        <w:t>东</w:t>
      </w:r>
      <w:r>
        <w:t>、</w:t>
      </w:r>
      <w:r>
        <w:rPr>
          <w:rFonts w:hint="eastAsia"/>
        </w:rPr>
        <w:t>马成彬、王兴峰、张伯君、杨威</w:t>
      </w:r>
    </w:p>
    <w:p w:rsidR="00880905" w:rsidRDefault="001504CB">
      <w:pPr>
        <w:pStyle w:val="affd"/>
        <w:sectPr w:rsidR="00880905">
          <w:headerReference w:type="default" r:id="rId8"/>
          <w:footerReference w:type="default" r:id="rId9"/>
          <w:pgSz w:w="11906" w:h="16838"/>
          <w:pgMar w:top="567" w:right="1134" w:bottom="1134" w:left="1418" w:header="1418" w:footer="1134" w:gutter="0"/>
          <w:pgNumType w:fmt="upperRoman" w:start="1"/>
          <w:cols w:space="425"/>
          <w:formProt w:val="0"/>
          <w:docGrid w:type="lines" w:linePitch="312"/>
        </w:sectPr>
      </w:pPr>
      <w:r>
        <w:rPr>
          <w:rFonts w:hint="eastAsia"/>
        </w:rPr>
        <w:t xml:space="preserve"> </w:t>
      </w:r>
      <w:r>
        <w:t xml:space="preserve"> </w:t>
      </w:r>
    </w:p>
    <w:p w:rsidR="00880905" w:rsidRDefault="00C42EA9">
      <w:pPr>
        <w:pStyle w:val="afff6"/>
      </w:pPr>
      <w:sdt>
        <w:sdtPr>
          <w:alias w:val="标准名称"/>
          <w:tag w:val="标准名称"/>
          <w:id w:val="1795105741"/>
          <w:lock w:val="sdtLocked"/>
          <w:placeholder>
            <w:docPart w:val="0F56166D4E8A4F49A3909BFD6AFAB28B"/>
          </w:placeholder>
          <w:text w:multiLine="1"/>
        </w:sdtPr>
        <w:sdtEndPr/>
        <w:sdtContent>
          <w:r w:rsidR="001504CB">
            <w:rPr>
              <w:rFonts w:hint="eastAsia"/>
            </w:rPr>
            <w:t>岸边集装箱起重机安全操作规程</w:t>
          </w:r>
        </w:sdtContent>
      </w:sdt>
      <w:bookmarkStart w:id="22" w:name="StandardName"/>
      <w:bookmarkEnd w:id="22"/>
    </w:p>
    <w:p w:rsidR="00880905" w:rsidRDefault="001504CB">
      <w:pPr>
        <w:pStyle w:val="a1"/>
        <w:spacing w:before="312" w:after="312"/>
      </w:pPr>
      <w:bookmarkStart w:id="23" w:name="_Toc146374524"/>
      <w:bookmarkStart w:id="24" w:name="_Toc146373187"/>
      <w:bookmarkStart w:id="25" w:name="_Toc146374507"/>
      <w:r>
        <w:rPr>
          <w:rFonts w:hint="eastAsia"/>
        </w:rPr>
        <w:t>范围</w:t>
      </w:r>
      <w:bookmarkEnd w:id="23"/>
      <w:bookmarkEnd w:id="24"/>
      <w:bookmarkEnd w:id="25"/>
    </w:p>
    <w:p w:rsidR="00880905" w:rsidRDefault="001504CB">
      <w:pPr>
        <w:pStyle w:val="affd"/>
      </w:pPr>
      <w:r>
        <w:rPr>
          <w:rFonts w:hint="eastAsia"/>
        </w:rPr>
        <w:t>本文件规定了岸边集装箱起重机作业的一般要求、作业前、作业中、作业后等安全操作要求。</w:t>
      </w:r>
    </w:p>
    <w:p w:rsidR="00880905" w:rsidRDefault="001504CB" w:rsidP="004D571D">
      <w:pPr>
        <w:pStyle w:val="affd"/>
      </w:pPr>
      <w:r>
        <w:rPr>
          <w:rFonts w:hint="eastAsia"/>
        </w:rPr>
        <w:t>本文件适用于</w:t>
      </w:r>
      <w:r w:rsidR="004D571D">
        <w:rPr>
          <w:rFonts w:hint="eastAsia"/>
        </w:rPr>
        <w:t>传统</w:t>
      </w:r>
      <w:r w:rsidR="004D571D">
        <w:t>人工操作的</w:t>
      </w:r>
      <w:r>
        <w:rPr>
          <w:rFonts w:hint="eastAsia"/>
        </w:rPr>
        <w:t>岸边集装箱起重机的作业。</w:t>
      </w:r>
    </w:p>
    <w:p w:rsidR="00880905" w:rsidRDefault="001504CB">
      <w:pPr>
        <w:pStyle w:val="affd"/>
      </w:pPr>
      <w:r>
        <w:rPr>
          <w:rFonts w:hint="eastAsia"/>
        </w:rPr>
        <w:t>本文件不适用于远程控制的岸边集装箱起重机的作业。</w:t>
      </w:r>
    </w:p>
    <w:p w:rsidR="00880905" w:rsidRDefault="001504CB">
      <w:pPr>
        <w:pStyle w:val="a1"/>
        <w:spacing w:before="312" w:after="312"/>
      </w:pPr>
      <w:bookmarkStart w:id="26" w:name="_Toc146373188"/>
      <w:bookmarkStart w:id="27" w:name="_Toc146374525"/>
      <w:bookmarkStart w:id="28" w:name="_Toc146374508"/>
      <w:r>
        <w:rPr>
          <w:rFonts w:hint="eastAsia"/>
        </w:rPr>
        <w:t>规范性引用文件</w:t>
      </w:r>
      <w:bookmarkEnd w:id="26"/>
      <w:bookmarkEnd w:id="27"/>
      <w:bookmarkEnd w:id="28"/>
    </w:p>
    <w:p w:rsidR="00880905" w:rsidRDefault="001504CB">
      <w:pPr>
        <w:pStyle w:val="affd"/>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880905" w:rsidRDefault="001504CB">
      <w:pPr>
        <w:pStyle w:val="affd"/>
      </w:pPr>
      <w:r>
        <w:rPr>
          <w:rFonts w:hint="eastAsia"/>
        </w:rPr>
        <w:t>GB/T 1992 集装箱术语</w:t>
      </w:r>
    </w:p>
    <w:p w:rsidR="00880905" w:rsidRDefault="001504CB">
      <w:pPr>
        <w:pStyle w:val="affd"/>
      </w:pPr>
      <w:r>
        <w:rPr>
          <w:rFonts w:hint="eastAsia"/>
        </w:rPr>
        <w:t>GB3811  起重机设计规范</w:t>
      </w:r>
    </w:p>
    <w:p w:rsidR="00880905" w:rsidRDefault="001504CB">
      <w:pPr>
        <w:pStyle w:val="affd"/>
      </w:pPr>
      <w:r>
        <w:rPr>
          <w:rFonts w:hint="eastAsia"/>
        </w:rPr>
        <w:t>GB/T 6067.1 起重机械安全规程 第1部分：总则</w:t>
      </w:r>
    </w:p>
    <w:p w:rsidR="00880905" w:rsidRDefault="001504CB">
      <w:pPr>
        <w:pStyle w:val="affd"/>
      </w:pPr>
      <w:r>
        <w:rPr>
          <w:rFonts w:hint="eastAsia"/>
        </w:rPr>
        <w:t>GB/T 14405 通用桥式起重机</w:t>
      </w:r>
    </w:p>
    <w:p w:rsidR="00880905" w:rsidRDefault="001504CB">
      <w:pPr>
        <w:pStyle w:val="affd"/>
      </w:pPr>
      <w:r>
        <w:rPr>
          <w:rFonts w:hint="eastAsia"/>
        </w:rPr>
        <w:t>GB 16994.3 港口作业安全要求 第3部分：危险货物集</w:t>
      </w:r>
      <w:bookmarkStart w:id="29" w:name="_GoBack"/>
      <w:bookmarkEnd w:id="29"/>
      <w:r>
        <w:rPr>
          <w:rFonts w:hint="eastAsia"/>
        </w:rPr>
        <w:t>装箱</w:t>
      </w:r>
    </w:p>
    <w:p w:rsidR="00880905" w:rsidRDefault="001504CB">
      <w:pPr>
        <w:pStyle w:val="affd"/>
      </w:pPr>
      <w:r>
        <w:rPr>
          <w:rFonts w:hint="eastAsia"/>
        </w:rPr>
        <w:t>GB 16994.</w:t>
      </w:r>
      <w:r>
        <w:t>4</w:t>
      </w:r>
      <w:r>
        <w:rPr>
          <w:rFonts w:hint="eastAsia"/>
        </w:rPr>
        <w:t xml:space="preserve"> 港口作业安全要求 第</w:t>
      </w:r>
      <w:r>
        <w:t>4</w:t>
      </w:r>
      <w:r>
        <w:rPr>
          <w:rFonts w:hint="eastAsia"/>
        </w:rPr>
        <w:t>部分：普通</w:t>
      </w:r>
      <w:r>
        <w:t>货物集装箱</w:t>
      </w:r>
    </w:p>
    <w:p w:rsidR="00880905" w:rsidRDefault="001504CB">
      <w:pPr>
        <w:pStyle w:val="affd"/>
      </w:pPr>
      <w:r>
        <w:rPr>
          <w:rFonts w:hint="eastAsia"/>
        </w:rPr>
        <w:t>GB/T 27875  港口重大件装卸作业技术要求</w:t>
      </w:r>
    </w:p>
    <w:p w:rsidR="00880905" w:rsidRDefault="001504CB">
      <w:pPr>
        <w:pStyle w:val="affd"/>
      </w:pPr>
      <w:r>
        <w:rPr>
          <w:rFonts w:hint="eastAsia"/>
        </w:rPr>
        <w:t>JT/T 90 港口装卸机械风载荷计算及防风安全要求</w:t>
      </w:r>
    </w:p>
    <w:p w:rsidR="00880905" w:rsidRDefault="001504CB">
      <w:pPr>
        <w:pStyle w:val="affd"/>
      </w:pPr>
      <w:r>
        <w:rPr>
          <w:rFonts w:hint="eastAsia"/>
        </w:rPr>
        <w:t>JT/T 557  港口装卸区域照明照度及测量方法</w:t>
      </w:r>
    </w:p>
    <w:p w:rsidR="00880905" w:rsidRDefault="001504CB">
      <w:pPr>
        <w:pStyle w:val="a1"/>
        <w:spacing w:before="312" w:after="312"/>
      </w:pPr>
      <w:bookmarkStart w:id="30" w:name="_Toc146374509"/>
      <w:bookmarkStart w:id="31" w:name="_Toc146374526"/>
      <w:r>
        <w:t>术语和定义</w:t>
      </w:r>
      <w:bookmarkEnd w:id="30"/>
      <w:bookmarkEnd w:id="31"/>
    </w:p>
    <w:p w:rsidR="00880905" w:rsidRDefault="001504CB">
      <w:pPr>
        <w:pStyle w:val="a2"/>
        <w:spacing w:before="156" w:after="156"/>
      </w:pPr>
      <w:bookmarkStart w:id="32" w:name="_Toc146374510"/>
      <w:r>
        <w:rPr>
          <w:rFonts w:hint="eastAsia"/>
        </w:rPr>
        <w:t>岸边集装箱起重机quay crane</w:t>
      </w:r>
      <w:bookmarkEnd w:id="32"/>
    </w:p>
    <w:p w:rsidR="00880905" w:rsidRDefault="001504CB">
      <w:pPr>
        <w:pStyle w:val="affd"/>
      </w:pPr>
      <w:r>
        <w:rPr>
          <w:rFonts w:hint="eastAsia"/>
        </w:rPr>
        <w:t>在集装箱码头前沿作业，能够沿岸边移动，进行装卸作业的集装箱起重机。</w:t>
      </w:r>
    </w:p>
    <w:p w:rsidR="00880905" w:rsidRDefault="001504CB">
      <w:pPr>
        <w:pStyle w:val="a2"/>
        <w:spacing w:before="156" w:after="156"/>
      </w:pPr>
      <w:bookmarkStart w:id="33" w:name="_Toc146374511"/>
      <w:r>
        <w:rPr>
          <w:rFonts w:hint="eastAsia"/>
        </w:rPr>
        <w:t>二次停钩secondary stop lifting</w:t>
      </w:r>
      <w:bookmarkEnd w:id="33"/>
    </w:p>
    <w:p w:rsidR="00880905" w:rsidRDefault="001504CB">
      <w:pPr>
        <w:pStyle w:val="affd"/>
      </w:pPr>
      <w:r>
        <w:rPr>
          <w:rFonts w:hint="eastAsia"/>
        </w:rPr>
        <w:t>吊具空载或带集装箱进行起升或下降作业时，在吊具或集装箱距离承载面约30cm处停止起升或下降，并对承载面周围进行观察，确认无异常再进行作业的过程。</w:t>
      </w:r>
    </w:p>
    <w:p w:rsidR="00880905" w:rsidRDefault="001504CB">
      <w:pPr>
        <w:pStyle w:val="a2"/>
        <w:spacing w:before="156" w:after="156"/>
      </w:pPr>
      <w:bookmarkStart w:id="34" w:name="_Toc146374512"/>
      <w:r>
        <w:rPr>
          <w:rFonts w:hint="eastAsia"/>
        </w:rPr>
        <w:t>钩行路线 hook line</w:t>
      </w:r>
      <w:bookmarkEnd w:id="34"/>
    </w:p>
    <w:p w:rsidR="00880905" w:rsidRDefault="001504CB">
      <w:pPr>
        <w:pStyle w:val="affd"/>
      </w:pPr>
      <w:r>
        <w:rPr>
          <w:rFonts w:hint="eastAsia"/>
        </w:rPr>
        <w:t>在吊运货物作业中，岸边集装箱起重机吊具空载或吊重载所经过的路线。</w:t>
      </w:r>
    </w:p>
    <w:p w:rsidR="00880905" w:rsidRDefault="001504CB">
      <w:pPr>
        <w:pStyle w:val="a2"/>
        <w:spacing w:before="156" w:after="156"/>
      </w:pPr>
      <w:bookmarkStart w:id="35" w:name="_Toc146374513"/>
      <w:r>
        <w:rPr>
          <w:rFonts w:hint="eastAsia"/>
        </w:rPr>
        <w:t>安全高度 satey height</w:t>
      </w:r>
      <w:bookmarkEnd w:id="35"/>
    </w:p>
    <w:p w:rsidR="00880905" w:rsidRDefault="001504CB">
      <w:pPr>
        <w:pStyle w:val="affd"/>
      </w:pPr>
      <w:r>
        <w:rPr>
          <w:rFonts w:hint="eastAsia"/>
        </w:rPr>
        <w:t>在装卸作业时，吊具或集装箱底部距离下方物体上表面安全运行允许的最小距离。</w:t>
      </w:r>
    </w:p>
    <w:p w:rsidR="00880905" w:rsidRDefault="001504CB">
      <w:pPr>
        <w:pStyle w:val="a1"/>
        <w:spacing w:before="312" w:after="312"/>
      </w:pPr>
      <w:bookmarkStart w:id="36" w:name="_Toc146374514"/>
      <w:bookmarkStart w:id="37" w:name="_Toc146374527"/>
      <w:r>
        <w:rPr>
          <w:rFonts w:hint="eastAsia"/>
        </w:rPr>
        <w:t>一般要求</w:t>
      </w:r>
      <w:bookmarkEnd w:id="36"/>
      <w:bookmarkEnd w:id="37"/>
    </w:p>
    <w:p w:rsidR="00880905" w:rsidRDefault="001504CB">
      <w:pPr>
        <w:pStyle w:val="a2"/>
        <w:spacing w:before="156" w:after="156"/>
      </w:pPr>
      <w:bookmarkStart w:id="38" w:name="_Toc146374515"/>
      <w:r>
        <w:rPr>
          <w:rFonts w:hint="eastAsia"/>
        </w:rPr>
        <w:t>人员</w:t>
      </w:r>
      <w:bookmarkEnd w:id="38"/>
    </w:p>
    <w:p w:rsidR="00880905" w:rsidRDefault="001504CB">
      <w:pPr>
        <w:pStyle w:val="a3"/>
        <w:spacing w:before="156" w:after="156"/>
        <w:rPr>
          <w:rFonts w:asciiTheme="minorEastAsia" w:eastAsiaTheme="minorEastAsia" w:hAnsiTheme="minorEastAsia"/>
        </w:rPr>
      </w:pPr>
      <w:r>
        <w:rPr>
          <w:rFonts w:asciiTheme="minorEastAsia" w:eastAsiaTheme="minorEastAsia" w:hAnsiTheme="minorEastAsia" w:hint="eastAsia"/>
        </w:rPr>
        <w:t>岸边集装箱起重机（以下简称“岸桥”）作业人员包括岸桥操作人员、指挥人员，应接受相应的岗位安全和专业技术培训，并考核合格。岸桥操作人员、危险货物集装箱作业的指挥人员应持证上岗。从事危险货物集装箱、重大件作业操作应具备至少一年独立操作的从业经历，在依法具有从业资格的指挥人员的现场指挥或监控下进行作业。</w:t>
      </w:r>
    </w:p>
    <w:p w:rsidR="00880905" w:rsidRDefault="001504CB">
      <w:pPr>
        <w:pStyle w:val="a3"/>
        <w:spacing w:before="156" w:after="156"/>
        <w:rPr>
          <w:rFonts w:asciiTheme="minorEastAsia" w:eastAsiaTheme="minorEastAsia" w:hAnsiTheme="minorEastAsia"/>
        </w:rPr>
      </w:pPr>
      <w:r>
        <w:rPr>
          <w:rFonts w:asciiTheme="minorEastAsia" w:eastAsiaTheme="minorEastAsia" w:hAnsiTheme="minorEastAsia" w:hint="eastAsia"/>
        </w:rPr>
        <w:t>作业人员应在指定的位置进行作业，注意作业时的人身安全。</w:t>
      </w:r>
    </w:p>
    <w:p w:rsidR="00880905" w:rsidRDefault="001504CB">
      <w:pPr>
        <w:pStyle w:val="a3"/>
        <w:spacing w:before="156" w:after="156"/>
        <w:rPr>
          <w:rFonts w:asciiTheme="minorEastAsia" w:eastAsiaTheme="minorEastAsia" w:hAnsiTheme="minorEastAsia"/>
        </w:rPr>
      </w:pPr>
      <w:r>
        <w:rPr>
          <w:rFonts w:asciiTheme="minorEastAsia" w:eastAsiaTheme="minorEastAsia" w:hAnsiTheme="minorEastAsia" w:hint="eastAsia"/>
        </w:rPr>
        <w:t xml:space="preserve">作业人员按要求规范穿戴劳动保护用品并符合GB </w:t>
      </w:r>
      <w:r>
        <w:rPr>
          <w:rFonts w:asciiTheme="minorEastAsia" w:eastAsiaTheme="minorEastAsia" w:hAnsiTheme="minorEastAsia"/>
        </w:rPr>
        <w:t>16994.4</w:t>
      </w:r>
      <w:r>
        <w:rPr>
          <w:rFonts w:asciiTheme="minorEastAsia" w:eastAsiaTheme="minorEastAsia" w:hAnsiTheme="minorEastAsia" w:hint="eastAsia"/>
        </w:rPr>
        <w:t>对作业人员的相关要求。</w:t>
      </w:r>
    </w:p>
    <w:p w:rsidR="00880905" w:rsidRDefault="001504CB">
      <w:pPr>
        <w:pStyle w:val="a3"/>
        <w:spacing w:before="156" w:after="156"/>
        <w:rPr>
          <w:rFonts w:asciiTheme="minorEastAsia" w:eastAsiaTheme="minorEastAsia" w:hAnsiTheme="minorEastAsia"/>
        </w:rPr>
      </w:pPr>
      <w:r>
        <w:rPr>
          <w:rFonts w:asciiTheme="minorEastAsia" w:eastAsiaTheme="minorEastAsia" w:hAnsiTheme="minorEastAsia" w:hint="eastAsia"/>
        </w:rPr>
        <w:t>作业人员应密切观察作业现场情况，操作人员应听从指挥人员的指挥，发现异常情况或接到指令，操作人员应立即停止作业，并按程序报告。岸桥操作应符合GB/T 6067.1的相关要求。</w:t>
      </w:r>
    </w:p>
    <w:p w:rsidR="00880905" w:rsidRDefault="001504CB">
      <w:pPr>
        <w:pStyle w:val="a3"/>
        <w:spacing w:before="156" w:after="156"/>
        <w:rPr>
          <w:rFonts w:asciiTheme="minorEastAsia" w:eastAsiaTheme="minorEastAsia" w:hAnsiTheme="minorEastAsia"/>
        </w:rPr>
      </w:pPr>
      <w:r>
        <w:rPr>
          <w:rFonts w:asciiTheme="minorEastAsia" w:eastAsiaTheme="minorEastAsia" w:hAnsiTheme="minorEastAsia" w:hint="eastAsia"/>
        </w:rPr>
        <w:t>作业人员不应服用任何导致判断力、反应敏感度下降的药物进行作业。</w:t>
      </w:r>
    </w:p>
    <w:p w:rsidR="00880905" w:rsidRDefault="001504CB">
      <w:pPr>
        <w:pStyle w:val="a2"/>
        <w:spacing w:before="156" w:after="156"/>
      </w:pPr>
      <w:bookmarkStart w:id="39" w:name="_Toc146374516"/>
      <w:r>
        <w:rPr>
          <w:rFonts w:hint="eastAsia"/>
        </w:rPr>
        <w:t>设备</w:t>
      </w:r>
      <w:bookmarkEnd w:id="39"/>
    </w:p>
    <w:p w:rsidR="00880905" w:rsidRDefault="001504CB">
      <w:pPr>
        <w:pStyle w:val="a3"/>
        <w:spacing w:before="156" w:after="156"/>
        <w:rPr>
          <w:rFonts w:asciiTheme="minorEastAsia" w:eastAsiaTheme="minorEastAsia" w:hAnsiTheme="minorEastAsia"/>
        </w:rPr>
      </w:pPr>
      <w:r>
        <w:rPr>
          <w:rFonts w:asciiTheme="minorEastAsia" w:eastAsiaTheme="minorEastAsia" w:hAnsiTheme="minorEastAsia" w:hint="eastAsia"/>
        </w:rPr>
        <w:t>岸桥的设计要求应符合GB3811起重机设计规范的相关要求。</w:t>
      </w:r>
    </w:p>
    <w:p w:rsidR="00880905" w:rsidRDefault="001504CB">
      <w:pPr>
        <w:pStyle w:val="a3"/>
        <w:spacing w:before="156" w:after="156"/>
        <w:rPr>
          <w:rFonts w:asciiTheme="minorEastAsia" w:eastAsiaTheme="minorEastAsia" w:hAnsiTheme="minorEastAsia"/>
        </w:rPr>
      </w:pPr>
      <w:r>
        <w:rPr>
          <w:rFonts w:asciiTheme="minorEastAsia" w:eastAsiaTheme="minorEastAsia" w:hAnsiTheme="minorEastAsia" w:hint="eastAsia"/>
        </w:rPr>
        <w:t>岸桥防风装置应符合JT/T 90 港口装卸机械风载荷计算及防风安全相关要求。</w:t>
      </w:r>
    </w:p>
    <w:p w:rsidR="00880905" w:rsidRDefault="001504CB">
      <w:pPr>
        <w:pStyle w:val="a2"/>
        <w:spacing w:before="156" w:after="156"/>
      </w:pPr>
      <w:bookmarkStart w:id="40" w:name="_Toc146374517"/>
      <w:r>
        <w:rPr>
          <w:rFonts w:hint="eastAsia"/>
        </w:rPr>
        <w:t>环境</w:t>
      </w:r>
      <w:bookmarkEnd w:id="40"/>
    </w:p>
    <w:p w:rsidR="00880905" w:rsidRDefault="001504CB">
      <w:pPr>
        <w:pStyle w:val="a3"/>
        <w:spacing w:before="156" w:after="156"/>
        <w:rPr>
          <w:rFonts w:asciiTheme="majorEastAsia" w:eastAsiaTheme="majorEastAsia" w:hAnsiTheme="majorEastAsia"/>
        </w:rPr>
      </w:pPr>
      <w:r>
        <w:rPr>
          <w:rFonts w:asciiTheme="majorEastAsia" w:eastAsiaTheme="majorEastAsia" w:hAnsiTheme="majorEastAsia" w:hint="eastAsia"/>
        </w:rPr>
        <w:t>现场作业应根据风速的变化进行调整，风速大于15m/s应停止作业。</w:t>
      </w:r>
    </w:p>
    <w:p w:rsidR="00880905" w:rsidRDefault="001504CB">
      <w:pPr>
        <w:pStyle w:val="a3"/>
        <w:spacing w:before="156" w:after="156"/>
        <w:rPr>
          <w:rFonts w:asciiTheme="majorEastAsia" w:eastAsiaTheme="majorEastAsia" w:hAnsiTheme="majorEastAsia"/>
        </w:rPr>
      </w:pPr>
      <w:r>
        <w:rPr>
          <w:rFonts w:asciiTheme="majorEastAsia" w:eastAsiaTheme="majorEastAsia" w:hAnsiTheme="majorEastAsia" w:hint="eastAsia"/>
        </w:rPr>
        <w:t>岸桥工作环境中不应有易燃、易爆及腐蚀性气体。</w:t>
      </w:r>
    </w:p>
    <w:p w:rsidR="00880905" w:rsidRDefault="001504CB">
      <w:pPr>
        <w:pStyle w:val="a3"/>
        <w:spacing w:before="156" w:after="156"/>
        <w:rPr>
          <w:rFonts w:asciiTheme="majorEastAsia" w:eastAsiaTheme="majorEastAsia" w:hAnsiTheme="majorEastAsia"/>
        </w:rPr>
      </w:pPr>
      <w:r>
        <w:rPr>
          <w:rFonts w:asciiTheme="majorEastAsia" w:eastAsiaTheme="majorEastAsia" w:hAnsiTheme="majorEastAsia" w:hint="eastAsia"/>
        </w:rPr>
        <w:t>岸桥工作环境温度应在-20℃～45℃。</w:t>
      </w:r>
    </w:p>
    <w:p w:rsidR="00880905" w:rsidRDefault="001504CB">
      <w:pPr>
        <w:pStyle w:val="a3"/>
        <w:spacing w:before="156" w:after="156"/>
        <w:rPr>
          <w:rFonts w:asciiTheme="majorEastAsia" w:eastAsiaTheme="majorEastAsia" w:hAnsiTheme="majorEastAsia"/>
        </w:rPr>
      </w:pPr>
      <w:r>
        <w:rPr>
          <w:rFonts w:asciiTheme="majorEastAsia" w:eastAsiaTheme="majorEastAsia" w:hAnsiTheme="majorEastAsia" w:hint="eastAsia"/>
        </w:rPr>
        <w:t>岸桥吊运物品对吊具部位的贴热温度不应超过300℃。</w:t>
      </w:r>
    </w:p>
    <w:p w:rsidR="00880905" w:rsidRDefault="001504CB">
      <w:pPr>
        <w:pStyle w:val="a3"/>
        <w:spacing w:before="156" w:after="156"/>
        <w:rPr>
          <w:rFonts w:asciiTheme="majorEastAsia" w:eastAsiaTheme="majorEastAsia" w:hAnsiTheme="majorEastAsia"/>
        </w:rPr>
      </w:pPr>
      <w:r>
        <w:rPr>
          <w:rFonts w:asciiTheme="majorEastAsia" w:eastAsiaTheme="majorEastAsia" w:hAnsiTheme="majorEastAsia" w:hint="eastAsia"/>
        </w:rPr>
        <w:t>岸桥照明要求应符合JT/T 557  港口装卸区域照明照度及测量方法。</w:t>
      </w:r>
    </w:p>
    <w:p w:rsidR="00880905" w:rsidRDefault="001504CB">
      <w:pPr>
        <w:pStyle w:val="a3"/>
        <w:spacing w:before="156" w:after="156"/>
        <w:rPr>
          <w:rFonts w:asciiTheme="majorEastAsia" w:eastAsiaTheme="majorEastAsia" w:hAnsiTheme="majorEastAsia"/>
        </w:rPr>
      </w:pPr>
      <w:r>
        <w:rPr>
          <w:rFonts w:asciiTheme="majorEastAsia" w:eastAsiaTheme="majorEastAsia" w:hAnsiTheme="majorEastAsia" w:hint="eastAsia"/>
        </w:rPr>
        <w:t>岸桥作业应使用专用通讯设备并应在指定频道保持信号畅通。</w:t>
      </w:r>
    </w:p>
    <w:p w:rsidR="00880905" w:rsidRDefault="001504CB">
      <w:pPr>
        <w:pStyle w:val="a3"/>
        <w:spacing w:before="156" w:after="156"/>
        <w:rPr>
          <w:rFonts w:asciiTheme="majorEastAsia" w:eastAsiaTheme="majorEastAsia" w:hAnsiTheme="majorEastAsia"/>
        </w:rPr>
      </w:pPr>
      <w:r>
        <w:rPr>
          <w:rFonts w:asciiTheme="majorEastAsia" w:eastAsiaTheme="majorEastAsia" w:hAnsiTheme="majorEastAsia" w:hint="eastAsia"/>
        </w:rPr>
        <w:t>岸桥其他环境要求应符合GB/T 14405 的相关要求。</w:t>
      </w:r>
    </w:p>
    <w:p w:rsidR="00880905" w:rsidRDefault="001504CB">
      <w:pPr>
        <w:pStyle w:val="a2"/>
        <w:spacing w:before="156" w:after="156"/>
      </w:pPr>
      <w:bookmarkStart w:id="41" w:name="_Toc146374518"/>
      <w:r>
        <w:rPr>
          <w:rFonts w:hint="eastAsia"/>
        </w:rPr>
        <w:t>通用</w:t>
      </w:r>
      <w:bookmarkEnd w:id="41"/>
    </w:p>
    <w:p w:rsidR="00880905" w:rsidRDefault="001504CB">
      <w:pPr>
        <w:pStyle w:val="a3"/>
        <w:spacing w:before="156" w:after="156"/>
        <w:rPr>
          <w:rFonts w:asciiTheme="minorEastAsia" w:eastAsiaTheme="minorEastAsia" w:hAnsiTheme="minorEastAsia"/>
        </w:rPr>
      </w:pPr>
      <w:r>
        <w:rPr>
          <w:rFonts w:asciiTheme="minorEastAsia" w:eastAsiaTheme="minorEastAsia" w:hAnsiTheme="minorEastAsia" w:hint="eastAsia"/>
        </w:rPr>
        <w:t xml:space="preserve">岸桥作业现场安全作业的指示和装置的标设与配置应符合GB </w:t>
      </w:r>
      <w:r>
        <w:rPr>
          <w:rFonts w:asciiTheme="minorEastAsia" w:eastAsiaTheme="minorEastAsia" w:hAnsiTheme="minorEastAsia"/>
        </w:rPr>
        <w:t>16994.4</w:t>
      </w:r>
      <w:r>
        <w:rPr>
          <w:rFonts w:asciiTheme="minorEastAsia" w:eastAsiaTheme="minorEastAsia" w:hAnsiTheme="minorEastAsia" w:hint="eastAsia"/>
        </w:rPr>
        <w:t>相关要求。</w:t>
      </w:r>
    </w:p>
    <w:p w:rsidR="00880905" w:rsidRDefault="001504CB">
      <w:pPr>
        <w:pStyle w:val="a3"/>
        <w:spacing w:before="156" w:after="156"/>
      </w:pPr>
      <w:r>
        <w:rPr>
          <w:rFonts w:hint="eastAsia"/>
        </w:rPr>
        <w:t>操作岸桥应符合以下要求：</w:t>
      </w:r>
    </w:p>
    <w:p w:rsidR="00880905" w:rsidRDefault="001504CB">
      <w:pPr>
        <w:pStyle w:val="af"/>
      </w:pPr>
      <w:r>
        <w:rPr>
          <w:rFonts w:hint="eastAsia"/>
        </w:rPr>
        <w:t>人员上下岸桥时，应双手握紧栏杆，逐级上下梯，不应手持物品；</w:t>
      </w:r>
    </w:p>
    <w:p w:rsidR="00880905" w:rsidRDefault="001504CB">
      <w:pPr>
        <w:pStyle w:val="af"/>
      </w:pPr>
      <w:r>
        <w:rPr>
          <w:rFonts w:hint="eastAsia"/>
        </w:rPr>
        <w:t>岸桥升降机载人，应符合额定载荷和额定人员的安全要求；</w:t>
      </w:r>
    </w:p>
    <w:p w:rsidR="00880905" w:rsidRDefault="001504CB">
      <w:pPr>
        <w:pStyle w:val="af"/>
      </w:pPr>
      <w:r>
        <w:rPr>
          <w:rFonts w:hint="eastAsia"/>
        </w:rPr>
        <w:t>岸桥运行时，驾驶室外周边应无人；</w:t>
      </w:r>
    </w:p>
    <w:p w:rsidR="00880905" w:rsidRDefault="001504CB">
      <w:pPr>
        <w:pStyle w:val="af"/>
      </w:pPr>
      <w:r>
        <w:rPr>
          <w:rFonts w:hint="eastAsia"/>
        </w:rPr>
        <w:t>吊运集装箱时应执行二次停钩；</w:t>
      </w:r>
    </w:p>
    <w:p w:rsidR="00880905" w:rsidRDefault="001504CB">
      <w:pPr>
        <w:pStyle w:val="af"/>
      </w:pPr>
      <w:r>
        <w:rPr>
          <w:rFonts w:hint="eastAsia"/>
        </w:rPr>
        <w:t>岸桥钩行路线遇有人或停放有车辆时，应停止作业；</w:t>
      </w:r>
    </w:p>
    <w:p w:rsidR="00880905" w:rsidRDefault="001504CB">
      <w:pPr>
        <w:pStyle w:val="af"/>
      </w:pPr>
      <w:r>
        <w:rPr>
          <w:rFonts w:hint="eastAsia"/>
        </w:rPr>
        <w:t>货物悬空时，操作人员应在驾驶位。</w:t>
      </w:r>
    </w:p>
    <w:p w:rsidR="00880905" w:rsidRDefault="001504CB">
      <w:pPr>
        <w:pStyle w:val="af"/>
      </w:pPr>
      <w:r>
        <w:rPr>
          <w:rFonts w:hint="eastAsia"/>
        </w:rPr>
        <w:t>操作岸桥时，不应依靠行程开关和限位器,停止各机构的动作；</w:t>
      </w:r>
    </w:p>
    <w:p w:rsidR="00880905" w:rsidRDefault="001504CB">
      <w:pPr>
        <w:pStyle w:val="af"/>
      </w:pPr>
      <w:r>
        <w:rPr>
          <w:rFonts w:hint="eastAsia"/>
        </w:rPr>
        <w:t>发生异常情况，操作人员应立即停车，应将操作手柄置放在零位，关闭控制电源。</w:t>
      </w:r>
    </w:p>
    <w:p w:rsidR="00880905" w:rsidRDefault="001504CB">
      <w:pPr>
        <w:pStyle w:val="a1"/>
        <w:spacing w:before="312" w:after="312"/>
      </w:pPr>
      <w:bookmarkStart w:id="42" w:name="_Toc146374528"/>
      <w:bookmarkStart w:id="43" w:name="_Toc146374519"/>
      <w:r>
        <w:rPr>
          <w:rFonts w:hint="eastAsia"/>
        </w:rPr>
        <w:t>作业要求</w:t>
      </w:r>
      <w:bookmarkEnd w:id="42"/>
      <w:bookmarkEnd w:id="43"/>
    </w:p>
    <w:p w:rsidR="00880905" w:rsidRDefault="001504CB">
      <w:pPr>
        <w:pStyle w:val="a2"/>
        <w:spacing w:before="156" w:after="156"/>
      </w:pPr>
      <w:bookmarkStart w:id="44" w:name="_Toc146374520"/>
      <w:r>
        <w:rPr>
          <w:rFonts w:hint="eastAsia"/>
        </w:rPr>
        <w:t>作业前</w:t>
      </w:r>
      <w:bookmarkEnd w:id="44"/>
    </w:p>
    <w:p w:rsidR="00880905" w:rsidRDefault="001504CB">
      <w:pPr>
        <w:pStyle w:val="a3"/>
        <w:spacing w:before="156" w:after="156"/>
        <w:ind w:left="0"/>
        <w:rPr>
          <w:rFonts w:asciiTheme="minorEastAsia" w:eastAsiaTheme="minorEastAsia" w:hAnsiTheme="minorEastAsia"/>
        </w:rPr>
      </w:pPr>
      <w:r>
        <w:rPr>
          <w:rFonts w:asciiTheme="minorEastAsia" w:eastAsiaTheme="minorEastAsia" w:hAnsiTheme="minorEastAsia" w:hint="eastAsia"/>
        </w:rPr>
        <w:t>交接班期间，操作人员应出门迎送并在驾驶室内完成交接工作。</w:t>
      </w:r>
    </w:p>
    <w:p w:rsidR="00880905" w:rsidRDefault="001504CB">
      <w:pPr>
        <w:pStyle w:val="a3"/>
        <w:spacing w:before="156" w:after="156"/>
        <w:ind w:left="0"/>
        <w:rPr>
          <w:rFonts w:asciiTheme="minorEastAsia" w:eastAsiaTheme="minorEastAsia" w:hAnsiTheme="minorEastAsia"/>
        </w:rPr>
      </w:pPr>
      <w:r>
        <w:rPr>
          <w:rFonts w:asciiTheme="minorEastAsia" w:eastAsiaTheme="minorEastAsia" w:hAnsiTheme="minorEastAsia" w:hint="eastAsia"/>
        </w:rPr>
        <w:t>作业前，操作人员应检查确认岸桥高压电缆、吊具、大车行走机构外观有无损伤、有无明显松动部件。</w:t>
      </w:r>
    </w:p>
    <w:p w:rsidR="00880905" w:rsidRDefault="001504CB">
      <w:pPr>
        <w:pStyle w:val="a3"/>
        <w:spacing w:before="156" w:after="156"/>
        <w:ind w:left="0"/>
        <w:rPr>
          <w:rFonts w:asciiTheme="minorEastAsia" w:eastAsiaTheme="minorEastAsia" w:hAnsiTheme="minorEastAsia"/>
        </w:rPr>
      </w:pPr>
      <w:r>
        <w:rPr>
          <w:rFonts w:asciiTheme="minorEastAsia" w:eastAsiaTheme="minorEastAsia" w:hAnsiTheme="minorEastAsia" w:hint="eastAsia"/>
        </w:rPr>
        <w:t>作业前，操作人员应进行空载试车和重载</w:t>
      </w:r>
      <w:r>
        <w:rPr>
          <w:rFonts w:asciiTheme="minorEastAsia" w:eastAsiaTheme="minorEastAsia" w:hAnsiTheme="minorEastAsia"/>
        </w:rPr>
        <w:t>试车</w:t>
      </w:r>
      <w:r>
        <w:rPr>
          <w:rFonts w:asciiTheme="minorEastAsia" w:eastAsiaTheme="minorEastAsia" w:hAnsiTheme="minorEastAsia" w:hint="eastAsia"/>
        </w:rPr>
        <w:t>，确认控制设备、开关状态与装卸机械各机构状态相符，确认钢丝绳、制动装置及其他安全装置工作可靠。</w:t>
      </w:r>
    </w:p>
    <w:p w:rsidR="00880905" w:rsidRDefault="001504CB">
      <w:pPr>
        <w:pStyle w:val="a3"/>
        <w:spacing w:before="156" w:after="156"/>
        <w:ind w:left="0"/>
        <w:rPr>
          <w:rFonts w:asciiTheme="minorEastAsia" w:eastAsiaTheme="minorEastAsia" w:hAnsiTheme="minorEastAsia"/>
        </w:rPr>
      </w:pPr>
      <w:r>
        <w:rPr>
          <w:rFonts w:asciiTheme="minorEastAsia" w:eastAsiaTheme="minorEastAsia" w:hAnsiTheme="minorEastAsia" w:hint="eastAsia"/>
        </w:rPr>
        <w:t>操作人员应按照“运行日志”（附录A）的检查内容逐项落实，各项交接完毕无误后，签字确认。</w:t>
      </w:r>
    </w:p>
    <w:p w:rsidR="00880905" w:rsidRDefault="001504CB">
      <w:pPr>
        <w:pStyle w:val="a2"/>
        <w:spacing w:before="156" w:after="156"/>
      </w:pPr>
      <w:bookmarkStart w:id="45" w:name="_Toc146374521"/>
      <w:r>
        <w:rPr>
          <w:rFonts w:hint="eastAsia"/>
        </w:rPr>
        <w:t>作业中</w:t>
      </w:r>
      <w:bookmarkEnd w:id="45"/>
    </w:p>
    <w:p w:rsidR="00880905" w:rsidRDefault="001504CB">
      <w:pPr>
        <w:pStyle w:val="a3"/>
        <w:spacing w:before="156" w:after="156"/>
        <w:ind w:left="0"/>
        <w:rPr>
          <w:rFonts w:asciiTheme="minorEastAsia" w:eastAsiaTheme="minorEastAsia" w:hAnsiTheme="minorEastAsia"/>
        </w:rPr>
      </w:pPr>
      <w:r>
        <w:rPr>
          <w:rFonts w:asciiTheme="minorEastAsia" w:eastAsiaTheme="minorEastAsia" w:hAnsiTheme="minorEastAsia" w:hint="eastAsia"/>
        </w:rPr>
        <w:t xml:space="preserve"> 操作人员操作岸桥俯仰水平应符合下列要求：</w:t>
      </w:r>
    </w:p>
    <w:p w:rsidR="00880905" w:rsidRDefault="001504CB">
      <w:pPr>
        <w:pStyle w:val="af"/>
        <w:numPr>
          <w:ilvl w:val="0"/>
          <w:numId w:val="18"/>
        </w:numPr>
      </w:pPr>
      <w:r>
        <w:rPr>
          <w:rFonts w:hint="eastAsia"/>
        </w:rPr>
        <w:t>俯仰摘钩应到俯仰室进行操作，操作时应及时确认指示灯是否正常；</w:t>
      </w:r>
    </w:p>
    <w:p w:rsidR="00880905" w:rsidRDefault="001504CB">
      <w:pPr>
        <w:pStyle w:val="af"/>
      </w:pPr>
      <w:r>
        <w:rPr>
          <w:rFonts w:hint="eastAsia"/>
        </w:rPr>
        <w:t>俯仰放平后，操作人员应确认俯仰水平指示灯正常后，方可作业。</w:t>
      </w:r>
    </w:p>
    <w:p w:rsidR="00880905" w:rsidRDefault="001504CB">
      <w:pPr>
        <w:pStyle w:val="a3"/>
        <w:spacing w:before="156" w:after="156"/>
        <w:ind w:left="0"/>
        <w:rPr>
          <w:rFonts w:asciiTheme="minorEastAsia" w:eastAsiaTheme="minorEastAsia" w:hAnsiTheme="minorEastAsia"/>
        </w:rPr>
      </w:pPr>
      <w:r>
        <w:rPr>
          <w:rFonts w:asciiTheme="minorEastAsia" w:eastAsiaTheme="minorEastAsia" w:hAnsiTheme="minorEastAsia" w:hint="eastAsia"/>
        </w:rPr>
        <w:t xml:space="preserve"> 操作人员操作岸桥移动时应符合下列要求：</w:t>
      </w:r>
    </w:p>
    <w:p w:rsidR="00880905" w:rsidRDefault="001504CB">
      <w:pPr>
        <w:pStyle w:val="af"/>
        <w:numPr>
          <w:ilvl w:val="0"/>
          <w:numId w:val="19"/>
        </w:numPr>
      </w:pPr>
      <w:r>
        <w:rPr>
          <w:rFonts w:hint="eastAsia"/>
        </w:rPr>
        <w:t>操作人员应确认岸桥锚定是否拆除到位，行走路线的范围内有无障碍物；</w:t>
      </w:r>
    </w:p>
    <w:p w:rsidR="00880905" w:rsidRDefault="001504CB">
      <w:pPr>
        <w:pStyle w:val="af"/>
      </w:pPr>
      <w:r>
        <w:rPr>
          <w:rFonts w:hint="eastAsia"/>
        </w:rPr>
        <w:t>岸桥移动时，操作人员应通过监控进行观察，驾驶室无监控或特殊情况下移动岸桥时，应需专人进行监护；</w:t>
      </w:r>
    </w:p>
    <w:p w:rsidR="00880905" w:rsidRDefault="001504CB">
      <w:pPr>
        <w:pStyle w:val="af"/>
      </w:pPr>
      <w:r>
        <w:rPr>
          <w:rFonts w:hint="eastAsia"/>
        </w:rPr>
        <w:t>移动大车应保证俯仰高度高于船舶的安全高度；</w:t>
      </w:r>
    </w:p>
    <w:p w:rsidR="00880905" w:rsidRDefault="001504CB">
      <w:pPr>
        <w:pStyle w:val="af"/>
      </w:pPr>
      <w:r>
        <w:rPr>
          <w:rFonts w:hint="eastAsia"/>
        </w:rPr>
        <w:t>岸桥移动时遇有大风、大雾等天气，不应近距离相向移动；</w:t>
      </w:r>
    </w:p>
    <w:p w:rsidR="00880905" w:rsidRDefault="001504CB">
      <w:pPr>
        <w:pStyle w:val="af"/>
      </w:pPr>
      <w:r>
        <w:rPr>
          <w:rFonts w:hint="eastAsia"/>
        </w:rPr>
        <w:t>岸桥移动时，应观察拖挂电缆是否缠绕。</w:t>
      </w:r>
    </w:p>
    <w:p w:rsidR="00880905" w:rsidRDefault="001504CB">
      <w:pPr>
        <w:pStyle w:val="a3"/>
        <w:spacing w:before="156" w:after="156"/>
        <w:ind w:left="0"/>
        <w:rPr>
          <w:rFonts w:asciiTheme="minorEastAsia" w:eastAsiaTheme="minorEastAsia" w:hAnsiTheme="minorEastAsia"/>
        </w:rPr>
      </w:pPr>
      <w:r>
        <w:rPr>
          <w:rFonts w:asciiTheme="minorEastAsia" w:eastAsiaTheme="minorEastAsia" w:hAnsiTheme="minorEastAsia" w:hint="eastAsia"/>
        </w:rPr>
        <w:t>装卸船作业应符合下列要求：</w:t>
      </w:r>
    </w:p>
    <w:p w:rsidR="00880905" w:rsidRDefault="001504CB">
      <w:pPr>
        <w:pStyle w:val="af"/>
        <w:numPr>
          <w:ilvl w:val="0"/>
          <w:numId w:val="20"/>
        </w:numPr>
      </w:pPr>
      <w:r>
        <w:rPr>
          <w:rFonts w:hint="eastAsia"/>
        </w:rPr>
        <w:t>操作人员应按照指挥人员指挥进行操作；</w:t>
      </w:r>
    </w:p>
    <w:p w:rsidR="00880905" w:rsidRDefault="001504CB">
      <w:pPr>
        <w:pStyle w:val="af"/>
      </w:pPr>
      <w:r>
        <w:rPr>
          <w:rFonts w:hint="eastAsia"/>
        </w:rPr>
        <w:t>操作人员应确认吊具状态与作业箱型尺寸是否相符；</w:t>
      </w:r>
    </w:p>
    <w:p w:rsidR="00880905" w:rsidRDefault="001504CB">
      <w:pPr>
        <w:pStyle w:val="af"/>
      </w:pPr>
      <w:r>
        <w:rPr>
          <w:rFonts w:hint="eastAsia"/>
        </w:rPr>
        <w:t>操作人员应随时注意吊具垂挂电缆状态，防止垂挂电缆脱落；</w:t>
      </w:r>
    </w:p>
    <w:p w:rsidR="00880905" w:rsidRDefault="001504CB">
      <w:pPr>
        <w:pStyle w:val="af"/>
      </w:pPr>
      <w:r>
        <w:rPr>
          <w:rFonts w:hint="eastAsia"/>
        </w:rPr>
        <w:t>抓箱放箱时，操作人员应确认着箱指示灯、闭锁或开锁信号正常后方可操作；</w:t>
      </w:r>
    </w:p>
    <w:p w:rsidR="00880905" w:rsidRDefault="001504CB">
      <w:pPr>
        <w:pStyle w:val="af"/>
      </w:pPr>
      <w:r>
        <w:rPr>
          <w:rFonts w:hint="eastAsia"/>
        </w:rPr>
        <w:t>吊具空载或重载越过集装箱或其他物品时，不应低于安全高度；</w:t>
      </w:r>
    </w:p>
    <w:p w:rsidR="00880905" w:rsidRDefault="001504CB">
      <w:pPr>
        <w:pStyle w:val="af"/>
      </w:pPr>
      <w:r>
        <w:rPr>
          <w:rFonts w:hint="eastAsia"/>
        </w:rPr>
        <w:t>应严格执行二次停钩，集装箱吊运落地或装车时，看清拖车位置后操作；</w:t>
      </w:r>
    </w:p>
    <w:p w:rsidR="00880905" w:rsidRDefault="001504CB">
      <w:pPr>
        <w:pStyle w:val="af"/>
      </w:pPr>
      <w:r>
        <w:rPr>
          <w:rFonts w:hint="eastAsia"/>
        </w:rPr>
        <w:t>装卸作业时，吊具钢丝绳应垂直，不应使用吊具斜拉任何物品，装卸船舱内集装箱时，进出舱口应减速；</w:t>
      </w:r>
    </w:p>
    <w:p w:rsidR="00880905" w:rsidRDefault="001504CB">
      <w:pPr>
        <w:pStyle w:val="af"/>
      </w:pPr>
      <w:r>
        <w:rPr>
          <w:rFonts w:hint="eastAsia"/>
        </w:rPr>
        <w:tab/>
        <w:t>舱内作业时，岸桥装卸集装箱在导槽内升降，遇有偏重箱、导槽损坏、船舶偏杆等特殊情况，使用低速档，根据船舶情况，随时调整吊具，避免吊具或集装箱在导槽内被卡住；</w:t>
      </w:r>
    </w:p>
    <w:p w:rsidR="00880905" w:rsidRDefault="001504CB">
      <w:pPr>
        <w:pStyle w:val="af"/>
      </w:pPr>
      <w:r>
        <w:rPr>
          <w:rFonts w:hint="eastAsia"/>
        </w:rPr>
        <w:t>操作人员操作岸桥起吊冷藏集装箱前，应确认已断电</w:t>
      </w:r>
      <w:r>
        <w:t>，</w:t>
      </w:r>
      <w:r>
        <w:rPr>
          <w:rFonts w:hint="eastAsia"/>
        </w:rPr>
        <w:t>在</w:t>
      </w:r>
      <w:r>
        <w:t>装车前应</w:t>
      </w:r>
      <w:r>
        <w:rPr>
          <w:rFonts w:hint="eastAsia"/>
        </w:rPr>
        <w:t>确认冷藏集装箱电源线卷好并放置在压缩机框架内。</w:t>
      </w:r>
    </w:p>
    <w:p w:rsidR="00880905" w:rsidRDefault="001504CB">
      <w:pPr>
        <w:pStyle w:val="a3"/>
        <w:spacing w:before="156" w:after="156"/>
        <w:ind w:left="0"/>
        <w:rPr>
          <w:rFonts w:asciiTheme="minorEastAsia" w:eastAsiaTheme="minorEastAsia" w:hAnsiTheme="minorEastAsia"/>
        </w:rPr>
      </w:pPr>
      <w:r>
        <w:rPr>
          <w:rFonts w:asciiTheme="minorEastAsia" w:eastAsiaTheme="minorEastAsia" w:hAnsiTheme="minorEastAsia" w:hint="eastAsia"/>
        </w:rPr>
        <w:t>吊笼载人或吊具</w:t>
      </w:r>
      <w:r>
        <w:rPr>
          <w:rFonts w:asciiTheme="minorEastAsia" w:eastAsiaTheme="minorEastAsia" w:hAnsiTheme="minorEastAsia"/>
        </w:rPr>
        <w:t>载人</w:t>
      </w:r>
      <w:r>
        <w:rPr>
          <w:rFonts w:asciiTheme="minorEastAsia" w:eastAsiaTheme="minorEastAsia" w:hAnsiTheme="minorEastAsia" w:hint="eastAsia"/>
        </w:rPr>
        <w:t>作业应符合下列要求</w:t>
      </w:r>
    </w:p>
    <w:p w:rsidR="00880905" w:rsidRDefault="001504CB">
      <w:pPr>
        <w:pStyle w:val="af"/>
        <w:numPr>
          <w:ilvl w:val="0"/>
          <w:numId w:val="21"/>
        </w:numPr>
      </w:pPr>
      <w:r>
        <w:rPr>
          <w:rFonts w:hint="eastAsia"/>
        </w:rPr>
        <w:t>吊运吊笼要做到“慢、轻、稳”，严格规范操作，运行要平稳；</w:t>
      </w:r>
    </w:p>
    <w:p w:rsidR="00880905" w:rsidRDefault="001504CB">
      <w:pPr>
        <w:pStyle w:val="affd"/>
      </w:pPr>
      <w:r>
        <w:rPr>
          <w:rFonts w:asciiTheme="minorEastAsia" w:eastAsiaTheme="minorEastAsia" w:hAnsiTheme="minorEastAsia"/>
        </w:rPr>
        <w:t>b）</w:t>
      </w:r>
      <w:r>
        <w:rPr>
          <w:rFonts w:asciiTheme="minorEastAsia" w:eastAsiaTheme="minorEastAsia" w:hAnsiTheme="minorEastAsia" w:hint="eastAsia"/>
        </w:rPr>
        <w:t xml:space="preserve"> </w:t>
      </w:r>
      <w:r>
        <w:rPr>
          <w:rFonts w:hint="eastAsia"/>
        </w:rPr>
        <w:t>吊笼载人作业时，不应联动，使用低速进行操作；</w:t>
      </w:r>
    </w:p>
    <w:p w:rsidR="00880905" w:rsidRDefault="001504CB">
      <w:pPr>
        <w:pStyle w:val="af"/>
        <w:numPr>
          <w:ilvl w:val="0"/>
          <w:numId w:val="0"/>
        </w:numPr>
        <w:ind w:left="839" w:hanging="419"/>
      </w:pPr>
      <w:r>
        <w:rPr>
          <w:rFonts w:asciiTheme="minorEastAsia" w:eastAsiaTheme="minorEastAsia" w:hAnsiTheme="minorEastAsia" w:hint="eastAsia"/>
        </w:rPr>
        <w:t>c</w:t>
      </w:r>
      <w:r>
        <w:rPr>
          <w:rFonts w:asciiTheme="minorEastAsia" w:eastAsiaTheme="minorEastAsia" w:hAnsiTheme="minorEastAsia"/>
        </w:rPr>
        <w:t>）</w:t>
      </w:r>
      <w:r>
        <w:rPr>
          <w:rFonts w:asciiTheme="minorEastAsia" w:eastAsiaTheme="minorEastAsia" w:hAnsiTheme="minorEastAsia" w:hint="eastAsia"/>
        </w:rPr>
        <w:t xml:space="preserve"> </w:t>
      </w:r>
      <w:r>
        <w:rPr>
          <w:rFonts w:hint="eastAsia"/>
        </w:rPr>
        <w:t>吊运吊笼时，操作人员应听从指挥人员的指挥，重复口令；</w:t>
      </w:r>
    </w:p>
    <w:p w:rsidR="00880905" w:rsidRDefault="001504CB">
      <w:pPr>
        <w:pStyle w:val="af"/>
        <w:numPr>
          <w:ilvl w:val="0"/>
          <w:numId w:val="0"/>
        </w:numPr>
        <w:ind w:left="839" w:hanging="419"/>
      </w:pPr>
      <w:r>
        <w:rPr>
          <w:rFonts w:hint="eastAsia"/>
        </w:rPr>
        <w:t>d</w:t>
      </w:r>
      <w:r>
        <w:t>）</w:t>
      </w:r>
      <w:r>
        <w:rPr>
          <w:rFonts w:hint="eastAsia"/>
        </w:rPr>
        <w:t xml:space="preserve"> 吊运吊笼打锁时，不应无指令伸缩移动吊具；</w:t>
      </w:r>
    </w:p>
    <w:p w:rsidR="00880905" w:rsidRDefault="001504CB">
      <w:pPr>
        <w:pStyle w:val="af"/>
        <w:numPr>
          <w:ilvl w:val="0"/>
          <w:numId w:val="0"/>
        </w:numPr>
        <w:ind w:left="839" w:hanging="419"/>
      </w:pPr>
      <w:bookmarkStart w:id="46" w:name="PRTVIEWTCS"/>
      <w:bookmarkEnd w:id="46"/>
      <w:r>
        <w:t>e）</w:t>
      </w:r>
      <w:r>
        <w:rPr>
          <w:rFonts w:hint="eastAsia"/>
        </w:rPr>
        <w:t xml:space="preserve"> 吊运载人吊笼辅助作业，确认乘坐吊笼人员拴挂好安全带，手持工索具已放妥，处于安全状态后，方可进行操作；</w:t>
      </w:r>
    </w:p>
    <w:p w:rsidR="00880905" w:rsidRDefault="001504CB">
      <w:pPr>
        <w:pStyle w:val="af"/>
        <w:numPr>
          <w:ilvl w:val="0"/>
          <w:numId w:val="0"/>
        </w:numPr>
        <w:ind w:left="839" w:hanging="419"/>
      </w:pPr>
      <w:r>
        <w:t>f）</w:t>
      </w:r>
      <w:r>
        <w:rPr>
          <w:rFonts w:hint="eastAsia"/>
        </w:rPr>
        <w:t xml:space="preserve"> 吊笼使用完毕，人员全部走出吊笼后，在指挥人员指挥下，吊具才能开锁起钩；</w:t>
      </w:r>
    </w:p>
    <w:p w:rsidR="00880905" w:rsidRDefault="001504CB">
      <w:pPr>
        <w:pStyle w:val="af"/>
        <w:numPr>
          <w:ilvl w:val="0"/>
          <w:numId w:val="0"/>
        </w:numPr>
        <w:ind w:left="839" w:hanging="419"/>
      </w:pPr>
      <w:r>
        <w:rPr>
          <w:rFonts w:hint="eastAsia"/>
        </w:rPr>
        <w:t>g） 吊具载人</w:t>
      </w:r>
      <w:r>
        <w:t>上下船时</w:t>
      </w:r>
      <w:r>
        <w:rPr>
          <w:rFonts w:hint="eastAsia"/>
        </w:rPr>
        <w:t>，</w:t>
      </w:r>
      <w:r>
        <w:t>起升、</w:t>
      </w:r>
      <w:r>
        <w:rPr>
          <w:rFonts w:hint="eastAsia"/>
        </w:rPr>
        <w:t>小车应</w:t>
      </w:r>
      <w:r>
        <w:t>低速平稳运行</w:t>
      </w:r>
      <w:r>
        <w:rPr>
          <w:rFonts w:hint="eastAsia"/>
        </w:rPr>
        <w:t>。</w:t>
      </w:r>
    </w:p>
    <w:p w:rsidR="00880905" w:rsidRDefault="001504CB">
      <w:pPr>
        <w:pStyle w:val="a3"/>
        <w:spacing w:before="156" w:after="156"/>
        <w:ind w:leftChars="-202" w:left="-424"/>
        <w:rPr>
          <w:rFonts w:asciiTheme="minorEastAsia" w:eastAsiaTheme="minorEastAsia" w:hAnsiTheme="minorEastAsia"/>
        </w:rPr>
      </w:pPr>
      <w:r>
        <w:rPr>
          <w:rFonts w:asciiTheme="minorEastAsia" w:eastAsiaTheme="minorEastAsia" w:hAnsiTheme="minorEastAsia" w:hint="eastAsia"/>
        </w:rPr>
        <w:t>岸桥开关舱作业应符合下列要求：</w:t>
      </w:r>
    </w:p>
    <w:p w:rsidR="00880905" w:rsidRDefault="001504CB">
      <w:pPr>
        <w:pStyle w:val="af"/>
        <w:numPr>
          <w:ilvl w:val="0"/>
          <w:numId w:val="22"/>
        </w:numPr>
      </w:pPr>
      <w:r>
        <w:rPr>
          <w:rFonts w:hint="eastAsia"/>
        </w:rPr>
        <w:t>开关舱应有专人指挥，应确认相关人员安全站位后方可进行操作；</w:t>
      </w:r>
    </w:p>
    <w:p w:rsidR="00880905" w:rsidRDefault="001504CB">
      <w:pPr>
        <w:pStyle w:val="af"/>
        <w:numPr>
          <w:ilvl w:val="0"/>
          <w:numId w:val="22"/>
        </w:numPr>
      </w:pPr>
      <w:r>
        <w:rPr>
          <w:rFonts w:hint="eastAsia"/>
        </w:rPr>
        <w:t>开舱前，作业人员确认封舱螺栓已打开，舱盖上无活动绑扎件；</w:t>
      </w:r>
    </w:p>
    <w:p w:rsidR="00880905" w:rsidRDefault="001504CB">
      <w:pPr>
        <w:pStyle w:val="af"/>
        <w:numPr>
          <w:ilvl w:val="0"/>
          <w:numId w:val="22"/>
        </w:numPr>
      </w:pPr>
      <w:r>
        <w:rPr>
          <w:rFonts w:hint="eastAsia"/>
        </w:rPr>
        <w:t>开关舱不应高速吊舱盖作业，做好二次停钩仔细观察钩行路线。</w:t>
      </w:r>
    </w:p>
    <w:p w:rsidR="00880905" w:rsidRDefault="001504CB">
      <w:pPr>
        <w:pStyle w:val="af"/>
        <w:numPr>
          <w:ilvl w:val="0"/>
          <w:numId w:val="22"/>
        </w:numPr>
      </w:pPr>
      <w:r>
        <w:rPr>
          <w:rFonts w:hint="eastAsia"/>
        </w:rPr>
        <w:t>舱盖吊运过程中，应安排专人进行监护，舱盖上应保持无杂物，不应用舱盖运送工属具等物品。</w:t>
      </w:r>
    </w:p>
    <w:p w:rsidR="00880905" w:rsidRDefault="001504CB">
      <w:pPr>
        <w:pStyle w:val="a3"/>
        <w:spacing w:before="156" w:after="156"/>
        <w:ind w:left="-426"/>
        <w:rPr>
          <w:rFonts w:asciiTheme="minorEastAsia" w:eastAsiaTheme="minorEastAsia" w:hAnsiTheme="minorEastAsia"/>
        </w:rPr>
      </w:pPr>
      <w:r>
        <w:rPr>
          <w:rFonts w:asciiTheme="minorEastAsia" w:eastAsiaTheme="minorEastAsia" w:hAnsiTheme="minorEastAsia" w:hint="eastAsia"/>
        </w:rPr>
        <w:t>危险货物集装箱作业应符合下列要求：</w:t>
      </w:r>
    </w:p>
    <w:p w:rsidR="00880905" w:rsidRDefault="001504CB">
      <w:pPr>
        <w:pStyle w:val="af"/>
        <w:numPr>
          <w:ilvl w:val="0"/>
          <w:numId w:val="23"/>
        </w:numPr>
      </w:pPr>
      <w:r>
        <w:rPr>
          <w:rFonts w:hint="eastAsia"/>
        </w:rPr>
        <w:t>作业人员应熟知作业危险货物的性质、危险危害程度、操作规程以及应急措施；</w:t>
      </w:r>
    </w:p>
    <w:p w:rsidR="00880905" w:rsidRDefault="001504CB">
      <w:pPr>
        <w:pStyle w:val="af"/>
      </w:pPr>
      <w:r>
        <w:rPr>
          <w:rFonts w:hint="eastAsia"/>
        </w:rPr>
        <w:t>指挥人员在现场指挥装卸作业时，应佩戴明显标志，指挥信号应清晰、准确，不应离开作业现场；</w:t>
      </w:r>
    </w:p>
    <w:p w:rsidR="00880905" w:rsidRDefault="001504CB">
      <w:pPr>
        <w:pStyle w:val="af"/>
      </w:pPr>
      <w:r>
        <w:rPr>
          <w:rFonts w:hint="eastAsia"/>
        </w:rPr>
        <w:t>装卸危险货物集装箱时，工属具应按额定负荷降低20%使用；</w:t>
      </w:r>
    </w:p>
    <w:p w:rsidR="00880905" w:rsidRDefault="001504CB">
      <w:pPr>
        <w:pStyle w:val="af"/>
      </w:pPr>
      <w:r>
        <w:rPr>
          <w:rFonts w:hint="eastAsia"/>
        </w:rPr>
        <w:t>岸桥装卸易燃易爆危险货物集装箱时，应采用单箱模式进行作业；</w:t>
      </w:r>
    </w:p>
    <w:p w:rsidR="00880905" w:rsidRDefault="001504CB">
      <w:pPr>
        <w:pStyle w:val="af"/>
      </w:pPr>
      <w:r>
        <w:rPr>
          <w:rFonts w:hint="eastAsia"/>
        </w:rPr>
        <w:tab/>
        <w:t>雷暴发生期间，应停止1类爆炸品危险货物集装箱的装卸作业。</w:t>
      </w:r>
    </w:p>
    <w:p w:rsidR="00880905" w:rsidRDefault="001504CB">
      <w:pPr>
        <w:pStyle w:val="a3"/>
        <w:spacing w:before="156" w:after="156"/>
        <w:ind w:left="-426"/>
        <w:rPr>
          <w:rFonts w:asciiTheme="minorEastAsia" w:eastAsiaTheme="minorEastAsia" w:hAnsiTheme="minorEastAsia"/>
        </w:rPr>
      </w:pPr>
      <w:r>
        <w:rPr>
          <w:rFonts w:asciiTheme="minorEastAsia" w:eastAsiaTheme="minorEastAsia" w:hAnsiTheme="minorEastAsia" w:hint="eastAsia"/>
        </w:rPr>
        <w:t>重大件作业应符合下列要求：</w:t>
      </w:r>
    </w:p>
    <w:p w:rsidR="00880905" w:rsidRDefault="001504CB">
      <w:pPr>
        <w:pStyle w:val="af"/>
        <w:numPr>
          <w:ilvl w:val="0"/>
          <w:numId w:val="24"/>
        </w:numPr>
      </w:pPr>
      <w:r>
        <w:rPr>
          <w:rFonts w:hint="eastAsia"/>
        </w:rPr>
        <w:t>对重心、重量不明或无包装的大型配件，指挥人员应明确相关工艺、重量后，下达吊运指令，操作人员应服从指挥人员的指令。</w:t>
      </w:r>
    </w:p>
    <w:p w:rsidR="00880905" w:rsidRDefault="001504CB">
      <w:pPr>
        <w:pStyle w:val="af"/>
      </w:pPr>
      <w:r>
        <w:rPr>
          <w:rFonts w:hint="eastAsia"/>
        </w:rPr>
        <w:t>货物起钩时应执行二次停钩。</w:t>
      </w:r>
    </w:p>
    <w:p w:rsidR="00880905" w:rsidRDefault="001504CB">
      <w:pPr>
        <w:pStyle w:val="af"/>
      </w:pPr>
      <w:r>
        <w:rPr>
          <w:rFonts w:hint="eastAsia"/>
        </w:rPr>
        <w:t>重大件运行时，钢丝绳保持垂直，起升或者下降时，保持缓慢匀速，不应使用高速挡，不应急甩、急落、急停。</w:t>
      </w:r>
    </w:p>
    <w:p w:rsidR="00880905" w:rsidRDefault="001504CB">
      <w:pPr>
        <w:pStyle w:val="a3"/>
        <w:spacing w:before="156" w:after="156"/>
        <w:ind w:left="-426"/>
        <w:rPr>
          <w:rFonts w:asciiTheme="minorEastAsia" w:eastAsiaTheme="minorEastAsia" w:hAnsiTheme="minorEastAsia"/>
        </w:rPr>
      </w:pPr>
      <w:r>
        <w:rPr>
          <w:rFonts w:asciiTheme="minorEastAsia" w:eastAsiaTheme="minorEastAsia" w:hAnsiTheme="minorEastAsia" w:hint="eastAsia"/>
        </w:rPr>
        <w:t>特殊天气作业应符合下列要求</w:t>
      </w:r>
    </w:p>
    <w:p w:rsidR="00880905" w:rsidRDefault="001504CB">
      <w:pPr>
        <w:pStyle w:val="af"/>
        <w:numPr>
          <w:ilvl w:val="0"/>
          <w:numId w:val="25"/>
        </w:numPr>
      </w:pPr>
      <w:r>
        <w:rPr>
          <w:rFonts w:hint="eastAsia"/>
        </w:rPr>
        <w:t>岸桥在正常作业过程中风速达到15m/</w:t>
      </w:r>
      <w:r>
        <w:t>s</w:t>
      </w:r>
      <w:r>
        <w:rPr>
          <w:rFonts w:hint="eastAsia"/>
        </w:rPr>
        <w:t>时，操作人员应停止作业，就地采取大车制动、夹轮、夹轨、安放铁楔等防风措施；</w:t>
      </w:r>
      <w:r>
        <w:t xml:space="preserve"> </w:t>
      </w:r>
    </w:p>
    <w:p w:rsidR="00880905" w:rsidRDefault="001504CB">
      <w:pPr>
        <w:pStyle w:val="af"/>
      </w:pPr>
      <w:r>
        <w:rPr>
          <w:rFonts w:hint="eastAsia"/>
        </w:rPr>
        <w:t>接到恶劣天气预警信息后，应将所有岸桥移至锚碇位置并安装锚碇装置，连接、收紧防风拉索或拉杆，收起前大梁，塞紧铁楔，释放电动铁楔（或夹轮器夹紧轮毂）等防风措施；</w:t>
      </w:r>
    </w:p>
    <w:p w:rsidR="00880905" w:rsidRDefault="001504CB">
      <w:pPr>
        <w:pStyle w:val="af"/>
      </w:pPr>
      <w:r>
        <w:rPr>
          <w:rFonts w:hint="eastAsia"/>
        </w:rPr>
        <w:t>岸桥在正常作业过程中阵风达到预警风速时，操作人员应迅速结束作业，并就地采取大车制动、夹轮、夹轨、安放铁楔等防风措施，作业人员及相关人员应采取防护措施；</w:t>
      </w:r>
    </w:p>
    <w:p w:rsidR="00880905" w:rsidRDefault="001504CB">
      <w:pPr>
        <w:pStyle w:val="af"/>
      </w:pPr>
      <w:r>
        <w:rPr>
          <w:rFonts w:hint="eastAsia"/>
        </w:rPr>
        <w:t>岸桥在临时停止作业后，应采取大车制动、夹轮、夹轨、安放铁楔等防风措施，并可就近锚定；</w:t>
      </w:r>
    </w:p>
    <w:p w:rsidR="00880905" w:rsidRDefault="001504CB">
      <w:pPr>
        <w:pStyle w:val="af"/>
      </w:pPr>
      <w:r>
        <w:rPr>
          <w:rFonts w:hint="eastAsia"/>
        </w:rPr>
        <w:t>在风速超过12m/</w:t>
      </w:r>
      <w:r>
        <w:t>s</w:t>
      </w:r>
      <w:r>
        <w:rPr>
          <w:rFonts w:hint="eastAsia"/>
        </w:rPr>
        <w:t>进行前大梁收放时，作业人员应到俯仰控制室进行操作，并密切关注前大梁拉杆的情况。</w:t>
      </w:r>
    </w:p>
    <w:p w:rsidR="00880905" w:rsidRDefault="001504CB">
      <w:pPr>
        <w:pStyle w:val="a2"/>
        <w:spacing w:before="156" w:after="156"/>
      </w:pPr>
      <w:bookmarkStart w:id="47" w:name="_Toc146374522"/>
      <w:r>
        <w:rPr>
          <w:rFonts w:hint="eastAsia"/>
        </w:rPr>
        <w:t>作业后</w:t>
      </w:r>
      <w:bookmarkEnd w:id="47"/>
    </w:p>
    <w:p w:rsidR="00880905" w:rsidRDefault="001504CB">
      <w:pPr>
        <w:pStyle w:val="a3"/>
        <w:spacing w:before="156" w:after="156"/>
        <w:ind w:left="-426"/>
        <w:rPr>
          <w:rFonts w:asciiTheme="minorEastAsia" w:eastAsiaTheme="minorEastAsia" w:hAnsiTheme="minorEastAsia"/>
        </w:rPr>
      </w:pPr>
      <w:r>
        <w:rPr>
          <w:rFonts w:asciiTheme="minorEastAsia" w:eastAsiaTheme="minorEastAsia" w:hAnsiTheme="minorEastAsia" w:hint="eastAsia"/>
        </w:rPr>
        <w:t>操作人员操作岸桥移至安全区域进行锚定。</w:t>
      </w:r>
    </w:p>
    <w:p w:rsidR="00880905" w:rsidRDefault="001504CB">
      <w:pPr>
        <w:pStyle w:val="a3"/>
        <w:spacing w:before="156" w:after="156"/>
        <w:ind w:left="-426"/>
        <w:rPr>
          <w:rFonts w:asciiTheme="minorEastAsia" w:eastAsiaTheme="minorEastAsia" w:hAnsiTheme="minorEastAsia"/>
        </w:rPr>
      </w:pPr>
      <w:r>
        <w:rPr>
          <w:rFonts w:asciiTheme="minorEastAsia" w:eastAsiaTheme="minorEastAsia" w:hAnsiTheme="minorEastAsia" w:hint="eastAsia"/>
        </w:rPr>
        <w:t>操作人员将岸桥吊具收至 20 英尺位置，起升到安全高度，将手柄置于零位，竖起前臂梁，挂好安全钩，松弛俯仰钢丝绳。</w:t>
      </w:r>
    </w:p>
    <w:p w:rsidR="00880905" w:rsidRDefault="001504CB">
      <w:pPr>
        <w:pStyle w:val="a3"/>
        <w:spacing w:before="156" w:after="156"/>
        <w:ind w:left="-426"/>
        <w:rPr>
          <w:rFonts w:asciiTheme="minorEastAsia" w:eastAsiaTheme="minorEastAsia" w:hAnsiTheme="minorEastAsia"/>
        </w:rPr>
      </w:pPr>
      <w:r>
        <w:rPr>
          <w:rFonts w:asciiTheme="minorEastAsia" w:eastAsiaTheme="minorEastAsia" w:hAnsiTheme="minorEastAsia" w:hint="eastAsia"/>
        </w:rPr>
        <w:t>操作人员应切断控制电源。</w:t>
      </w:r>
    </w:p>
    <w:p w:rsidR="00880905" w:rsidRDefault="001504CB">
      <w:pPr>
        <w:pStyle w:val="a3"/>
        <w:spacing w:before="156" w:after="156"/>
        <w:ind w:left="-426"/>
        <w:rPr>
          <w:rFonts w:asciiTheme="minorEastAsia" w:eastAsiaTheme="minorEastAsia" w:hAnsiTheme="minorEastAsia"/>
        </w:rPr>
      </w:pPr>
      <w:r>
        <w:rPr>
          <w:rFonts w:asciiTheme="minorEastAsia" w:eastAsiaTheme="minorEastAsia" w:hAnsiTheme="minorEastAsia" w:hint="eastAsia"/>
        </w:rPr>
        <w:t>操作人员下车前，关好驾驶室门、电梯门，确认锚定销和防爬楔到位。</w:t>
      </w:r>
    </w:p>
    <w:p w:rsidR="00880905" w:rsidRDefault="001504CB">
      <w:pPr>
        <w:pStyle w:val="a3"/>
        <w:spacing w:before="156" w:after="156"/>
        <w:ind w:left="-426"/>
        <w:rPr>
          <w:rFonts w:asciiTheme="minorEastAsia" w:eastAsiaTheme="minorEastAsia" w:hAnsiTheme="minorEastAsia"/>
        </w:rPr>
      </w:pPr>
      <w:r>
        <w:rPr>
          <w:rFonts w:asciiTheme="minorEastAsia" w:eastAsiaTheme="minorEastAsia" w:hAnsiTheme="minorEastAsia" w:hint="eastAsia"/>
        </w:rPr>
        <w:t>作业完毕，操作人员应及时填写好相应的运行日志相关内容。</w:t>
      </w:r>
    </w:p>
    <w:p w:rsidR="00880905" w:rsidRDefault="00880905">
      <w:pPr>
        <w:pStyle w:val="affd"/>
      </w:pPr>
    </w:p>
    <w:p w:rsidR="00880905" w:rsidRDefault="00880905">
      <w:pPr>
        <w:pStyle w:val="a9"/>
      </w:pPr>
    </w:p>
    <w:p w:rsidR="00880905" w:rsidRDefault="00880905">
      <w:pPr>
        <w:pStyle w:val="af4"/>
      </w:pPr>
    </w:p>
    <w:p w:rsidR="00880905" w:rsidRDefault="001504CB">
      <w:pPr>
        <w:pStyle w:val="af8"/>
      </w:pPr>
      <w:r>
        <w:br/>
      </w:r>
      <w:bookmarkStart w:id="48" w:name="_Toc146374523"/>
      <w:bookmarkStart w:id="49" w:name="_Toc146374529"/>
      <w:r>
        <w:rPr>
          <w:rFonts w:hint="eastAsia"/>
        </w:rPr>
        <w:t>（资料性附录）</w:t>
      </w:r>
      <w:r>
        <w:br/>
      </w:r>
      <w:r>
        <w:rPr>
          <w:rFonts w:hint="eastAsia"/>
        </w:rPr>
        <w:t>运行日志</w:t>
      </w:r>
      <w:bookmarkEnd w:id="48"/>
      <w:bookmarkEnd w:id="49"/>
    </w:p>
    <w:p w:rsidR="00880905" w:rsidRDefault="001504CB">
      <w:pPr>
        <w:pStyle w:val="affffffa"/>
        <w:ind w:firstLineChars="0" w:firstLine="0"/>
      </w:pPr>
      <w:r>
        <w:rPr>
          <w:rFonts w:hint="eastAsia"/>
          <w:u w:val="single"/>
        </w:rPr>
        <w:t xml:space="preserve">      </w:t>
      </w:r>
      <w:r>
        <w:rPr>
          <w:rFonts w:hint="eastAsia"/>
        </w:rPr>
        <w:t>队  接班司机：</w:t>
      </w:r>
      <w:r>
        <w:rPr>
          <w:rFonts w:hint="eastAsia"/>
          <w:u w:val="single"/>
        </w:rPr>
        <w:t xml:space="preserve">     </w:t>
      </w:r>
      <w:r>
        <w:rPr>
          <w:rFonts w:hint="eastAsia"/>
        </w:rPr>
        <w:t xml:space="preserve"> 班别：</w:t>
      </w:r>
      <w:r>
        <w:rPr>
          <w:rFonts w:hint="eastAsia"/>
          <w:u w:val="single"/>
        </w:rPr>
        <w:t xml:space="preserve">    </w:t>
      </w:r>
      <w:r>
        <w:rPr>
          <w:rFonts w:hint="eastAsia"/>
        </w:rPr>
        <w:t>班 接班时间：</w:t>
      </w:r>
      <w:r>
        <w:rPr>
          <w:rFonts w:hint="eastAsia"/>
          <w:u w:val="single"/>
        </w:rPr>
        <w:t xml:space="preserve">        </w:t>
      </w:r>
      <w:r>
        <w:rPr>
          <w:rFonts w:hint="eastAsia"/>
        </w:rPr>
        <w:t xml:space="preserve"> 日期：</w:t>
      </w:r>
      <w:r>
        <w:rPr>
          <w:rFonts w:hint="eastAsia"/>
          <w:u w:val="single"/>
        </w:rPr>
        <w:t xml:space="preserve">  </w:t>
      </w:r>
      <w:r>
        <w:rPr>
          <w:rFonts w:hint="eastAsia"/>
        </w:rPr>
        <w:t>年</w:t>
      </w:r>
      <w:r>
        <w:rPr>
          <w:rFonts w:hint="eastAsia"/>
          <w:u w:val="single"/>
        </w:rPr>
        <w:t xml:space="preserve"> </w:t>
      </w:r>
      <w:r>
        <w:rPr>
          <w:u w:val="single"/>
        </w:rPr>
        <w:t xml:space="preserve"> </w:t>
      </w:r>
      <w:r>
        <w:rPr>
          <w:rFonts w:hint="eastAsia"/>
        </w:rPr>
        <w:t>月</w:t>
      </w:r>
      <w:r>
        <w:rPr>
          <w:rFonts w:hint="eastAsia"/>
          <w:u w:val="single"/>
        </w:rPr>
        <w:t xml:space="preserve"> </w:t>
      </w:r>
      <w:r>
        <w:rPr>
          <w:u w:val="single"/>
        </w:rPr>
        <w:t xml:space="preserve">  </w:t>
      </w:r>
      <w:r>
        <w:rPr>
          <w:rFonts w:hint="eastAsia"/>
        </w:rPr>
        <w:t>日</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94"/>
        <w:gridCol w:w="394"/>
        <w:gridCol w:w="50"/>
        <w:gridCol w:w="446"/>
        <w:gridCol w:w="638"/>
        <w:gridCol w:w="959"/>
        <w:gridCol w:w="458"/>
        <w:gridCol w:w="709"/>
        <w:gridCol w:w="709"/>
        <w:gridCol w:w="366"/>
        <w:gridCol w:w="342"/>
        <w:gridCol w:w="901"/>
        <w:gridCol w:w="850"/>
        <w:gridCol w:w="1276"/>
        <w:gridCol w:w="709"/>
      </w:tblGrid>
      <w:tr w:rsidR="00880905">
        <w:trPr>
          <w:trHeight w:val="1110"/>
          <w:jc w:val="center"/>
        </w:trPr>
        <w:tc>
          <w:tcPr>
            <w:tcW w:w="988" w:type="dxa"/>
            <w:gridSpan w:val="2"/>
            <w:shd w:val="clear" w:color="auto" w:fill="auto"/>
            <w:noWrap/>
            <w:vAlign w:val="bottom"/>
          </w:tcPr>
          <w:p w:rsidR="00880905" w:rsidRDefault="001504CB">
            <w:pPr>
              <w:widowControl/>
              <w:jc w:val="center"/>
              <w:textAlignment w:val="bottom"/>
              <w:rPr>
                <w:rFonts w:cs="Calibri"/>
                <w:color w:val="000000"/>
                <w:sz w:val="20"/>
              </w:rPr>
            </w:pPr>
            <w:r>
              <w:rPr>
                <w:rFonts w:cs="Calibri"/>
                <w:color w:val="000000"/>
                <w:kern w:val="0"/>
                <w:sz w:val="20"/>
                <w:lang w:bidi="ar"/>
              </w:rPr>
              <w:t>交班注</w:t>
            </w:r>
            <w:r>
              <w:rPr>
                <w:rFonts w:cs="Calibri"/>
                <w:color w:val="000000"/>
                <w:kern w:val="0"/>
                <w:sz w:val="20"/>
                <w:lang w:bidi="ar"/>
              </w:rPr>
              <w:br/>
            </w:r>
            <w:r>
              <w:rPr>
                <w:rFonts w:cs="Calibri"/>
                <w:color w:val="000000"/>
                <w:kern w:val="0"/>
                <w:sz w:val="20"/>
                <w:lang w:bidi="ar"/>
              </w:rPr>
              <w:t>意事项</w:t>
            </w:r>
          </w:p>
        </w:tc>
        <w:tc>
          <w:tcPr>
            <w:tcW w:w="8413" w:type="dxa"/>
            <w:gridSpan w:val="13"/>
            <w:shd w:val="clear" w:color="auto" w:fill="auto"/>
            <w:noWrap/>
            <w:vAlign w:val="bottom"/>
          </w:tcPr>
          <w:p w:rsidR="00880905" w:rsidRDefault="001504CB">
            <w:pPr>
              <w:widowControl/>
              <w:jc w:val="center"/>
              <w:textAlignment w:val="bottom"/>
              <w:rPr>
                <w:rFonts w:cs="Calibri"/>
                <w:color w:val="000000"/>
                <w:sz w:val="20"/>
              </w:rPr>
            </w:pPr>
            <w:r>
              <w:rPr>
                <w:rFonts w:cs="Calibri" w:hint="eastAsia"/>
                <w:color w:val="000000"/>
                <w:kern w:val="0"/>
                <w:sz w:val="20"/>
                <w:lang w:bidi="ar"/>
              </w:rPr>
              <w:t xml:space="preserve">                                           </w:t>
            </w:r>
            <w:r>
              <w:rPr>
                <w:rFonts w:cs="Calibri"/>
                <w:color w:val="000000"/>
                <w:kern w:val="0"/>
                <w:sz w:val="20"/>
                <w:lang w:bidi="ar"/>
              </w:rPr>
              <w:t>交班司机</w:t>
            </w:r>
            <w:r>
              <w:rPr>
                <w:rFonts w:cs="Calibri" w:hint="eastAsia"/>
                <w:color w:val="000000"/>
                <w:kern w:val="0"/>
                <w:sz w:val="20"/>
                <w:lang w:bidi="ar"/>
              </w:rPr>
              <w:t>签字</w:t>
            </w:r>
            <w:r>
              <w:rPr>
                <w:rFonts w:cs="Calibri"/>
                <w:color w:val="000000"/>
                <w:kern w:val="0"/>
                <w:sz w:val="20"/>
                <w:lang w:bidi="ar"/>
              </w:rPr>
              <w:t>：</w:t>
            </w:r>
          </w:p>
        </w:tc>
      </w:tr>
      <w:tr w:rsidR="00880905">
        <w:trPr>
          <w:trHeight w:val="600"/>
          <w:jc w:val="center"/>
        </w:trPr>
        <w:tc>
          <w:tcPr>
            <w:tcW w:w="594" w:type="dxa"/>
            <w:shd w:val="clear" w:color="auto" w:fill="auto"/>
            <w:noWrap/>
            <w:vAlign w:val="bottom"/>
          </w:tcPr>
          <w:p w:rsidR="00880905" w:rsidRDefault="00880905">
            <w:pPr>
              <w:jc w:val="center"/>
              <w:rPr>
                <w:rFonts w:cs="Calibri"/>
                <w:color w:val="000000"/>
                <w:sz w:val="20"/>
                <w:szCs w:val="32"/>
              </w:rPr>
            </w:pPr>
          </w:p>
        </w:tc>
        <w:tc>
          <w:tcPr>
            <w:tcW w:w="1528" w:type="dxa"/>
            <w:gridSpan w:val="4"/>
            <w:shd w:val="clear" w:color="auto" w:fill="auto"/>
            <w:noWrap/>
            <w:vAlign w:val="bottom"/>
          </w:tcPr>
          <w:p w:rsidR="00880905" w:rsidRDefault="001504CB">
            <w:pPr>
              <w:widowControl/>
              <w:jc w:val="center"/>
              <w:textAlignment w:val="bottom"/>
              <w:rPr>
                <w:rFonts w:cs="Calibri"/>
                <w:color w:val="000000"/>
                <w:sz w:val="20"/>
              </w:rPr>
            </w:pPr>
            <w:r>
              <w:rPr>
                <w:rFonts w:cs="Calibri"/>
                <w:color w:val="000000"/>
                <w:kern w:val="0"/>
                <w:sz w:val="20"/>
                <w:lang w:bidi="ar"/>
              </w:rPr>
              <w:t>作业地点</w:t>
            </w:r>
          </w:p>
        </w:tc>
        <w:tc>
          <w:tcPr>
            <w:tcW w:w="1417" w:type="dxa"/>
            <w:gridSpan w:val="2"/>
            <w:shd w:val="clear" w:color="auto" w:fill="auto"/>
            <w:noWrap/>
            <w:vAlign w:val="bottom"/>
          </w:tcPr>
          <w:p w:rsidR="00880905" w:rsidRDefault="001504CB">
            <w:pPr>
              <w:widowControl/>
              <w:jc w:val="center"/>
              <w:textAlignment w:val="bottom"/>
              <w:rPr>
                <w:rFonts w:cs="Calibri"/>
                <w:color w:val="000000"/>
                <w:sz w:val="20"/>
              </w:rPr>
            </w:pPr>
            <w:r>
              <w:rPr>
                <w:rFonts w:cs="Calibri" w:hint="eastAsia"/>
                <w:color w:val="000000"/>
                <w:kern w:val="0"/>
                <w:sz w:val="20"/>
                <w:lang w:bidi="ar"/>
              </w:rPr>
              <w:t>作业</w:t>
            </w:r>
            <w:r>
              <w:rPr>
                <w:rFonts w:cs="Calibri"/>
                <w:color w:val="000000"/>
                <w:kern w:val="0"/>
                <w:sz w:val="20"/>
                <w:lang w:bidi="ar"/>
              </w:rPr>
              <w:t>项目</w:t>
            </w:r>
          </w:p>
        </w:tc>
        <w:tc>
          <w:tcPr>
            <w:tcW w:w="2126" w:type="dxa"/>
            <w:gridSpan w:val="4"/>
            <w:shd w:val="clear" w:color="auto" w:fill="auto"/>
            <w:noWrap/>
            <w:vAlign w:val="bottom"/>
          </w:tcPr>
          <w:p w:rsidR="00880905" w:rsidRDefault="001504CB">
            <w:pPr>
              <w:widowControl/>
              <w:jc w:val="center"/>
              <w:textAlignment w:val="bottom"/>
              <w:rPr>
                <w:rFonts w:cs="Calibri"/>
                <w:color w:val="000000"/>
                <w:sz w:val="20"/>
              </w:rPr>
            </w:pPr>
            <w:r>
              <w:rPr>
                <w:rFonts w:cs="Calibri" w:hint="eastAsia"/>
                <w:color w:val="000000"/>
                <w:kern w:val="0"/>
                <w:sz w:val="20"/>
                <w:lang w:bidi="ar"/>
              </w:rPr>
              <w:t>作业</w:t>
            </w:r>
            <w:r>
              <w:rPr>
                <w:rFonts w:cs="Calibri"/>
                <w:color w:val="000000"/>
                <w:kern w:val="0"/>
                <w:sz w:val="20"/>
                <w:lang w:bidi="ar"/>
              </w:rPr>
              <w:t>时间</w:t>
            </w:r>
          </w:p>
        </w:tc>
        <w:tc>
          <w:tcPr>
            <w:tcW w:w="3027" w:type="dxa"/>
            <w:gridSpan w:val="3"/>
            <w:shd w:val="clear" w:color="auto" w:fill="auto"/>
            <w:noWrap/>
            <w:vAlign w:val="bottom"/>
          </w:tcPr>
          <w:p w:rsidR="00880905" w:rsidRDefault="001504CB">
            <w:pPr>
              <w:widowControl/>
              <w:jc w:val="center"/>
              <w:textAlignment w:val="bottom"/>
              <w:rPr>
                <w:rFonts w:cs="Calibri"/>
                <w:color w:val="000000"/>
                <w:sz w:val="20"/>
              </w:rPr>
            </w:pPr>
            <w:r>
              <w:rPr>
                <w:rFonts w:cs="Calibri" w:hint="eastAsia"/>
                <w:color w:val="000000"/>
                <w:kern w:val="0"/>
                <w:sz w:val="20"/>
                <w:lang w:bidi="ar"/>
              </w:rPr>
              <w:t>作业</w:t>
            </w:r>
            <w:r>
              <w:rPr>
                <w:rFonts w:cs="Calibri"/>
                <w:color w:val="000000"/>
                <w:kern w:val="0"/>
                <w:sz w:val="20"/>
                <w:lang w:bidi="ar"/>
              </w:rPr>
              <w:t>箱</w:t>
            </w:r>
            <w:r>
              <w:rPr>
                <w:rFonts w:cs="Calibri" w:hint="eastAsia"/>
                <w:color w:val="000000"/>
                <w:kern w:val="0"/>
                <w:sz w:val="20"/>
                <w:lang w:bidi="ar"/>
              </w:rPr>
              <w:t>数</w:t>
            </w:r>
          </w:p>
        </w:tc>
        <w:tc>
          <w:tcPr>
            <w:tcW w:w="709" w:type="dxa"/>
            <w:shd w:val="clear" w:color="auto" w:fill="auto"/>
            <w:noWrap/>
            <w:vAlign w:val="bottom"/>
          </w:tcPr>
          <w:p w:rsidR="00880905" w:rsidRDefault="001504CB">
            <w:pPr>
              <w:widowControl/>
              <w:jc w:val="center"/>
              <w:textAlignment w:val="bottom"/>
              <w:rPr>
                <w:rFonts w:cs="Calibri"/>
                <w:color w:val="000000"/>
                <w:sz w:val="20"/>
              </w:rPr>
            </w:pPr>
            <w:r>
              <w:rPr>
                <w:rFonts w:cs="Calibri"/>
                <w:color w:val="000000"/>
                <w:kern w:val="0"/>
                <w:sz w:val="20"/>
                <w:lang w:bidi="ar"/>
              </w:rPr>
              <w:t>备注</w:t>
            </w:r>
          </w:p>
        </w:tc>
      </w:tr>
      <w:tr w:rsidR="00880905">
        <w:trPr>
          <w:trHeight w:val="435"/>
          <w:jc w:val="center"/>
        </w:trPr>
        <w:tc>
          <w:tcPr>
            <w:tcW w:w="594" w:type="dxa"/>
            <w:vMerge w:val="restart"/>
            <w:shd w:val="clear" w:color="auto" w:fill="auto"/>
            <w:noWrap/>
            <w:vAlign w:val="center"/>
          </w:tcPr>
          <w:p w:rsidR="00880905" w:rsidRDefault="001504CB">
            <w:pPr>
              <w:widowControl/>
              <w:jc w:val="center"/>
              <w:textAlignment w:val="bottom"/>
              <w:rPr>
                <w:rFonts w:cs="Calibri"/>
                <w:color w:val="000000"/>
                <w:kern w:val="0"/>
                <w:lang w:bidi="ar"/>
              </w:rPr>
            </w:pPr>
            <w:r>
              <w:rPr>
                <w:rFonts w:cs="Calibri"/>
                <w:color w:val="000000"/>
                <w:kern w:val="0"/>
                <w:lang w:bidi="ar"/>
              </w:rPr>
              <w:t>作</w:t>
            </w:r>
          </w:p>
          <w:p w:rsidR="00880905" w:rsidRDefault="001504CB">
            <w:pPr>
              <w:widowControl/>
              <w:jc w:val="center"/>
              <w:textAlignment w:val="bottom"/>
              <w:rPr>
                <w:rFonts w:cs="Calibri"/>
                <w:color w:val="000000"/>
                <w:kern w:val="0"/>
                <w:lang w:bidi="ar"/>
              </w:rPr>
            </w:pPr>
            <w:r>
              <w:rPr>
                <w:rFonts w:cs="Calibri"/>
                <w:color w:val="000000"/>
                <w:kern w:val="0"/>
                <w:lang w:bidi="ar"/>
              </w:rPr>
              <w:t>业</w:t>
            </w:r>
            <w:r>
              <w:rPr>
                <w:rFonts w:cs="Calibri"/>
                <w:color w:val="000000"/>
                <w:kern w:val="0"/>
                <w:lang w:bidi="ar"/>
              </w:rPr>
              <w:br/>
            </w:r>
            <w:r>
              <w:rPr>
                <w:rFonts w:cs="Calibri"/>
                <w:color w:val="000000"/>
                <w:kern w:val="0"/>
                <w:lang w:bidi="ar"/>
              </w:rPr>
              <w:t>记</w:t>
            </w:r>
          </w:p>
          <w:p w:rsidR="00880905" w:rsidRDefault="001504CB">
            <w:pPr>
              <w:widowControl/>
              <w:jc w:val="center"/>
              <w:textAlignment w:val="bottom"/>
              <w:rPr>
                <w:rFonts w:cs="Calibri"/>
                <w:color w:val="000000"/>
                <w:sz w:val="24"/>
              </w:rPr>
            </w:pPr>
            <w:r>
              <w:rPr>
                <w:rFonts w:cs="Calibri"/>
                <w:color w:val="000000"/>
                <w:kern w:val="0"/>
                <w:lang w:bidi="ar"/>
              </w:rPr>
              <w:t>录</w:t>
            </w:r>
          </w:p>
        </w:tc>
        <w:tc>
          <w:tcPr>
            <w:tcW w:w="1528" w:type="dxa"/>
            <w:gridSpan w:val="4"/>
            <w:shd w:val="clear" w:color="auto" w:fill="auto"/>
            <w:noWrap/>
            <w:vAlign w:val="bottom"/>
          </w:tcPr>
          <w:p w:rsidR="00880905" w:rsidRDefault="00880905">
            <w:pPr>
              <w:jc w:val="center"/>
              <w:rPr>
                <w:rFonts w:cs="Calibri"/>
                <w:color w:val="000000"/>
                <w:sz w:val="20"/>
                <w:szCs w:val="32"/>
              </w:rPr>
            </w:pPr>
          </w:p>
        </w:tc>
        <w:tc>
          <w:tcPr>
            <w:tcW w:w="1417" w:type="dxa"/>
            <w:gridSpan w:val="2"/>
            <w:shd w:val="clear" w:color="auto" w:fill="auto"/>
            <w:noWrap/>
            <w:vAlign w:val="bottom"/>
          </w:tcPr>
          <w:p w:rsidR="00880905" w:rsidRDefault="00880905">
            <w:pPr>
              <w:jc w:val="center"/>
              <w:rPr>
                <w:rFonts w:cs="Calibri"/>
                <w:color w:val="000000"/>
                <w:sz w:val="20"/>
                <w:szCs w:val="32"/>
              </w:rPr>
            </w:pPr>
          </w:p>
        </w:tc>
        <w:tc>
          <w:tcPr>
            <w:tcW w:w="709" w:type="dxa"/>
            <w:shd w:val="clear" w:color="auto" w:fill="auto"/>
            <w:noWrap/>
            <w:vAlign w:val="bottom"/>
          </w:tcPr>
          <w:p w:rsidR="00880905" w:rsidRDefault="001504CB">
            <w:pPr>
              <w:widowControl/>
              <w:jc w:val="center"/>
              <w:textAlignment w:val="bottom"/>
              <w:rPr>
                <w:rFonts w:cs="Calibri"/>
                <w:color w:val="000000"/>
                <w:sz w:val="20"/>
              </w:rPr>
            </w:pPr>
            <w:r>
              <w:rPr>
                <w:rFonts w:cs="Calibri"/>
                <w:color w:val="000000"/>
                <w:kern w:val="0"/>
                <w:sz w:val="20"/>
                <w:lang w:bidi="ar"/>
              </w:rPr>
              <w:t>起</w:t>
            </w:r>
          </w:p>
        </w:tc>
        <w:tc>
          <w:tcPr>
            <w:tcW w:w="709" w:type="dxa"/>
            <w:shd w:val="clear" w:color="auto" w:fill="auto"/>
            <w:noWrap/>
            <w:vAlign w:val="bottom"/>
          </w:tcPr>
          <w:p w:rsidR="00880905" w:rsidRDefault="001504CB">
            <w:pPr>
              <w:widowControl/>
              <w:jc w:val="center"/>
              <w:textAlignment w:val="bottom"/>
              <w:rPr>
                <w:rFonts w:cs="Calibri"/>
                <w:color w:val="000000"/>
                <w:sz w:val="20"/>
              </w:rPr>
            </w:pPr>
            <w:r>
              <w:rPr>
                <w:rFonts w:cs="Calibri"/>
                <w:color w:val="000000"/>
                <w:kern w:val="0"/>
                <w:sz w:val="20"/>
                <w:lang w:bidi="ar"/>
              </w:rPr>
              <w:t>止</w:t>
            </w:r>
          </w:p>
        </w:tc>
        <w:tc>
          <w:tcPr>
            <w:tcW w:w="708" w:type="dxa"/>
            <w:gridSpan w:val="2"/>
            <w:shd w:val="clear" w:color="auto" w:fill="auto"/>
            <w:noWrap/>
            <w:vAlign w:val="bottom"/>
          </w:tcPr>
          <w:p w:rsidR="00880905" w:rsidRDefault="001504CB">
            <w:pPr>
              <w:widowControl/>
              <w:jc w:val="center"/>
              <w:textAlignment w:val="bottom"/>
              <w:rPr>
                <w:rFonts w:cs="Calibri"/>
                <w:color w:val="000000"/>
                <w:sz w:val="20"/>
              </w:rPr>
            </w:pPr>
            <w:r>
              <w:rPr>
                <w:rFonts w:cs="Calibri"/>
                <w:color w:val="000000"/>
                <w:kern w:val="0"/>
                <w:sz w:val="20"/>
                <w:lang w:bidi="ar"/>
              </w:rPr>
              <w:t>合计</w:t>
            </w:r>
          </w:p>
        </w:tc>
        <w:tc>
          <w:tcPr>
            <w:tcW w:w="901" w:type="dxa"/>
            <w:shd w:val="clear" w:color="auto" w:fill="auto"/>
            <w:noWrap/>
            <w:vAlign w:val="bottom"/>
          </w:tcPr>
          <w:p w:rsidR="00880905" w:rsidRDefault="001504CB">
            <w:pPr>
              <w:widowControl/>
              <w:jc w:val="center"/>
              <w:textAlignment w:val="bottom"/>
              <w:rPr>
                <w:rFonts w:cs="Calibri"/>
                <w:color w:val="000000"/>
                <w:sz w:val="20"/>
              </w:rPr>
            </w:pPr>
            <w:r>
              <w:rPr>
                <w:rFonts w:cs="Calibri"/>
                <w:color w:val="000000"/>
                <w:kern w:val="0"/>
                <w:sz w:val="20"/>
                <w:lang w:bidi="ar"/>
              </w:rPr>
              <w:t>20</w:t>
            </w:r>
          </w:p>
        </w:tc>
        <w:tc>
          <w:tcPr>
            <w:tcW w:w="850" w:type="dxa"/>
            <w:shd w:val="clear" w:color="auto" w:fill="auto"/>
            <w:noWrap/>
            <w:vAlign w:val="bottom"/>
          </w:tcPr>
          <w:p w:rsidR="00880905" w:rsidRDefault="001504CB">
            <w:pPr>
              <w:widowControl/>
              <w:jc w:val="center"/>
              <w:textAlignment w:val="bottom"/>
              <w:rPr>
                <w:rFonts w:cs="Calibri"/>
                <w:color w:val="000000"/>
                <w:sz w:val="20"/>
              </w:rPr>
            </w:pPr>
            <w:r>
              <w:rPr>
                <w:rFonts w:cs="Calibri"/>
                <w:color w:val="000000"/>
                <w:kern w:val="0"/>
                <w:sz w:val="20"/>
                <w:lang w:bidi="ar"/>
              </w:rPr>
              <w:t>40t</w:t>
            </w:r>
          </w:p>
        </w:tc>
        <w:tc>
          <w:tcPr>
            <w:tcW w:w="1276" w:type="dxa"/>
            <w:shd w:val="clear" w:color="auto" w:fill="auto"/>
            <w:noWrap/>
            <w:vAlign w:val="bottom"/>
          </w:tcPr>
          <w:p w:rsidR="00880905" w:rsidRDefault="001504CB">
            <w:pPr>
              <w:widowControl/>
              <w:jc w:val="center"/>
              <w:textAlignment w:val="bottom"/>
              <w:rPr>
                <w:rFonts w:cs="Calibri"/>
                <w:color w:val="000000"/>
                <w:sz w:val="20"/>
              </w:rPr>
            </w:pPr>
            <w:r>
              <w:rPr>
                <w:rFonts w:cs="Calibri"/>
                <w:color w:val="000000"/>
                <w:kern w:val="0"/>
                <w:sz w:val="20"/>
                <w:lang w:bidi="ar"/>
              </w:rPr>
              <w:t>45</w:t>
            </w:r>
            <w:r>
              <w:rPr>
                <w:rFonts w:cs="Calibri" w:hint="eastAsia"/>
                <w:color w:val="000000"/>
                <w:kern w:val="0"/>
                <w:sz w:val="20"/>
                <w:lang w:bidi="ar"/>
              </w:rPr>
              <w:t>t</w:t>
            </w:r>
          </w:p>
        </w:tc>
        <w:tc>
          <w:tcPr>
            <w:tcW w:w="709" w:type="dxa"/>
            <w:shd w:val="clear" w:color="auto" w:fill="auto"/>
            <w:noWrap/>
            <w:vAlign w:val="bottom"/>
          </w:tcPr>
          <w:p w:rsidR="00880905" w:rsidRDefault="00880905">
            <w:pPr>
              <w:jc w:val="center"/>
              <w:rPr>
                <w:rFonts w:cs="Calibri"/>
                <w:color w:val="000000"/>
                <w:sz w:val="20"/>
                <w:szCs w:val="32"/>
              </w:rPr>
            </w:pPr>
          </w:p>
        </w:tc>
      </w:tr>
      <w:tr w:rsidR="00880905">
        <w:trPr>
          <w:trHeight w:val="585"/>
          <w:jc w:val="center"/>
        </w:trPr>
        <w:tc>
          <w:tcPr>
            <w:tcW w:w="594" w:type="dxa"/>
            <w:vMerge/>
            <w:shd w:val="clear" w:color="auto" w:fill="auto"/>
            <w:noWrap/>
            <w:vAlign w:val="bottom"/>
          </w:tcPr>
          <w:p w:rsidR="00880905" w:rsidRDefault="00880905">
            <w:pPr>
              <w:jc w:val="center"/>
              <w:rPr>
                <w:rFonts w:cs="Calibri"/>
                <w:color w:val="000000"/>
                <w:sz w:val="24"/>
              </w:rPr>
            </w:pPr>
          </w:p>
        </w:tc>
        <w:tc>
          <w:tcPr>
            <w:tcW w:w="1528" w:type="dxa"/>
            <w:gridSpan w:val="4"/>
            <w:shd w:val="clear" w:color="auto" w:fill="auto"/>
            <w:noWrap/>
            <w:vAlign w:val="bottom"/>
          </w:tcPr>
          <w:p w:rsidR="00880905" w:rsidRDefault="00880905">
            <w:pPr>
              <w:jc w:val="center"/>
              <w:rPr>
                <w:rFonts w:cs="Calibri"/>
                <w:color w:val="000000"/>
                <w:sz w:val="32"/>
                <w:szCs w:val="32"/>
              </w:rPr>
            </w:pPr>
          </w:p>
        </w:tc>
        <w:tc>
          <w:tcPr>
            <w:tcW w:w="1417" w:type="dxa"/>
            <w:gridSpan w:val="2"/>
            <w:shd w:val="clear" w:color="auto" w:fill="auto"/>
            <w:noWrap/>
            <w:vAlign w:val="bottom"/>
          </w:tcPr>
          <w:p w:rsidR="00880905" w:rsidRDefault="00880905">
            <w:pPr>
              <w:jc w:val="center"/>
              <w:rPr>
                <w:rFonts w:cs="Calibri"/>
                <w:color w:val="000000"/>
                <w:sz w:val="32"/>
                <w:szCs w:val="32"/>
              </w:rPr>
            </w:pPr>
          </w:p>
        </w:tc>
        <w:tc>
          <w:tcPr>
            <w:tcW w:w="709" w:type="dxa"/>
            <w:shd w:val="clear" w:color="auto" w:fill="auto"/>
            <w:noWrap/>
            <w:vAlign w:val="bottom"/>
          </w:tcPr>
          <w:p w:rsidR="00880905" w:rsidRDefault="00880905">
            <w:pPr>
              <w:jc w:val="center"/>
              <w:rPr>
                <w:rFonts w:cs="Calibri"/>
                <w:color w:val="000000"/>
                <w:sz w:val="32"/>
                <w:szCs w:val="32"/>
              </w:rPr>
            </w:pPr>
          </w:p>
        </w:tc>
        <w:tc>
          <w:tcPr>
            <w:tcW w:w="709" w:type="dxa"/>
            <w:shd w:val="clear" w:color="auto" w:fill="auto"/>
            <w:noWrap/>
            <w:vAlign w:val="bottom"/>
          </w:tcPr>
          <w:p w:rsidR="00880905" w:rsidRDefault="00880905">
            <w:pPr>
              <w:jc w:val="center"/>
              <w:rPr>
                <w:rFonts w:cs="Calibri"/>
                <w:color w:val="000000"/>
                <w:sz w:val="32"/>
                <w:szCs w:val="32"/>
              </w:rPr>
            </w:pPr>
          </w:p>
        </w:tc>
        <w:tc>
          <w:tcPr>
            <w:tcW w:w="708" w:type="dxa"/>
            <w:gridSpan w:val="2"/>
            <w:shd w:val="clear" w:color="auto" w:fill="auto"/>
            <w:noWrap/>
            <w:vAlign w:val="bottom"/>
          </w:tcPr>
          <w:p w:rsidR="00880905" w:rsidRDefault="00880905">
            <w:pPr>
              <w:jc w:val="center"/>
              <w:rPr>
                <w:rFonts w:cs="Calibri"/>
                <w:color w:val="000000"/>
                <w:sz w:val="32"/>
                <w:szCs w:val="32"/>
              </w:rPr>
            </w:pPr>
          </w:p>
        </w:tc>
        <w:tc>
          <w:tcPr>
            <w:tcW w:w="901" w:type="dxa"/>
            <w:shd w:val="clear" w:color="auto" w:fill="auto"/>
            <w:noWrap/>
            <w:vAlign w:val="bottom"/>
          </w:tcPr>
          <w:p w:rsidR="00880905" w:rsidRDefault="00880905">
            <w:pPr>
              <w:jc w:val="center"/>
              <w:rPr>
                <w:rFonts w:cs="Calibri"/>
                <w:color w:val="000000"/>
                <w:sz w:val="32"/>
                <w:szCs w:val="32"/>
              </w:rPr>
            </w:pPr>
          </w:p>
        </w:tc>
        <w:tc>
          <w:tcPr>
            <w:tcW w:w="850" w:type="dxa"/>
            <w:shd w:val="clear" w:color="auto" w:fill="auto"/>
            <w:noWrap/>
            <w:vAlign w:val="bottom"/>
          </w:tcPr>
          <w:p w:rsidR="00880905" w:rsidRDefault="00880905">
            <w:pPr>
              <w:jc w:val="center"/>
              <w:rPr>
                <w:rFonts w:cs="Calibri"/>
                <w:color w:val="000000"/>
                <w:sz w:val="32"/>
                <w:szCs w:val="32"/>
              </w:rPr>
            </w:pPr>
          </w:p>
        </w:tc>
        <w:tc>
          <w:tcPr>
            <w:tcW w:w="1276" w:type="dxa"/>
            <w:shd w:val="clear" w:color="auto" w:fill="auto"/>
            <w:noWrap/>
            <w:vAlign w:val="bottom"/>
          </w:tcPr>
          <w:p w:rsidR="00880905" w:rsidRDefault="00880905">
            <w:pPr>
              <w:jc w:val="center"/>
              <w:rPr>
                <w:rFonts w:cs="Calibri"/>
                <w:color w:val="000000"/>
                <w:sz w:val="32"/>
                <w:szCs w:val="32"/>
              </w:rPr>
            </w:pPr>
          </w:p>
        </w:tc>
        <w:tc>
          <w:tcPr>
            <w:tcW w:w="709" w:type="dxa"/>
            <w:shd w:val="clear" w:color="auto" w:fill="auto"/>
            <w:noWrap/>
            <w:vAlign w:val="bottom"/>
          </w:tcPr>
          <w:p w:rsidR="00880905" w:rsidRDefault="00880905">
            <w:pPr>
              <w:jc w:val="center"/>
              <w:rPr>
                <w:rFonts w:cs="Calibri"/>
                <w:color w:val="000000"/>
                <w:sz w:val="32"/>
                <w:szCs w:val="32"/>
              </w:rPr>
            </w:pPr>
          </w:p>
        </w:tc>
      </w:tr>
      <w:tr w:rsidR="00880905">
        <w:trPr>
          <w:trHeight w:val="600"/>
          <w:jc w:val="center"/>
        </w:trPr>
        <w:tc>
          <w:tcPr>
            <w:tcW w:w="594" w:type="dxa"/>
            <w:vMerge/>
            <w:shd w:val="clear" w:color="auto" w:fill="auto"/>
            <w:noWrap/>
            <w:vAlign w:val="bottom"/>
          </w:tcPr>
          <w:p w:rsidR="00880905" w:rsidRDefault="00880905">
            <w:pPr>
              <w:jc w:val="center"/>
              <w:rPr>
                <w:rFonts w:cs="Calibri"/>
                <w:color w:val="000000"/>
                <w:sz w:val="24"/>
              </w:rPr>
            </w:pPr>
          </w:p>
        </w:tc>
        <w:tc>
          <w:tcPr>
            <w:tcW w:w="1528" w:type="dxa"/>
            <w:gridSpan w:val="4"/>
            <w:shd w:val="clear" w:color="auto" w:fill="auto"/>
            <w:noWrap/>
            <w:vAlign w:val="bottom"/>
          </w:tcPr>
          <w:p w:rsidR="00880905" w:rsidRDefault="00880905">
            <w:pPr>
              <w:jc w:val="center"/>
              <w:rPr>
                <w:rFonts w:cs="Calibri"/>
                <w:color w:val="000000"/>
                <w:sz w:val="32"/>
                <w:szCs w:val="32"/>
              </w:rPr>
            </w:pPr>
          </w:p>
        </w:tc>
        <w:tc>
          <w:tcPr>
            <w:tcW w:w="1417" w:type="dxa"/>
            <w:gridSpan w:val="2"/>
            <w:shd w:val="clear" w:color="auto" w:fill="auto"/>
            <w:noWrap/>
            <w:vAlign w:val="bottom"/>
          </w:tcPr>
          <w:p w:rsidR="00880905" w:rsidRDefault="00880905">
            <w:pPr>
              <w:jc w:val="center"/>
              <w:rPr>
                <w:rFonts w:cs="Calibri"/>
                <w:color w:val="000000"/>
                <w:sz w:val="32"/>
                <w:szCs w:val="32"/>
              </w:rPr>
            </w:pPr>
          </w:p>
        </w:tc>
        <w:tc>
          <w:tcPr>
            <w:tcW w:w="709" w:type="dxa"/>
            <w:shd w:val="clear" w:color="auto" w:fill="auto"/>
            <w:noWrap/>
            <w:vAlign w:val="bottom"/>
          </w:tcPr>
          <w:p w:rsidR="00880905" w:rsidRDefault="00880905">
            <w:pPr>
              <w:jc w:val="center"/>
              <w:rPr>
                <w:rFonts w:cs="Calibri"/>
                <w:color w:val="000000"/>
                <w:sz w:val="32"/>
                <w:szCs w:val="32"/>
              </w:rPr>
            </w:pPr>
          </w:p>
        </w:tc>
        <w:tc>
          <w:tcPr>
            <w:tcW w:w="709" w:type="dxa"/>
            <w:shd w:val="clear" w:color="auto" w:fill="auto"/>
            <w:noWrap/>
            <w:vAlign w:val="bottom"/>
          </w:tcPr>
          <w:p w:rsidR="00880905" w:rsidRDefault="00880905">
            <w:pPr>
              <w:jc w:val="center"/>
              <w:rPr>
                <w:rFonts w:cs="Calibri"/>
                <w:color w:val="000000"/>
                <w:sz w:val="32"/>
                <w:szCs w:val="32"/>
              </w:rPr>
            </w:pPr>
          </w:p>
        </w:tc>
        <w:tc>
          <w:tcPr>
            <w:tcW w:w="708" w:type="dxa"/>
            <w:gridSpan w:val="2"/>
            <w:shd w:val="clear" w:color="auto" w:fill="auto"/>
            <w:noWrap/>
            <w:vAlign w:val="bottom"/>
          </w:tcPr>
          <w:p w:rsidR="00880905" w:rsidRDefault="00880905">
            <w:pPr>
              <w:jc w:val="center"/>
              <w:rPr>
                <w:rFonts w:cs="Calibri"/>
                <w:color w:val="000000"/>
                <w:sz w:val="32"/>
                <w:szCs w:val="32"/>
              </w:rPr>
            </w:pPr>
          </w:p>
        </w:tc>
        <w:tc>
          <w:tcPr>
            <w:tcW w:w="901" w:type="dxa"/>
            <w:shd w:val="clear" w:color="auto" w:fill="auto"/>
            <w:noWrap/>
            <w:vAlign w:val="bottom"/>
          </w:tcPr>
          <w:p w:rsidR="00880905" w:rsidRDefault="00880905">
            <w:pPr>
              <w:jc w:val="center"/>
              <w:rPr>
                <w:rFonts w:cs="Calibri"/>
                <w:color w:val="000000"/>
                <w:sz w:val="32"/>
                <w:szCs w:val="32"/>
              </w:rPr>
            </w:pPr>
          </w:p>
        </w:tc>
        <w:tc>
          <w:tcPr>
            <w:tcW w:w="850" w:type="dxa"/>
            <w:shd w:val="clear" w:color="auto" w:fill="auto"/>
            <w:noWrap/>
            <w:vAlign w:val="bottom"/>
          </w:tcPr>
          <w:p w:rsidR="00880905" w:rsidRDefault="00880905">
            <w:pPr>
              <w:jc w:val="center"/>
              <w:rPr>
                <w:rFonts w:cs="Calibri"/>
                <w:color w:val="000000"/>
                <w:sz w:val="32"/>
                <w:szCs w:val="32"/>
              </w:rPr>
            </w:pPr>
          </w:p>
        </w:tc>
        <w:tc>
          <w:tcPr>
            <w:tcW w:w="1276" w:type="dxa"/>
            <w:shd w:val="clear" w:color="auto" w:fill="auto"/>
            <w:noWrap/>
            <w:vAlign w:val="bottom"/>
          </w:tcPr>
          <w:p w:rsidR="00880905" w:rsidRDefault="00880905">
            <w:pPr>
              <w:jc w:val="center"/>
              <w:rPr>
                <w:rFonts w:cs="Calibri"/>
                <w:color w:val="000000"/>
                <w:sz w:val="32"/>
                <w:szCs w:val="32"/>
              </w:rPr>
            </w:pPr>
          </w:p>
        </w:tc>
        <w:tc>
          <w:tcPr>
            <w:tcW w:w="709" w:type="dxa"/>
            <w:shd w:val="clear" w:color="auto" w:fill="auto"/>
            <w:noWrap/>
            <w:vAlign w:val="bottom"/>
          </w:tcPr>
          <w:p w:rsidR="00880905" w:rsidRDefault="00880905">
            <w:pPr>
              <w:jc w:val="center"/>
              <w:rPr>
                <w:rFonts w:cs="Calibri"/>
                <w:color w:val="000000"/>
                <w:sz w:val="32"/>
                <w:szCs w:val="32"/>
              </w:rPr>
            </w:pPr>
          </w:p>
        </w:tc>
      </w:tr>
      <w:tr w:rsidR="00880905">
        <w:trPr>
          <w:trHeight w:val="525"/>
          <w:jc w:val="center"/>
        </w:trPr>
        <w:tc>
          <w:tcPr>
            <w:tcW w:w="594" w:type="dxa"/>
            <w:vMerge/>
            <w:shd w:val="clear" w:color="auto" w:fill="auto"/>
            <w:noWrap/>
            <w:vAlign w:val="bottom"/>
          </w:tcPr>
          <w:p w:rsidR="00880905" w:rsidRDefault="00880905">
            <w:pPr>
              <w:jc w:val="center"/>
              <w:rPr>
                <w:rFonts w:cs="Calibri"/>
                <w:color w:val="000000"/>
                <w:sz w:val="24"/>
              </w:rPr>
            </w:pPr>
          </w:p>
        </w:tc>
        <w:tc>
          <w:tcPr>
            <w:tcW w:w="1528" w:type="dxa"/>
            <w:gridSpan w:val="4"/>
            <w:shd w:val="clear" w:color="auto" w:fill="auto"/>
            <w:noWrap/>
            <w:vAlign w:val="bottom"/>
          </w:tcPr>
          <w:p w:rsidR="00880905" w:rsidRDefault="00880905">
            <w:pPr>
              <w:jc w:val="center"/>
              <w:rPr>
                <w:rFonts w:cs="Calibri"/>
                <w:color w:val="000000"/>
                <w:sz w:val="32"/>
                <w:szCs w:val="32"/>
              </w:rPr>
            </w:pPr>
          </w:p>
        </w:tc>
        <w:tc>
          <w:tcPr>
            <w:tcW w:w="1417" w:type="dxa"/>
            <w:gridSpan w:val="2"/>
            <w:shd w:val="clear" w:color="auto" w:fill="auto"/>
            <w:noWrap/>
            <w:vAlign w:val="bottom"/>
          </w:tcPr>
          <w:p w:rsidR="00880905" w:rsidRDefault="00880905">
            <w:pPr>
              <w:jc w:val="center"/>
              <w:rPr>
                <w:rFonts w:cs="Calibri"/>
                <w:color w:val="000000"/>
                <w:sz w:val="32"/>
                <w:szCs w:val="32"/>
              </w:rPr>
            </w:pPr>
          </w:p>
        </w:tc>
        <w:tc>
          <w:tcPr>
            <w:tcW w:w="709" w:type="dxa"/>
            <w:shd w:val="clear" w:color="auto" w:fill="auto"/>
            <w:noWrap/>
            <w:vAlign w:val="bottom"/>
          </w:tcPr>
          <w:p w:rsidR="00880905" w:rsidRDefault="00880905">
            <w:pPr>
              <w:jc w:val="center"/>
              <w:rPr>
                <w:rFonts w:cs="Calibri"/>
                <w:color w:val="000000"/>
                <w:sz w:val="32"/>
                <w:szCs w:val="32"/>
              </w:rPr>
            </w:pPr>
          </w:p>
        </w:tc>
        <w:tc>
          <w:tcPr>
            <w:tcW w:w="709" w:type="dxa"/>
            <w:shd w:val="clear" w:color="auto" w:fill="auto"/>
            <w:noWrap/>
            <w:vAlign w:val="bottom"/>
          </w:tcPr>
          <w:p w:rsidR="00880905" w:rsidRDefault="00880905">
            <w:pPr>
              <w:jc w:val="center"/>
              <w:rPr>
                <w:rFonts w:cs="Calibri"/>
                <w:color w:val="000000"/>
                <w:sz w:val="32"/>
                <w:szCs w:val="32"/>
              </w:rPr>
            </w:pPr>
          </w:p>
        </w:tc>
        <w:tc>
          <w:tcPr>
            <w:tcW w:w="708" w:type="dxa"/>
            <w:gridSpan w:val="2"/>
            <w:shd w:val="clear" w:color="auto" w:fill="auto"/>
            <w:noWrap/>
            <w:vAlign w:val="bottom"/>
          </w:tcPr>
          <w:p w:rsidR="00880905" w:rsidRDefault="00880905">
            <w:pPr>
              <w:jc w:val="center"/>
              <w:rPr>
                <w:rFonts w:cs="Calibri"/>
                <w:color w:val="000000"/>
                <w:sz w:val="32"/>
                <w:szCs w:val="32"/>
              </w:rPr>
            </w:pPr>
          </w:p>
        </w:tc>
        <w:tc>
          <w:tcPr>
            <w:tcW w:w="901" w:type="dxa"/>
            <w:shd w:val="clear" w:color="auto" w:fill="auto"/>
            <w:noWrap/>
            <w:vAlign w:val="bottom"/>
          </w:tcPr>
          <w:p w:rsidR="00880905" w:rsidRDefault="00880905">
            <w:pPr>
              <w:jc w:val="center"/>
              <w:rPr>
                <w:rFonts w:cs="Calibri"/>
                <w:color w:val="000000"/>
                <w:sz w:val="32"/>
                <w:szCs w:val="32"/>
              </w:rPr>
            </w:pPr>
          </w:p>
        </w:tc>
        <w:tc>
          <w:tcPr>
            <w:tcW w:w="850" w:type="dxa"/>
            <w:shd w:val="clear" w:color="auto" w:fill="auto"/>
            <w:noWrap/>
            <w:vAlign w:val="bottom"/>
          </w:tcPr>
          <w:p w:rsidR="00880905" w:rsidRDefault="00880905">
            <w:pPr>
              <w:jc w:val="center"/>
              <w:rPr>
                <w:rFonts w:cs="Calibri"/>
                <w:color w:val="000000"/>
                <w:sz w:val="32"/>
                <w:szCs w:val="32"/>
              </w:rPr>
            </w:pPr>
          </w:p>
        </w:tc>
        <w:tc>
          <w:tcPr>
            <w:tcW w:w="1276" w:type="dxa"/>
            <w:shd w:val="clear" w:color="auto" w:fill="auto"/>
            <w:noWrap/>
            <w:vAlign w:val="bottom"/>
          </w:tcPr>
          <w:p w:rsidR="00880905" w:rsidRDefault="00880905">
            <w:pPr>
              <w:jc w:val="center"/>
              <w:rPr>
                <w:rFonts w:cs="Calibri"/>
                <w:color w:val="000000"/>
                <w:sz w:val="32"/>
                <w:szCs w:val="32"/>
              </w:rPr>
            </w:pPr>
          </w:p>
        </w:tc>
        <w:tc>
          <w:tcPr>
            <w:tcW w:w="709" w:type="dxa"/>
            <w:shd w:val="clear" w:color="auto" w:fill="auto"/>
            <w:noWrap/>
            <w:vAlign w:val="bottom"/>
          </w:tcPr>
          <w:p w:rsidR="00880905" w:rsidRDefault="00880905">
            <w:pPr>
              <w:jc w:val="center"/>
              <w:rPr>
                <w:rFonts w:cs="Calibri"/>
                <w:color w:val="000000"/>
                <w:sz w:val="32"/>
                <w:szCs w:val="32"/>
              </w:rPr>
            </w:pPr>
          </w:p>
        </w:tc>
      </w:tr>
      <w:tr w:rsidR="00880905">
        <w:trPr>
          <w:trHeight w:val="330"/>
          <w:jc w:val="center"/>
        </w:trPr>
        <w:tc>
          <w:tcPr>
            <w:tcW w:w="594" w:type="dxa"/>
            <w:vMerge w:val="restart"/>
            <w:shd w:val="clear" w:color="auto" w:fill="auto"/>
            <w:noWrap/>
            <w:vAlign w:val="center"/>
          </w:tcPr>
          <w:p w:rsidR="00880905" w:rsidRDefault="001504CB">
            <w:pPr>
              <w:widowControl/>
              <w:jc w:val="center"/>
              <w:textAlignment w:val="bottom"/>
              <w:rPr>
                <w:rFonts w:cs="Calibri"/>
                <w:color w:val="000000"/>
                <w:kern w:val="0"/>
                <w:lang w:bidi="ar"/>
              </w:rPr>
            </w:pPr>
            <w:r>
              <w:rPr>
                <w:rFonts w:cs="Calibri"/>
                <w:color w:val="000000"/>
                <w:kern w:val="0"/>
                <w:lang w:bidi="ar"/>
              </w:rPr>
              <w:t>当</w:t>
            </w:r>
          </w:p>
          <w:p w:rsidR="00880905" w:rsidRDefault="001504CB">
            <w:pPr>
              <w:widowControl/>
              <w:jc w:val="center"/>
              <w:textAlignment w:val="bottom"/>
              <w:rPr>
                <w:rFonts w:cs="Calibri"/>
                <w:color w:val="000000"/>
                <w:kern w:val="0"/>
                <w:lang w:bidi="ar"/>
              </w:rPr>
            </w:pPr>
            <w:r>
              <w:rPr>
                <w:rFonts w:cs="Calibri"/>
                <w:color w:val="000000"/>
                <w:kern w:val="0"/>
                <w:lang w:bidi="ar"/>
              </w:rPr>
              <w:t>班</w:t>
            </w:r>
            <w:r>
              <w:rPr>
                <w:rFonts w:cs="Calibri"/>
                <w:color w:val="000000"/>
                <w:kern w:val="0"/>
                <w:lang w:bidi="ar"/>
              </w:rPr>
              <w:br/>
            </w:r>
            <w:r>
              <w:rPr>
                <w:rFonts w:cs="Calibri"/>
                <w:color w:val="000000"/>
                <w:kern w:val="0"/>
                <w:lang w:bidi="ar"/>
              </w:rPr>
              <w:t>检</w:t>
            </w:r>
          </w:p>
          <w:p w:rsidR="00880905" w:rsidRDefault="001504CB">
            <w:pPr>
              <w:widowControl/>
              <w:jc w:val="center"/>
              <w:textAlignment w:val="bottom"/>
              <w:rPr>
                <w:rFonts w:cs="Calibri"/>
                <w:color w:val="000000"/>
                <w:kern w:val="0"/>
                <w:lang w:bidi="ar"/>
              </w:rPr>
            </w:pPr>
            <w:r>
              <w:rPr>
                <w:rFonts w:cs="Calibri"/>
                <w:color w:val="000000"/>
                <w:kern w:val="0"/>
                <w:lang w:bidi="ar"/>
              </w:rPr>
              <w:t>查</w:t>
            </w:r>
            <w:r>
              <w:rPr>
                <w:rFonts w:cs="Calibri"/>
                <w:color w:val="000000"/>
                <w:kern w:val="0"/>
                <w:lang w:bidi="ar"/>
              </w:rPr>
              <w:br/>
            </w:r>
            <w:r>
              <w:rPr>
                <w:rFonts w:cs="Calibri"/>
                <w:color w:val="000000"/>
                <w:kern w:val="0"/>
                <w:lang w:bidi="ar"/>
              </w:rPr>
              <w:t>记</w:t>
            </w:r>
          </w:p>
          <w:p w:rsidR="00880905" w:rsidRDefault="001504CB">
            <w:pPr>
              <w:widowControl/>
              <w:jc w:val="center"/>
              <w:textAlignment w:val="bottom"/>
              <w:rPr>
                <w:rFonts w:cs="Calibri"/>
                <w:color w:val="000000"/>
                <w:sz w:val="24"/>
              </w:rPr>
            </w:pPr>
            <w:r>
              <w:rPr>
                <w:rFonts w:cs="Calibri"/>
                <w:color w:val="000000"/>
                <w:kern w:val="0"/>
                <w:lang w:bidi="ar"/>
              </w:rPr>
              <w:t>录</w:t>
            </w:r>
          </w:p>
        </w:tc>
        <w:tc>
          <w:tcPr>
            <w:tcW w:w="444" w:type="dxa"/>
            <w:gridSpan w:val="2"/>
            <w:shd w:val="clear" w:color="auto" w:fill="auto"/>
            <w:noWrap/>
            <w:vAlign w:val="bottom"/>
          </w:tcPr>
          <w:p w:rsidR="00880905" w:rsidRDefault="001504CB">
            <w:pPr>
              <w:widowControl/>
              <w:jc w:val="center"/>
              <w:textAlignment w:val="bottom"/>
              <w:rPr>
                <w:rFonts w:cs="Calibri"/>
                <w:color w:val="000000"/>
                <w:sz w:val="20"/>
              </w:rPr>
            </w:pPr>
            <w:r>
              <w:rPr>
                <w:rFonts w:cs="Calibri"/>
                <w:color w:val="000000"/>
                <w:kern w:val="0"/>
                <w:sz w:val="20"/>
                <w:lang w:bidi="ar"/>
              </w:rPr>
              <w:t>序号</w:t>
            </w:r>
          </w:p>
        </w:tc>
        <w:tc>
          <w:tcPr>
            <w:tcW w:w="3210" w:type="dxa"/>
            <w:gridSpan w:val="5"/>
            <w:shd w:val="clear" w:color="auto" w:fill="auto"/>
            <w:noWrap/>
            <w:vAlign w:val="bottom"/>
          </w:tcPr>
          <w:p w:rsidR="00880905" w:rsidRDefault="001504CB">
            <w:pPr>
              <w:widowControl/>
              <w:jc w:val="center"/>
              <w:textAlignment w:val="bottom"/>
              <w:rPr>
                <w:rFonts w:cs="Calibri"/>
                <w:color w:val="000000"/>
                <w:sz w:val="20"/>
              </w:rPr>
            </w:pPr>
            <w:r>
              <w:rPr>
                <w:rFonts w:cs="Calibri" w:hint="eastAsia"/>
                <w:color w:val="000000"/>
                <w:sz w:val="20"/>
              </w:rPr>
              <w:t>检查</w:t>
            </w:r>
            <w:r>
              <w:rPr>
                <w:rFonts w:cs="Calibri"/>
                <w:color w:val="000000"/>
                <w:sz w:val="20"/>
              </w:rPr>
              <w:t>项目</w:t>
            </w:r>
          </w:p>
        </w:tc>
        <w:tc>
          <w:tcPr>
            <w:tcW w:w="709" w:type="dxa"/>
            <w:shd w:val="clear" w:color="auto" w:fill="auto"/>
            <w:noWrap/>
            <w:vAlign w:val="bottom"/>
          </w:tcPr>
          <w:p w:rsidR="00880905" w:rsidRDefault="001504CB">
            <w:pPr>
              <w:widowControl/>
              <w:jc w:val="center"/>
              <w:textAlignment w:val="bottom"/>
              <w:rPr>
                <w:rFonts w:cs="Calibri"/>
                <w:color w:val="000000"/>
                <w:sz w:val="20"/>
              </w:rPr>
            </w:pPr>
            <w:r>
              <w:rPr>
                <w:rFonts w:cs="Calibri" w:hint="eastAsia"/>
                <w:color w:val="000000"/>
                <w:kern w:val="0"/>
                <w:sz w:val="20"/>
                <w:lang w:bidi="ar"/>
              </w:rPr>
              <w:t>结果</w:t>
            </w:r>
          </w:p>
        </w:tc>
        <w:tc>
          <w:tcPr>
            <w:tcW w:w="708" w:type="dxa"/>
            <w:gridSpan w:val="2"/>
            <w:shd w:val="clear" w:color="auto" w:fill="auto"/>
            <w:noWrap/>
            <w:vAlign w:val="bottom"/>
          </w:tcPr>
          <w:p w:rsidR="00880905" w:rsidRDefault="001504CB">
            <w:pPr>
              <w:widowControl/>
              <w:jc w:val="center"/>
              <w:textAlignment w:val="bottom"/>
              <w:rPr>
                <w:rFonts w:cs="Calibri"/>
                <w:color w:val="000000"/>
                <w:sz w:val="20"/>
              </w:rPr>
            </w:pPr>
            <w:r>
              <w:rPr>
                <w:rFonts w:cs="Calibri"/>
                <w:color w:val="000000"/>
                <w:kern w:val="0"/>
                <w:sz w:val="20"/>
                <w:lang w:bidi="ar"/>
              </w:rPr>
              <w:t>序号</w:t>
            </w:r>
          </w:p>
        </w:tc>
        <w:tc>
          <w:tcPr>
            <w:tcW w:w="3027" w:type="dxa"/>
            <w:gridSpan w:val="3"/>
            <w:shd w:val="clear" w:color="auto" w:fill="auto"/>
            <w:noWrap/>
            <w:vAlign w:val="bottom"/>
          </w:tcPr>
          <w:p w:rsidR="00880905" w:rsidRDefault="001504CB">
            <w:pPr>
              <w:widowControl/>
              <w:jc w:val="center"/>
              <w:textAlignment w:val="bottom"/>
              <w:rPr>
                <w:rFonts w:cs="Calibri"/>
                <w:color w:val="000000"/>
                <w:sz w:val="20"/>
              </w:rPr>
            </w:pPr>
            <w:r>
              <w:rPr>
                <w:rFonts w:cs="Calibri"/>
                <w:color w:val="000000"/>
                <w:kern w:val="0"/>
                <w:sz w:val="20"/>
                <w:lang w:bidi="ar"/>
              </w:rPr>
              <w:t>检查项目</w:t>
            </w:r>
          </w:p>
        </w:tc>
        <w:tc>
          <w:tcPr>
            <w:tcW w:w="709" w:type="dxa"/>
            <w:shd w:val="clear" w:color="auto" w:fill="auto"/>
            <w:noWrap/>
            <w:vAlign w:val="bottom"/>
          </w:tcPr>
          <w:p w:rsidR="00880905" w:rsidRDefault="001504CB">
            <w:pPr>
              <w:widowControl/>
              <w:jc w:val="center"/>
              <w:textAlignment w:val="bottom"/>
              <w:rPr>
                <w:rFonts w:cs="Calibri"/>
                <w:color w:val="000000"/>
                <w:sz w:val="20"/>
              </w:rPr>
            </w:pPr>
            <w:r>
              <w:rPr>
                <w:rFonts w:cs="Calibri" w:hint="eastAsia"/>
                <w:color w:val="000000"/>
                <w:kern w:val="0"/>
                <w:sz w:val="20"/>
                <w:lang w:bidi="ar"/>
              </w:rPr>
              <w:t>结果</w:t>
            </w:r>
          </w:p>
        </w:tc>
      </w:tr>
      <w:tr w:rsidR="00880905">
        <w:trPr>
          <w:trHeight w:val="330"/>
          <w:jc w:val="center"/>
        </w:trPr>
        <w:tc>
          <w:tcPr>
            <w:tcW w:w="594" w:type="dxa"/>
            <w:vMerge/>
            <w:shd w:val="clear" w:color="auto" w:fill="auto"/>
            <w:noWrap/>
            <w:vAlign w:val="bottom"/>
          </w:tcPr>
          <w:p w:rsidR="00880905" w:rsidRDefault="00880905">
            <w:pPr>
              <w:jc w:val="center"/>
              <w:rPr>
                <w:rFonts w:cs="Calibri"/>
                <w:color w:val="000000"/>
                <w:sz w:val="24"/>
              </w:rPr>
            </w:pPr>
          </w:p>
        </w:tc>
        <w:tc>
          <w:tcPr>
            <w:tcW w:w="444" w:type="dxa"/>
            <w:gridSpan w:val="2"/>
            <w:shd w:val="clear" w:color="auto" w:fill="auto"/>
            <w:noWrap/>
            <w:vAlign w:val="center"/>
          </w:tcPr>
          <w:p w:rsidR="00880905" w:rsidRDefault="001504CB">
            <w:pPr>
              <w:widowControl/>
              <w:jc w:val="center"/>
              <w:textAlignment w:val="bottom"/>
              <w:rPr>
                <w:rFonts w:cs="Calibri"/>
                <w:color w:val="000000"/>
                <w:sz w:val="18"/>
              </w:rPr>
            </w:pPr>
            <w:r>
              <w:rPr>
                <w:rFonts w:cs="Calibri"/>
                <w:color w:val="000000"/>
                <w:kern w:val="0"/>
                <w:sz w:val="18"/>
                <w:lang w:bidi="ar"/>
              </w:rPr>
              <w:t>1</w:t>
            </w:r>
          </w:p>
        </w:tc>
        <w:tc>
          <w:tcPr>
            <w:tcW w:w="3210" w:type="dxa"/>
            <w:gridSpan w:val="5"/>
            <w:shd w:val="clear" w:color="auto" w:fill="auto"/>
            <w:noWrap/>
            <w:vAlign w:val="bottom"/>
          </w:tcPr>
          <w:p w:rsidR="00880905" w:rsidRDefault="001504CB">
            <w:pPr>
              <w:widowControl/>
              <w:jc w:val="left"/>
              <w:textAlignment w:val="bottom"/>
              <w:rPr>
                <w:rFonts w:cs="Calibri"/>
                <w:color w:val="000000"/>
                <w:sz w:val="18"/>
              </w:rPr>
            </w:pPr>
            <w:r>
              <w:rPr>
                <w:rFonts w:cs="Calibri" w:hint="eastAsia"/>
                <w:color w:val="000000"/>
                <w:kern w:val="0"/>
                <w:sz w:val="18"/>
                <w:lang w:bidi="ar"/>
              </w:rPr>
              <w:t>各机构</w:t>
            </w:r>
            <w:r>
              <w:rPr>
                <w:rFonts w:cs="Calibri"/>
                <w:color w:val="000000"/>
                <w:kern w:val="0"/>
                <w:sz w:val="18"/>
                <w:lang w:bidi="ar"/>
              </w:rPr>
              <w:t>外观有无破损</w:t>
            </w:r>
          </w:p>
        </w:tc>
        <w:tc>
          <w:tcPr>
            <w:tcW w:w="709" w:type="dxa"/>
            <w:shd w:val="clear" w:color="auto" w:fill="auto"/>
            <w:noWrap/>
            <w:vAlign w:val="bottom"/>
          </w:tcPr>
          <w:p w:rsidR="00880905" w:rsidRDefault="00880905">
            <w:pPr>
              <w:jc w:val="center"/>
              <w:rPr>
                <w:rFonts w:cs="Calibri"/>
                <w:color w:val="000000"/>
                <w:sz w:val="18"/>
                <w:szCs w:val="32"/>
              </w:rPr>
            </w:pPr>
          </w:p>
        </w:tc>
        <w:tc>
          <w:tcPr>
            <w:tcW w:w="708" w:type="dxa"/>
            <w:gridSpan w:val="2"/>
            <w:shd w:val="clear" w:color="auto" w:fill="auto"/>
            <w:noWrap/>
            <w:vAlign w:val="center"/>
          </w:tcPr>
          <w:p w:rsidR="00880905" w:rsidRDefault="001504CB">
            <w:pPr>
              <w:widowControl/>
              <w:jc w:val="center"/>
              <w:textAlignment w:val="bottom"/>
              <w:rPr>
                <w:rFonts w:cs="Calibri"/>
                <w:color w:val="000000"/>
                <w:sz w:val="18"/>
              </w:rPr>
            </w:pPr>
            <w:r>
              <w:rPr>
                <w:rFonts w:cs="Calibri"/>
                <w:color w:val="000000"/>
                <w:kern w:val="0"/>
                <w:sz w:val="18"/>
                <w:lang w:bidi="ar"/>
              </w:rPr>
              <w:t>8</w:t>
            </w:r>
          </w:p>
        </w:tc>
        <w:tc>
          <w:tcPr>
            <w:tcW w:w="3027" w:type="dxa"/>
            <w:gridSpan w:val="3"/>
            <w:shd w:val="clear" w:color="auto" w:fill="auto"/>
            <w:noWrap/>
            <w:vAlign w:val="bottom"/>
          </w:tcPr>
          <w:p w:rsidR="00880905" w:rsidRDefault="001504CB">
            <w:pPr>
              <w:widowControl/>
              <w:jc w:val="left"/>
              <w:textAlignment w:val="bottom"/>
              <w:rPr>
                <w:rFonts w:cs="Calibri"/>
                <w:color w:val="000000"/>
                <w:sz w:val="18"/>
              </w:rPr>
            </w:pPr>
            <w:r>
              <w:rPr>
                <w:rFonts w:cs="Calibri" w:hint="eastAsia"/>
                <w:color w:val="000000"/>
                <w:kern w:val="0"/>
                <w:sz w:val="18"/>
                <w:lang w:bidi="ar"/>
              </w:rPr>
              <w:t>俯仰</w:t>
            </w:r>
            <w:r>
              <w:rPr>
                <w:rFonts w:cs="Calibri"/>
                <w:color w:val="000000"/>
                <w:kern w:val="0"/>
                <w:sz w:val="18"/>
                <w:lang w:bidi="ar"/>
              </w:rPr>
              <w:t>室</w:t>
            </w:r>
            <w:r>
              <w:rPr>
                <w:rFonts w:cs="Calibri" w:hint="eastAsia"/>
                <w:color w:val="000000"/>
                <w:kern w:val="0"/>
                <w:sz w:val="18"/>
                <w:lang w:bidi="ar"/>
              </w:rPr>
              <w:t>各指示</w:t>
            </w:r>
            <w:r>
              <w:rPr>
                <w:rFonts w:cs="Calibri"/>
                <w:color w:val="000000"/>
                <w:kern w:val="0"/>
                <w:sz w:val="18"/>
                <w:lang w:bidi="ar"/>
              </w:rPr>
              <w:t>是否</w:t>
            </w:r>
            <w:r>
              <w:rPr>
                <w:rFonts w:cs="Calibri" w:hint="eastAsia"/>
                <w:color w:val="000000"/>
                <w:kern w:val="0"/>
                <w:sz w:val="18"/>
                <w:lang w:bidi="ar"/>
              </w:rPr>
              <w:t>正常</w:t>
            </w:r>
          </w:p>
        </w:tc>
        <w:tc>
          <w:tcPr>
            <w:tcW w:w="709" w:type="dxa"/>
            <w:shd w:val="clear" w:color="auto" w:fill="auto"/>
            <w:noWrap/>
            <w:vAlign w:val="bottom"/>
          </w:tcPr>
          <w:p w:rsidR="00880905" w:rsidRDefault="00880905">
            <w:pPr>
              <w:jc w:val="center"/>
              <w:rPr>
                <w:rFonts w:cs="Calibri"/>
                <w:color w:val="000000"/>
                <w:sz w:val="32"/>
                <w:szCs w:val="32"/>
              </w:rPr>
            </w:pPr>
          </w:p>
        </w:tc>
      </w:tr>
      <w:tr w:rsidR="00880905">
        <w:trPr>
          <w:trHeight w:val="329"/>
          <w:jc w:val="center"/>
        </w:trPr>
        <w:tc>
          <w:tcPr>
            <w:tcW w:w="594" w:type="dxa"/>
            <w:vMerge/>
            <w:shd w:val="clear" w:color="auto" w:fill="auto"/>
            <w:noWrap/>
            <w:vAlign w:val="bottom"/>
          </w:tcPr>
          <w:p w:rsidR="00880905" w:rsidRDefault="00880905">
            <w:pPr>
              <w:jc w:val="center"/>
              <w:rPr>
                <w:rFonts w:cs="Calibri"/>
                <w:color w:val="000000"/>
                <w:sz w:val="24"/>
              </w:rPr>
            </w:pPr>
          </w:p>
        </w:tc>
        <w:tc>
          <w:tcPr>
            <w:tcW w:w="444" w:type="dxa"/>
            <w:gridSpan w:val="2"/>
            <w:shd w:val="clear" w:color="auto" w:fill="auto"/>
            <w:noWrap/>
            <w:vAlign w:val="center"/>
          </w:tcPr>
          <w:p w:rsidR="00880905" w:rsidRDefault="001504CB">
            <w:pPr>
              <w:widowControl/>
              <w:jc w:val="center"/>
              <w:textAlignment w:val="bottom"/>
              <w:rPr>
                <w:rFonts w:cs="Calibri"/>
                <w:color w:val="000000"/>
                <w:sz w:val="18"/>
              </w:rPr>
            </w:pPr>
            <w:r>
              <w:rPr>
                <w:rFonts w:cs="Calibri"/>
                <w:color w:val="000000"/>
                <w:kern w:val="0"/>
                <w:sz w:val="18"/>
                <w:lang w:bidi="ar"/>
              </w:rPr>
              <w:t>2</w:t>
            </w:r>
          </w:p>
        </w:tc>
        <w:tc>
          <w:tcPr>
            <w:tcW w:w="3210" w:type="dxa"/>
            <w:gridSpan w:val="5"/>
            <w:shd w:val="clear" w:color="auto" w:fill="auto"/>
            <w:noWrap/>
            <w:vAlign w:val="bottom"/>
          </w:tcPr>
          <w:p w:rsidR="00880905" w:rsidRDefault="001504CB">
            <w:pPr>
              <w:widowControl/>
              <w:jc w:val="left"/>
              <w:textAlignment w:val="bottom"/>
              <w:rPr>
                <w:rFonts w:cs="Calibri"/>
                <w:color w:val="000000"/>
                <w:sz w:val="18"/>
              </w:rPr>
            </w:pPr>
            <w:r>
              <w:rPr>
                <w:rFonts w:cs="Calibri" w:hint="eastAsia"/>
                <w:color w:val="000000"/>
                <w:kern w:val="0"/>
                <w:sz w:val="18"/>
                <w:lang w:bidi="ar"/>
              </w:rPr>
              <w:t>高压</w:t>
            </w:r>
            <w:r>
              <w:rPr>
                <w:rFonts w:cs="Calibri"/>
                <w:color w:val="000000"/>
                <w:kern w:val="0"/>
                <w:sz w:val="18"/>
                <w:lang w:bidi="ar"/>
              </w:rPr>
              <w:t>电缆状况</w:t>
            </w:r>
          </w:p>
        </w:tc>
        <w:tc>
          <w:tcPr>
            <w:tcW w:w="709" w:type="dxa"/>
            <w:shd w:val="clear" w:color="auto" w:fill="auto"/>
            <w:noWrap/>
            <w:vAlign w:val="bottom"/>
          </w:tcPr>
          <w:p w:rsidR="00880905" w:rsidRDefault="00880905">
            <w:pPr>
              <w:jc w:val="center"/>
              <w:rPr>
                <w:rFonts w:cs="Calibri"/>
                <w:color w:val="000000"/>
                <w:sz w:val="18"/>
                <w:szCs w:val="32"/>
              </w:rPr>
            </w:pPr>
          </w:p>
        </w:tc>
        <w:tc>
          <w:tcPr>
            <w:tcW w:w="708" w:type="dxa"/>
            <w:gridSpan w:val="2"/>
            <w:shd w:val="clear" w:color="auto" w:fill="auto"/>
            <w:noWrap/>
            <w:vAlign w:val="center"/>
          </w:tcPr>
          <w:p w:rsidR="00880905" w:rsidRDefault="001504CB">
            <w:pPr>
              <w:widowControl/>
              <w:jc w:val="center"/>
              <w:textAlignment w:val="bottom"/>
              <w:rPr>
                <w:rFonts w:cs="Calibri"/>
                <w:color w:val="000000"/>
                <w:sz w:val="18"/>
              </w:rPr>
            </w:pPr>
            <w:r>
              <w:rPr>
                <w:rFonts w:cs="Calibri"/>
                <w:color w:val="000000"/>
                <w:kern w:val="0"/>
                <w:sz w:val="18"/>
                <w:lang w:bidi="ar"/>
              </w:rPr>
              <w:t>9</w:t>
            </w:r>
          </w:p>
        </w:tc>
        <w:tc>
          <w:tcPr>
            <w:tcW w:w="3027" w:type="dxa"/>
            <w:gridSpan w:val="3"/>
            <w:shd w:val="clear" w:color="auto" w:fill="auto"/>
            <w:noWrap/>
            <w:vAlign w:val="bottom"/>
          </w:tcPr>
          <w:p w:rsidR="00880905" w:rsidRDefault="001504CB">
            <w:pPr>
              <w:widowControl/>
              <w:jc w:val="left"/>
              <w:textAlignment w:val="bottom"/>
              <w:rPr>
                <w:rFonts w:cs="Calibri"/>
                <w:color w:val="000000"/>
                <w:sz w:val="18"/>
              </w:rPr>
            </w:pPr>
            <w:r>
              <w:rPr>
                <w:rFonts w:cs="Calibri"/>
                <w:color w:val="000000"/>
                <w:kern w:val="0"/>
                <w:sz w:val="18"/>
                <w:lang w:bidi="ar"/>
              </w:rPr>
              <w:t>司机室内各仪表指示是否正常</w:t>
            </w:r>
          </w:p>
        </w:tc>
        <w:tc>
          <w:tcPr>
            <w:tcW w:w="709" w:type="dxa"/>
            <w:shd w:val="clear" w:color="auto" w:fill="auto"/>
            <w:noWrap/>
            <w:vAlign w:val="bottom"/>
          </w:tcPr>
          <w:p w:rsidR="00880905" w:rsidRDefault="00880905">
            <w:pPr>
              <w:jc w:val="center"/>
              <w:rPr>
                <w:rFonts w:cs="Calibri"/>
                <w:color w:val="000000"/>
                <w:sz w:val="32"/>
                <w:szCs w:val="32"/>
              </w:rPr>
            </w:pPr>
          </w:p>
        </w:tc>
      </w:tr>
      <w:tr w:rsidR="00880905">
        <w:trPr>
          <w:trHeight w:val="329"/>
          <w:jc w:val="center"/>
        </w:trPr>
        <w:tc>
          <w:tcPr>
            <w:tcW w:w="594" w:type="dxa"/>
            <w:vMerge/>
            <w:shd w:val="clear" w:color="auto" w:fill="auto"/>
            <w:noWrap/>
            <w:vAlign w:val="bottom"/>
          </w:tcPr>
          <w:p w:rsidR="00880905" w:rsidRDefault="00880905">
            <w:pPr>
              <w:jc w:val="center"/>
              <w:rPr>
                <w:rFonts w:cs="Calibri"/>
                <w:color w:val="000000"/>
                <w:sz w:val="24"/>
              </w:rPr>
            </w:pPr>
          </w:p>
        </w:tc>
        <w:tc>
          <w:tcPr>
            <w:tcW w:w="444" w:type="dxa"/>
            <w:gridSpan w:val="2"/>
            <w:shd w:val="clear" w:color="auto" w:fill="auto"/>
            <w:noWrap/>
            <w:vAlign w:val="center"/>
          </w:tcPr>
          <w:p w:rsidR="00880905" w:rsidRDefault="001504CB">
            <w:pPr>
              <w:widowControl/>
              <w:jc w:val="center"/>
              <w:textAlignment w:val="bottom"/>
              <w:rPr>
                <w:rFonts w:cs="Calibri"/>
                <w:color w:val="000000"/>
                <w:sz w:val="18"/>
              </w:rPr>
            </w:pPr>
            <w:r>
              <w:rPr>
                <w:rFonts w:cs="Calibri"/>
                <w:color w:val="000000"/>
                <w:kern w:val="0"/>
                <w:sz w:val="18"/>
                <w:lang w:bidi="ar"/>
              </w:rPr>
              <w:t>3</w:t>
            </w:r>
          </w:p>
        </w:tc>
        <w:tc>
          <w:tcPr>
            <w:tcW w:w="3210" w:type="dxa"/>
            <w:gridSpan w:val="5"/>
            <w:shd w:val="clear" w:color="auto" w:fill="auto"/>
            <w:noWrap/>
            <w:vAlign w:val="bottom"/>
          </w:tcPr>
          <w:p w:rsidR="00880905" w:rsidRDefault="001504CB">
            <w:pPr>
              <w:widowControl/>
              <w:jc w:val="left"/>
              <w:textAlignment w:val="bottom"/>
              <w:rPr>
                <w:rFonts w:cs="Calibri"/>
                <w:color w:val="000000"/>
                <w:sz w:val="18"/>
              </w:rPr>
            </w:pPr>
            <w:r>
              <w:rPr>
                <w:rFonts w:cs="Calibri" w:hint="eastAsia"/>
                <w:color w:val="000000"/>
                <w:kern w:val="0"/>
                <w:sz w:val="18"/>
                <w:lang w:bidi="ar"/>
              </w:rPr>
              <w:t>防风锚定</w:t>
            </w:r>
            <w:r>
              <w:rPr>
                <w:rFonts w:cs="Calibri"/>
                <w:color w:val="000000"/>
                <w:kern w:val="0"/>
                <w:sz w:val="18"/>
                <w:lang w:bidi="ar"/>
              </w:rPr>
              <w:t>装置</w:t>
            </w:r>
          </w:p>
        </w:tc>
        <w:tc>
          <w:tcPr>
            <w:tcW w:w="709" w:type="dxa"/>
            <w:shd w:val="clear" w:color="auto" w:fill="auto"/>
            <w:noWrap/>
            <w:vAlign w:val="bottom"/>
          </w:tcPr>
          <w:p w:rsidR="00880905" w:rsidRDefault="00880905">
            <w:pPr>
              <w:jc w:val="center"/>
              <w:rPr>
                <w:rFonts w:cs="Calibri"/>
                <w:color w:val="000000"/>
                <w:sz w:val="18"/>
                <w:szCs w:val="32"/>
              </w:rPr>
            </w:pPr>
          </w:p>
        </w:tc>
        <w:tc>
          <w:tcPr>
            <w:tcW w:w="708" w:type="dxa"/>
            <w:gridSpan w:val="2"/>
            <w:shd w:val="clear" w:color="auto" w:fill="auto"/>
            <w:noWrap/>
            <w:vAlign w:val="center"/>
          </w:tcPr>
          <w:p w:rsidR="00880905" w:rsidRDefault="001504CB">
            <w:pPr>
              <w:widowControl/>
              <w:jc w:val="center"/>
              <w:textAlignment w:val="bottom"/>
              <w:rPr>
                <w:rFonts w:cs="Calibri"/>
                <w:color w:val="000000"/>
                <w:sz w:val="18"/>
              </w:rPr>
            </w:pPr>
            <w:r>
              <w:rPr>
                <w:rFonts w:cs="Calibri"/>
                <w:color w:val="000000"/>
                <w:kern w:val="0"/>
                <w:sz w:val="18"/>
                <w:lang w:bidi="ar"/>
              </w:rPr>
              <w:t>10</w:t>
            </w:r>
          </w:p>
        </w:tc>
        <w:tc>
          <w:tcPr>
            <w:tcW w:w="3027" w:type="dxa"/>
            <w:gridSpan w:val="3"/>
            <w:shd w:val="clear" w:color="auto" w:fill="auto"/>
            <w:noWrap/>
            <w:vAlign w:val="bottom"/>
          </w:tcPr>
          <w:p w:rsidR="00880905" w:rsidRDefault="001504CB">
            <w:pPr>
              <w:widowControl/>
              <w:jc w:val="left"/>
              <w:textAlignment w:val="bottom"/>
              <w:rPr>
                <w:rFonts w:cs="Calibri"/>
                <w:color w:val="000000"/>
                <w:sz w:val="18"/>
              </w:rPr>
            </w:pPr>
            <w:r>
              <w:rPr>
                <w:rFonts w:cs="Calibri"/>
                <w:color w:val="000000"/>
                <w:kern w:val="0"/>
                <w:sz w:val="18"/>
                <w:lang w:bidi="ar"/>
              </w:rPr>
              <w:t>各照明</w:t>
            </w:r>
            <w:r>
              <w:rPr>
                <w:rFonts w:cs="Calibri" w:hint="eastAsia"/>
                <w:color w:val="000000"/>
                <w:kern w:val="0"/>
                <w:sz w:val="18"/>
                <w:lang w:bidi="ar"/>
              </w:rPr>
              <w:t>系统</w:t>
            </w:r>
            <w:r>
              <w:rPr>
                <w:rFonts w:cs="Calibri"/>
                <w:color w:val="000000"/>
                <w:kern w:val="0"/>
                <w:sz w:val="18"/>
                <w:lang w:bidi="ar"/>
              </w:rPr>
              <w:t>是否正常</w:t>
            </w:r>
          </w:p>
        </w:tc>
        <w:tc>
          <w:tcPr>
            <w:tcW w:w="709" w:type="dxa"/>
            <w:shd w:val="clear" w:color="auto" w:fill="auto"/>
            <w:noWrap/>
            <w:vAlign w:val="bottom"/>
          </w:tcPr>
          <w:p w:rsidR="00880905" w:rsidRDefault="00880905">
            <w:pPr>
              <w:jc w:val="center"/>
              <w:rPr>
                <w:rFonts w:cs="Calibri"/>
                <w:color w:val="000000"/>
                <w:sz w:val="32"/>
                <w:szCs w:val="32"/>
              </w:rPr>
            </w:pPr>
          </w:p>
        </w:tc>
      </w:tr>
      <w:tr w:rsidR="00880905">
        <w:trPr>
          <w:trHeight w:val="329"/>
          <w:jc w:val="center"/>
        </w:trPr>
        <w:tc>
          <w:tcPr>
            <w:tcW w:w="594" w:type="dxa"/>
            <w:vMerge/>
            <w:shd w:val="clear" w:color="auto" w:fill="auto"/>
            <w:noWrap/>
            <w:vAlign w:val="bottom"/>
          </w:tcPr>
          <w:p w:rsidR="00880905" w:rsidRDefault="00880905">
            <w:pPr>
              <w:jc w:val="center"/>
              <w:rPr>
                <w:rFonts w:cs="Calibri"/>
                <w:color w:val="000000"/>
                <w:sz w:val="24"/>
              </w:rPr>
            </w:pPr>
          </w:p>
        </w:tc>
        <w:tc>
          <w:tcPr>
            <w:tcW w:w="444" w:type="dxa"/>
            <w:gridSpan w:val="2"/>
            <w:shd w:val="clear" w:color="auto" w:fill="auto"/>
            <w:noWrap/>
            <w:vAlign w:val="center"/>
          </w:tcPr>
          <w:p w:rsidR="00880905" w:rsidRDefault="001504CB">
            <w:pPr>
              <w:widowControl/>
              <w:jc w:val="center"/>
              <w:textAlignment w:val="bottom"/>
              <w:rPr>
                <w:rFonts w:cs="Calibri"/>
                <w:color w:val="000000"/>
                <w:sz w:val="18"/>
              </w:rPr>
            </w:pPr>
            <w:r>
              <w:rPr>
                <w:rFonts w:cs="Calibri"/>
                <w:color w:val="000000"/>
                <w:kern w:val="0"/>
                <w:sz w:val="18"/>
                <w:lang w:bidi="ar"/>
              </w:rPr>
              <w:t>4</w:t>
            </w:r>
          </w:p>
        </w:tc>
        <w:tc>
          <w:tcPr>
            <w:tcW w:w="3210" w:type="dxa"/>
            <w:gridSpan w:val="5"/>
            <w:shd w:val="clear" w:color="auto" w:fill="auto"/>
            <w:noWrap/>
            <w:vAlign w:val="bottom"/>
          </w:tcPr>
          <w:p w:rsidR="00880905" w:rsidRDefault="001504CB">
            <w:pPr>
              <w:widowControl/>
              <w:jc w:val="left"/>
              <w:textAlignment w:val="bottom"/>
              <w:rPr>
                <w:rFonts w:cs="Calibri"/>
                <w:color w:val="000000"/>
                <w:sz w:val="18"/>
              </w:rPr>
            </w:pPr>
            <w:r>
              <w:rPr>
                <w:rFonts w:cs="Calibri"/>
                <w:color w:val="000000"/>
                <w:kern w:val="0"/>
                <w:sz w:val="18"/>
                <w:lang w:bidi="ar"/>
              </w:rPr>
              <w:t>吊其</w:t>
            </w:r>
            <w:r>
              <w:rPr>
                <w:rFonts w:cs="Calibri" w:hint="eastAsia"/>
                <w:color w:val="000000"/>
                <w:kern w:val="0"/>
                <w:sz w:val="18"/>
                <w:lang w:bidi="ar"/>
              </w:rPr>
              <w:t>螺栓</w:t>
            </w:r>
            <w:r>
              <w:rPr>
                <w:rFonts w:cs="Calibri"/>
                <w:color w:val="000000"/>
                <w:kern w:val="0"/>
                <w:sz w:val="18"/>
                <w:lang w:bidi="ar"/>
              </w:rPr>
              <w:t>有无松动</w:t>
            </w:r>
            <w:r>
              <w:rPr>
                <w:rFonts w:cs="Calibri" w:hint="eastAsia"/>
                <w:color w:val="000000"/>
                <w:kern w:val="0"/>
                <w:sz w:val="18"/>
                <w:lang w:bidi="ar"/>
              </w:rPr>
              <w:t>、</w:t>
            </w:r>
            <w:r>
              <w:rPr>
                <w:rFonts w:cs="Calibri"/>
                <w:color w:val="000000"/>
                <w:kern w:val="0"/>
                <w:sz w:val="18"/>
                <w:lang w:bidi="ar"/>
              </w:rPr>
              <w:t>名</w:t>
            </w:r>
            <w:r>
              <w:rPr>
                <w:rFonts w:cs="Calibri" w:hint="eastAsia"/>
                <w:color w:val="000000"/>
                <w:kern w:val="0"/>
                <w:sz w:val="18"/>
                <w:lang w:bidi="ar"/>
              </w:rPr>
              <w:t>限位</w:t>
            </w:r>
            <w:r>
              <w:rPr>
                <w:rFonts w:cs="Calibri"/>
                <w:color w:val="000000"/>
                <w:kern w:val="0"/>
                <w:sz w:val="18"/>
                <w:lang w:bidi="ar"/>
              </w:rPr>
              <w:t>是否正常</w:t>
            </w:r>
          </w:p>
        </w:tc>
        <w:tc>
          <w:tcPr>
            <w:tcW w:w="709" w:type="dxa"/>
            <w:shd w:val="clear" w:color="auto" w:fill="auto"/>
            <w:noWrap/>
            <w:vAlign w:val="bottom"/>
          </w:tcPr>
          <w:p w:rsidR="00880905" w:rsidRDefault="00880905">
            <w:pPr>
              <w:jc w:val="center"/>
              <w:rPr>
                <w:rFonts w:cs="Calibri"/>
                <w:color w:val="000000"/>
                <w:sz w:val="18"/>
                <w:szCs w:val="32"/>
              </w:rPr>
            </w:pPr>
          </w:p>
        </w:tc>
        <w:tc>
          <w:tcPr>
            <w:tcW w:w="708" w:type="dxa"/>
            <w:gridSpan w:val="2"/>
            <w:shd w:val="clear" w:color="auto" w:fill="auto"/>
            <w:noWrap/>
            <w:vAlign w:val="center"/>
          </w:tcPr>
          <w:p w:rsidR="00880905" w:rsidRDefault="001504CB">
            <w:pPr>
              <w:widowControl/>
              <w:jc w:val="center"/>
              <w:textAlignment w:val="bottom"/>
              <w:rPr>
                <w:rFonts w:cs="Calibri"/>
                <w:color w:val="000000"/>
                <w:sz w:val="18"/>
              </w:rPr>
            </w:pPr>
            <w:r>
              <w:rPr>
                <w:rFonts w:cs="Calibri"/>
                <w:color w:val="000000"/>
                <w:kern w:val="0"/>
                <w:sz w:val="18"/>
                <w:lang w:bidi="ar"/>
              </w:rPr>
              <w:t>11</w:t>
            </w:r>
          </w:p>
        </w:tc>
        <w:tc>
          <w:tcPr>
            <w:tcW w:w="3027" w:type="dxa"/>
            <w:gridSpan w:val="3"/>
            <w:shd w:val="clear" w:color="auto" w:fill="auto"/>
            <w:noWrap/>
            <w:vAlign w:val="bottom"/>
          </w:tcPr>
          <w:p w:rsidR="00880905" w:rsidRDefault="001504CB">
            <w:pPr>
              <w:widowControl/>
              <w:jc w:val="left"/>
              <w:textAlignment w:val="bottom"/>
              <w:rPr>
                <w:rFonts w:cs="Calibri"/>
                <w:color w:val="000000"/>
                <w:sz w:val="18"/>
              </w:rPr>
            </w:pPr>
            <w:r>
              <w:rPr>
                <w:rFonts w:cs="Calibri"/>
                <w:color w:val="000000"/>
                <w:kern w:val="0"/>
                <w:sz w:val="18"/>
                <w:lang w:bidi="ar"/>
              </w:rPr>
              <w:t>空载试车是否</w:t>
            </w:r>
            <w:r>
              <w:rPr>
                <w:rFonts w:cs="Calibri" w:hint="eastAsia"/>
                <w:color w:val="000000"/>
                <w:kern w:val="0"/>
                <w:sz w:val="18"/>
                <w:lang w:bidi="ar"/>
              </w:rPr>
              <w:t>正常</w:t>
            </w:r>
          </w:p>
        </w:tc>
        <w:tc>
          <w:tcPr>
            <w:tcW w:w="709" w:type="dxa"/>
            <w:shd w:val="clear" w:color="auto" w:fill="auto"/>
            <w:noWrap/>
            <w:vAlign w:val="bottom"/>
          </w:tcPr>
          <w:p w:rsidR="00880905" w:rsidRDefault="00880905">
            <w:pPr>
              <w:jc w:val="center"/>
              <w:rPr>
                <w:rFonts w:cs="Calibri"/>
                <w:color w:val="000000"/>
                <w:sz w:val="18"/>
                <w:szCs w:val="32"/>
              </w:rPr>
            </w:pPr>
          </w:p>
        </w:tc>
      </w:tr>
      <w:tr w:rsidR="00880905">
        <w:trPr>
          <w:trHeight w:val="329"/>
          <w:jc w:val="center"/>
        </w:trPr>
        <w:tc>
          <w:tcPr>
            <w:tcW w:w="594" w:type="dxa"/>
            <w:vMerge/>
            <w:shd w:val="clear" w:color="auto" w:fill="auto"/>
            <w:noWrap/>
            <w:vAlign w:val="bottom"/>
          </w:tcPr>
          <w:p w:rsidR="00880905" w:rsidRDefault="00880905">
            <w:pPr>
              <w:jc w:val="center"/>
              <w:rPr>
                <w:rFonts w:cs="Calibri"/>
                <w:color w:val="000000"/>
                <w:sz w:val="24"/>
              </w:rPr>
            </w:pPr>
          </w:p>
        </w:tc>
        <w:tc>
          <w:tcPr>
            <w:tcW w:w="444" w:type="dxa"/>
            <w:gridSpan w:val="2"/>
            <w:shd w:val="clear" w:color="auto" w:fill="auto"/>
            <w:noWrap/>
            <w:vAlign w:val="center"/>
          </w:tcPr>
          <w:p w:rsidR="00880905" w:rsidRDefault="001504CB">
            <w:pPr>
              <w:widowControl/>
              <w:jc w:val="center"/>
              <w:textAlignment w:val="bottom"/>
              <w:rPr>
                <w:rFonts w:cs="Calibri"/>
                <w:color w:val="000000"/>
                <w:sz w:val="18"/>
              </w:rPr>
            </w:pPr>
            <w:r>
              <w:rPr>
                <w:rFonts w:cs="Calibri"/>
                <w:color w:val="000000"/>
                <w:kern w:val="0"/>
                <w:sz w:val="18"/>
                <w:lang w:bidi="ar"/>
              </w:rPr>
              <w:t>5</w:t>
            </w:r>
          </w:p>
        </w:tc>
        <w:tc>
          <w:tcPr>
            <w:tcW w:w="3210" w:type="dxa"/>
            <w:gridSpan w:val="5"/>
            <w:shd w:val="clear" w:color="auto" w:fill="auto"/>
            <w:noWrap/>
            <w:vAlign w:val="bottom"/>
          </w:tcPr>
          <w:p w:rsidR="00880905" w:rsidRDefault="001504CB">
            <w:pPr>
              <w:widowControl/>
              <w:jc w:val="left"/>
              <w:textAlignment w:val="bottom"/>
              <w:rPr>
                <w:rFonts w:cs="Calibri"/>
                <w:color w:val="000000"/>
                <w:sz w:val="18"/>
              </w:rPr>
            </w:pPr>
            <w:r>
              <w:rPr>
                <w:rFonts w:cs="Calibri" w:hint="eastAsia"/>
                <w:color w:val="000000"/>
                <w:kern w:val="0"/>
                <w:sz w:val="18"/>
                <w:lang w:bidi="ar"/>
              </w:rPr>
              <w:t>起升钢丝绳</w:t>
            </w:r>
            <w:r>
              <w:rPr>
                <w:rFonts w:cs="Calibri"/>
                <w:color w:val="000000"/>
                <w:kern w:val="0"/>
                <w:sz w:val="18"/>
                <w:lang w:bidi="ar"/>
              </w:rPr>
              <w:t>状况</w:t>
            </w:r>
          </w:p>
        </w:tc>
        <w:tc>
          <w:tcPr>
            <w:tcW w:w="709" w:type="dxa"/>
            <w:shd w:val="clear" w:color="auto" w:fill="auto"/>
            <w:noWrap/>
            <w:vAlign w:val="bottom"/>
          </w:tcPr>
          <w:p w:rsidR="00880905" w:rsidRDefault="00880905">
            <w:pPr>
              <w:jc w:val="center"/>
              <w:rPr>
                <w:rFonts w:cs="Calibri"/>
                <w:color w:val="000000"/>
                <w:sz w:val="18"/>
                <w:szCs w:val="32"/>
              </w:rPr>
            </w:pPr>
          </w:p>
        </w:tc>
        <w:tc>
          <w:tcPr>
            <w:tcW w:w="708" w:type="dxa"/>
            <w:gridSpan w:val="2"/>
            <w:shd w:val="clear" w:color="auto" w:fill="auto"/>
            <w:noWrap/>
            <w:vAlign w:val="center"/>
          </w:tcPr>
          <w:p w:rsidR="00880905" w:rsidRDefault="001504CB">
            <w:pPr>
              <w:widowControl/>
              <w:jc w:val="center"/>
              <w:textAlignment w:val="bottom"/>
              <w:rPr>
                <w:rFonts w:cs="Calibri"/>
                <w:color w:val="000000"/>
                <w:sz w:val="18"/>
              </w:rPr>
            </w:pPr>
            <w:r>
              <w:rPr>
                <w:rFonts w:cs="Calibri"/>
                <w:color w:val="000000"/>
                <w:kern w:val="0"/>
                <w:sz w:val="18"/>
                <w:lang w:bidi="ar"/>
              </w:rPr>
              <w:t>12</w:t>
            </w:r>
          </w:p>
        </w:tc>
        <w:tc>
          <w:tcPr>
            <w:tcW w:w="3027" w:type="dxa"/>
            <w:gridSpan w:val="3"/>
            <w:shd w:val="clear" w:color="auto" w:fill="auto"/>
            <w:noWrap/>
            <w:vAlign w:val="bottom"/>
          </w:tcPr>
          <w:p w:rsidR="00880905" w:rsidRDefault="001504CB">
            <w:pPr>
              <w:widowControl/>
              <w:jc w:val="left"/>
              <w:textAlignment w:val="bottom"/>
              <w:rPr>
                <w:rFonts w:cs="Calibri"/>
                <w:color w:val="000000"/>
                <w:sz w:val="18"/>
              </w:rPr>
            </w:pPr>
            <w:r>
              <w:rPr>
                <w:rFonts w:cs="Calibri" w:hint="eastAsia"/>
                <w:color w:val="000000"/>
                <w:kern w:val="0"/>
                <w:sz w:val="18"/>
                <w:lang w:bidi="ar"/>
              </w:rPr>
              <w:t>吊具</w:t>
            </w:r>
            <w:r>
              <w:rPr>
                <w:rFonts w:cs="Calibri"/>
                <w:color w:val="000000"/>
                <w:kern w:val="0"/>
                <w:sz w:val="18"/>
                <w:lang w:bidi="ar"/>
              </w:rPr>
              <w:t>电缆是否正常</w:t>
            </w:r>
          </w:p>
        </w:tc>
        <w:tc>
          <w:tcPr>
            <w:tcW w:w="709" w:type="dxa"/>
            <w:shd w:val="clear" w:color="auto" w:fill="auto"/>
            <w:noWrap/>
            <w:vAlign w:val="bottom"/>
          </w:tcPr>
          <w:p w:rsidR="00880905" w:rsidRDefault="00880905">
            <w:pPr>
              <w:jc w:val="center"/>
              <w:rPr>
                <w:rFonts w:cs="Calibri"/>
                <w:color w:val="000000"/>
                <w:sz w:val="32"/>
                <w:szCs w:val="32"/>
              </w:rPr>
            </w:pPr>
          </w:p>
        </w:tc>
      </w:tr>
      <w:tr w:rsidR="00880905">
        <w:trPr>
          <w:trHeight w:val="329"/>
          <w:jc w:val="center"/>
        </w:trPr>
        <w:tc>
          <w:tcPr>
            <w:tcW w:w="594" w:type="dxa"/>
            <w:vMerge/>
            <w:shd w:val="clear" w:color="auto" w:fill="auto"/>
            <w:noWrap/>
            <w:vAlign w:val="bottom"/>
          </w:tcPr>
          <w:p w:rsidR="00880905" w:rsidRDefault="00880905">
            <w:pPr>
              <w:jc w:val="center"/>
              <w:rPr>
                <w:rFonts w:cs="Calibri"/>
                <w:color w:val="000000"/>
                <w:sz w:val="24"/>
              </w:rPr>
            </w:pPr>
          </w:p>
        </w:tc>
        <w:tc>
          <w:tcPr>
            <w:tcW w:w="444" w:type="dxa"/>
            <w:gridSpan w:val="2"/>
            <w:shd w:val="clear" w:color="auto" w:fill="auto"/>
            <w:noWrap/>
            <w:vAlign w:val="center"/>
          </w:tcPr>
          <w:p w:rsidR="00880905" w:rsidRDefault="001504CB">
            <w:pPr>
              <w:widowControl/>
              <w:jc w:val="center"/>
              <w:textAlignment w:val="bottom"/>
              <w:rPr>
                <w:rFonts w:cs="Calibri"/>
                <w:color w:val="000000"/>
                <w:sz w:val="18"/>
              </w:rPr>
            </w:pPr>
            <w:r>
              <w:rPr>
                <w:rFonts w:cs="Calibri"/>
                <w:color w:val="000000"/>
                <w:kern w:val="0"/>
                <w:sz w:val="18"/>
                <w:lang w:bidi="ar"/>
              </w:rPr>
              <w:t>6</w:t>
            </w:r>
          </w:p>
        </w:tc>
        <w:tc>
          <w:tcPr>
            <w:tcW w:w="3210" w:type="dxa"/>
            <w:gridSpan w:val="5"/>
            <w:shd w:val="clear" w:color="auto" w:fill="auto"/>
            <w:noWrap/>
            <w:vAlign w:val="bottom"/>
          </w:tcPr>
          <w:p w:rsidR="00880905" w:rsidRDefault="001504CB">
            <w:pPr>
              <w:widowControl/>
              <w:jc w:val="left"/>
              <w:textAlignment w:val="bottom"/>
              <w:rPr>
                <w:rFonts w:cs="Calibri"/>
                <w:color w:val="000000"/>
                <w:sz w:val="18"/>
              </w:rPr>
            </w:pPr>
            <w:r>
              <w:rPr>
                <w:rFonts w:cs="Calibri" w:hint="eastAsia"/>
                <w:color w:val="000000"/>
                <w:kern w:val="0"/>
                <w:sz w:val="18"/>
                <w:lang w:bidi="ar"/>
              </w:rPr>
              <w:t>各安全</w:t>
            </w:r>
            <w:r>
              <w:rPr>
                <w:rFonts w:cs="Calibri"/>
                <w:color w:val="000000"/>
                <w:kern w:val="0"/>
                <w:sz w:val="18"/>
                <w:lang w:bidi="ar"/>
              </w:rPr>
              <w:t>限位是否正常</w:t>
            </w:r>
          </w:p>
        </w:tc>
        <w:tc>
          <w:tcPr>
            <w:tcW w:w="709" w:type="dxa"/>
            <w:shd w:val="clear" w:color="auto" w:fill="auto"/>
            <w:noWrap/>
            <w:vAlign w:val="bottom"/>
          </w:tcPr>
          <w:p w:rsidR="00880905" w:rsidRDefault="00880905">
            <w:pPr>
              <w:jc w:val="center"/>
              <w:rPr>
                <w:rFonts w:cs="Calibri"/>
                <w:color w:val="000000"/>
                <w:sz w:val="18"/>
                <w:szCs w:val="32"/>
              </w:rPr>
            </w:pPr>
          </w:p>
        </w:tc>
        <w:tc>
          <w:tcPr>
            <w:tcW w:w="708" w:type="dxa"/>
            <w:gridSpan w:val="2"/>
            <w:shd w:val="clear" w:color="auto" w:fill="auto"/>
            <w:noWrap/>
            <w:vAlign w:val="center"/>
          </w:tcPr>
          <w:p w:rsidR="00880905" w:rsidRDefault="001504CB">
            <w:pPr>
              <w:widowControl/>
              <w:jc w:val="center"/>
              <w:textAlignment w:val="bottom"/>
              <w:rPr>
                <w:rFonts w:cs="Calibri"/>
                <w:color w:val="000000"/>
                <w:sz w:val="18"/>
              </w:rPr>
            </w:pPr>
            <w:r>
              <w:rPr>
                <w:rFonts w:cs="Calibri"/>
                <w:color w:val="000000"/>
                <w:kern w:val="0"/>
                <w:sz w:val="18"/>
                <w:lang w:bidi="ar"/>
              </w:rPr>
              <w:t>13</w:t>
            </w:r>
          </w:p>
        </w:tc>
        <w:tc>
          <w:tcPr>
            <w:tcW w:w="3027" w:type="dxa"/>
            <w:gridSpan w:val="3"/>
            <w:shd w:val="clear" w:color="auto" w:fill="auto"/>
            <w:noWrap/>
            <w:vAlign w:val="bottom"/>
          </w:tcPr>
          <w:p w:rsidR="00880905" w:rsidRDefault="001504CB">
            <w:pPr>
              <w:widowControl/>
              <w:jc w:val="left"/>
              <w:textAlignment w:val="bottom"/>
              <w:rPr>
                <w:rFonts w:cs="Calibri"/>
                <w:color w:val="000000"/>
                <w:sz w:val="18"/>
              </w:rPr>
            </w:pPr>
            <w:r>
              <w:rPr>
                <w:rFonts w:cs="Calibri" w:hint="eastAsia"/>
                <w:color w:val="000000"/>
                <w:sz w:val="18"/>
              </w:rPr>
              <w:t>电梯</w:t>
            </w:r>
            <w:r>
              <w:rPr>
                <w:rFonts w:cs="Calibri"/>
                <w:color w:val="000000"/>
                <w:sz w:val="18"/>
              </w:rPr>
              <w:t>运行情况</w:t>
            </w:r>
          </w:p>
        </w:tc>
        <w:tc>
          <w:tcPr>
            <w:tcW w:w="709" w:type="dxa"/>
            <w:shd w:val="clear" w:color="auto" w:fill="auto"/>
            <w:noWrap/>
            <w:vAlign w:val="bottom"/>
          </w:tcPr>
          <w:p w:rsidR="00880905" w:rsidRDefault="00880905">
            <w:pPr>
              <w:jc w:val="center"/>
              <w:rPr>
                <w:rFonts w:cs="Calibri"/>
                <w:color w:val="000000"/>
                <w:sz w:val="32"/>
                <w:szCs w:val="32"/>
              </w:rPr>
            </w:pPr>
          </w:p>
        </w:tc>
      </w:tr>
      <w:tr w:rsidR="00880905">
        <w:trPr>
          <w:trHeight w:val="466"/>
          <w:jc w:val="center"/>
        </w:trPr>
        <w:tc>
          <w:tcPr>
            <w:tcW w:w="594" w:type="dxa"/>
            <w:vMerge/>
            <w:shd w:val="clear" w:color="auto" w:fill="auto"/>
            <w:noWrap/>
            <w:vAlign w:val="bottom"/>
          </w:tcPr>
          <w:p w:rsidR="00880905" w:rsidRDefault="00880905">
            <w:pPr>
              <w:jc w:val="center"/>
              <w:rPr>
                <w:rFonts w:cs="Calibri"/>
                <w:color w:val="000000"/>
                <w:sz w:val="24"/>
              </w:rPr>
            </w:pPr>
          </w:p>
        </w:tc>
        <w:tc>
          <w:tcPr>
            <w:tcW w:w="444" w:type="dxa"/>
            <w:gridSpan w:val="2"/>
            <w:shd w:val="clear" w:color="auto" w:fill="auto"/>
            <w:noWrap/>
            <w:vAlign w:val="center"/>
          </w:tcPr>
          <w:p w:rsidR="00880905" w:rsidRDefault="001504CB">
            <w:pPr>
              <w:jc w:val="center"/>
              <w:rPr>
                <w:rFonts w:cs="Calibri"/>
                <w:color w:val="000000"/>
                <w:sz w:val="18"/>
                <w:szCs w:val="32"/>
              </w:rPr>
            </w:pPr>
            <w:r>
              <w:rPr>
                <w:rFonts w:cs="Calibri" w:hint="eastAsia"/>
                <w:color w:val="000000"/>
                <w:sz w:val="18"/>
                <w:szCs w:val="32"/>
              </w:rPr>
              <w:t>7</w:t>
            </w:r>
          </w:p>
        </w:tc>
        <w:tc>
          <w:tcPr>
            <w:tcW w:w="3210" w:type="dxa"/>
            <w:gridSpan w:val="5"/>
            <w:shd w:val="clear" w:color="auto" w:fill="auto"/>
            <w:noWrap/>
            <w:vAlign w:val="bottom"/>
          </w:tcPr>
          <w:p w:rsidR="00880905" w:rsidRDefault="001504CB">
            <w:pPr>
              <w:widowControl/>
              <w:jc w:val="left"/>
              <w:textAlignment w:val="bottom"/>
              <w:rPr>
                <w:rFonts w:cs="Calibri"/>
                <w:color w:val="000000"/>
                <w:sz w:val="18"/>
              </w:rPr>
            </w:pPr>
            <w:r>
              <w:rPr>
                <w:rFonts w:cs="Calibri"/>
                <w:color w:val="000000"/>
                <w:kern w:val="0"/>
                <w:sz w:val="18"/>
                <w:lang w:bidi="ar"/>
              </w:rPr>
              <w:t>各安全限位是舌正常</w:t>
            </w:r>
          </w:p>
        </w:tc>
        <w:tc>
          <w:tcPr>
            <w:tcW w:w="709" w:type="dxa"/>
            <w:shd w:val="clear" w:color="auto" w:fill="auto"/>
            <w:noWrap/>
            <w:vAlign w:val="bottom"/>
          </w:tcPr>
          <w:p w:rsidR="00880905" w:rsidRDefault="00880905">
            <w:pPr>
              <w:jc w:val="center"/>
              <w:rPr>
                <w:rFonts w:cs="Calibri"/>
                <w:color w:val="000000"/>
                <w:sz w:val="18"/>
                <w:szCs w:val="32"/>
              </w:rPr>
            </w:pPr>
          </w:p>
        </w:tc>
        <w:tc>
          <w:tcPr>
            <w:tcW w:w="708" w:type="dxa"/>
            <w:gridSpan w:val="2"/>
            <w:shd w:val="clear" w:color="auto" w:fill="auto"/>
            <w:noWrap/>
            <w:vAlign w:val="center"/>
          </w:tcPr>
          <w:p w:rsidR="00880905" w:rsidRDefault="001504CB">
            <w:pPr>
              <w:widowControl/>
              <w:jc w:val="center"/>
              <w:textAlignment w:val="bottom"/>
              <w:rPr>
                <w:rFonts w:cs="Calibri"/>
                <w:color w:val="000000"/>
                <w:sz w:val="18"/>
              </w:rPr>
            </w:pPr>
            <w:r>
              <w:rPr>
                <w:rFonts w:cs="Calibri"/>
                <w:color w:val="000000"/>
                <w:kern w:val="0"/>
                <w:sz w:val="18"/>
                <w:lang w:bidi="ar"/>
              </w:rPr>
              <w:t>14</w:t>
            </w:r>
          </w:p>
        </w:tc>
        <w:tc>
          <w:tcPr>
            <w:tcW w:w="3027" w:type="dxa"/>
            <w:gridSpan w:val="3"/>
            <w:shd w:val="clear" w:color="auto" w:fill="auto"/>
            <w:noWrap/>
            <w:vAlign w:val="bottom"/>
          </w:tcPr>
          <w:p w:rsidR="00880905" w:rsidRDefault="001504CB">
            <w:pPr>
              <w:widowControl/>
              <w:jc w:val="left"/>
              <w:textAlignment w:val="bottom"/>
              <w:rPr>
                <w:rFonts w:cs="Calibri"/>
                <w:color w:val="000000"/>
                <w:sz w:val="18"/>
              </w:rPr>
            </w:pPr>
            <w:r>
              <w:rPr>
                <w:rFonts w:cs="Calibri" w:hint="eastAsia"/>
                <w:color w:val="000000"/>
                <w:kern w:val="0"/>
                <w:sz w:val="18"/>
                <w:lang w:bidi="ar"/>
              </w:rPr>
              <w:t>通讯</w:t>
            </w:r>
            <w:r>
              <w:rPr>
                <w:rFonts w:cs="Calibri"/>
                <w:color w:val="000000"/>
                <w:kern w:val="0"/>
                <w:sz w:val="18"/>
                <w:lang w:bidi="ar"/>
              </w:rPr>
              <w:t>设备</w:t>
            </w:r>
            <w:r>
              <w:rPr>
                <w:rFonts w:cs="Calibri" w:hint="eastAsia"/>
                <w:color w:val="000000"/>
                <w:kern w:val="0"/>
                <w:sz w:val="18"/>
                <w:lang w:bidi="ar"/>
              </w:rPr>
              <w:t>、</w:t>
            </w:r>
            <w:r>
              <w:rPr>
                <w:rFonts w:cs="Calibri"/>
                <w:color w:val="000000"/>
                <w:kern w:val="0"/>
                <w:sz w:val="18"/>
                <w:lang w:bidi="ar"/>
              </w:rPr>
              <w:t>空调机</w:t>
            </w:r>
            <w:r>
              <w:rPr>
                <w:rFonts w:cs="Calibri" w:hint="eastAsia"/>
                <w:color w:val="000000"/>
                <w:kern w:val="0"/>
                <w:sz w:val="18"/>
                <w:lang w:bidi="ar"/>
              </w:rPr>
              <w:t>、</w:t>
            </w:r>
            <w:r>
              <w:rPr>
                <w:rFonts w:cs="Calibri"/>
                <w:color w:val="000000"/>
                <w:kern w:val="0"/>
                <w:sz w:val="18"/>
                <w:lang w:bidi="ar"/>
              </w:rPr>
              <w:t>灭火器是否正常</w:t>
            </w:r>
          </w:p>
        </w:tc>
        <w:tc>
          <w:tcPr>
            <w:tcW w:w="709" w:type="dxa"/>
            <w:shd w:val="clear" w:color="auto" w:fill="auto"/>
            <w:noWrap/>
            <w:vAlign w:val="bottom"/>
          </w:tcPr>
          <w:p w:rsidR="00880905" w:rsidRDefault="00880905">
            <w:pPr>
              <w:jc w:val="center"/>
              <w:rPr>
                <w:rFonts w:cs="Calibri"/>
                <w:color w:val="000000"/>
                <w:sz w:val="32"/>
                <w:szCs w:val="32"/>
              </w:rPr>
            </w:pPr>
          </w:p>
        </w:tc>
      </w:tr>
      <w:tr w:rsidR="00880905">
        <w:trPr>
          <w:trHeight w:val="570"/>
          <w:jc w:val="center"/>
        </w:trPr>
        <w:tc>
          <w:tcPr>
            <w:tcW w:w="594" w:type="dxa"/>
            <w:vMerge w:val="restart"/>
            <w:shd w:val="clear" w:color="auto" w:fill="auto"/>
            <w:noWrap/>
            <w:vAlign w:val="bottom"/>
          </w:tcPr>
          <w:p w:rsidR="00880905" w:rsidRDefault="001504CB">
            <w:pPr>
              <w:widowControl/>
              <w:jc w:val="center"/>
              <w:textAlignment w:val="bottom"/>
              <w:rPr>
                <w:rFonts w:cs="Calibri"/>
                <w:color w:val="000000"/>
                <w:sz w:val="24"/>
              </w:rPr>
            </w:pPr>
            <w:r>
              <w:rPr>
                <w:rFonts w:cs="Calibri" w:hint="eastAsia"/>
                <w:color w:val="000000"/>
                <w:kern w:val="0"/>
                <w:lang w:bidi="ar"/>
              </w:rPr>
              <w:t>车</w:t>
            </w:r>
            <w:r>
              <w:rPr>
                <w:rFonts w:cs="Calibri"/>
                <w:color w:val="000000"/>
                <w:kern w:val="0"/>
                <w:lang w:bidi="ar"/>
              </w:rPr>
              <w:t>容</w:t>
            </w:r>
            <w:r>
              <w:rPr>
                <w:rFonts w:cs="Calibri"/>
                <w:color w:val="000000"/>
                <w:kern w:val="0"/>
                <w:lang w:bidi="ar"/>
              </w:rPr>
              <w:br/>
            </w:r>
            <w:r>
              <w:rPr>
                <w:rFonts w:cs="Calibri" w:hint="eastAsia"/>
                <w:color w:val="000000"/>
                <w:kern w:val="0"/>
                <w:lang w:bidi="ar"/>
              </w:rPr>
              <w:t>车貌</w:t>
            </w:r>
          </w:p>
        </w:tc>
        <w:tc>
          <w:tcPr>
            <w:tcW w:w="2487" w:type="dxa"/>
            <w:gridSpan w:val="5"/>
            <w:shd w:val="clear" w:color="auto" w:fill="auto"/>
            <w:noWrap/>
            <w:vAlign w:val="bottom"/>
          </w:tcPr>
          <w:p w:rsidR="00880905" w:rsidRDefault="001504CB">
            <w:pPr>
              <w:widowControl/>
              <w:jc w:val="center"/>
              <w:textAlignment w:val="bottom"/>
              <w:rPr>
                <w:rFonts w:cs="Calibri"/>
                <w:color w:val="000000"/>
                <w:sz w:val="24"/>
              </w:rPr>
            </w:pPr>
            <w:r>
              <w:rPr>
                <w:rFonts w:cs="Calibri" w:hint="eastAsia"/>
                <w:color w:val="000000"/>
                <w:kern w:val="0"/>
                <w:sz w:val="24"/>
                <w:lang w:bidi="ar"/>
              </w:rPr>
              <w:t>油垢、</w:t>
            </w:r>
            <w:r>
              <w:rPr>
                <w:rFonts w:cs="Calibri"/>
                <w:color w:val="000000"/>
                <w:kern w:val="0"/>
                <w:sz w:val="24"/>
                <w:lang w:bidi="ar"/>
              </w:rPr>
              <w:t>积</w:t>
            </w:r>
            <w:r>
              <w:rPr>
                <w:rFonts w:cs="Calibri" w:hint="eastAsia"/>
                <w:color w:val="000000"/>
                <w:kern w:val="0"/>
                <w:sz w:val="24"/>
                <w:lang w:bidi="ar"/>
              </w:rPr>
              <w:t>尘部位</w:t>
            </w:r>
          </w:p>
        </w:tc>
        <w:tc>
          <w:tcPr>
            <w:tcW w:w="6320" w:type="dxa"/>
            <w:gridSpan w:val="9"/>
            <w:shd w:val="clear" w:color="auto" w:fill="auto"/>
            <w:noWrap/>
            <w:vAlign w:val="bottom"/>
          </w:tcPr>
          <w:p w:rsidR="00880905" w:rsidRDefault="00880905">
            <w:pPr>
              <w:jc w:val="center"/>
              <w:rPr>
                <w:rFonts w:cs="Calibri"/>
                <w:color w:val="000000"/>
                <w:sz w:val="32"/>
                <w:szCs w:val="32"/>
              </w:rPr>
            </w:pPr>
          </w:p>
        </w:tc>
      </w:tr>
      <w:tr w:rsidR="00880905">
        <w:trPr>
          <w:trHeight w:val="525"/>
          <w:jc w:val="center"/>
        </w:trPr>
        <w:tc>
          <w:tcPr>
            <w:tcW w:w="594" w:type="dxa"/>
            <w:vMerge/>
            <w:shd w:val="clear" w:color="auto" w:fill="auto"/>
            <w:noWrap/>
            <w:vAlign w:val="bottom"/>
          </w:tcPr>
          <w:p w:rsidR="00880905" w:rsidRDefault="00880905">
            <w:pPr>
              <w:jc w:val="center"/>
              <w:rPr>
                <w:rFonts w:cs="Calibri"/>
                <w:color w:val="000000"/>
                <w:sz w:val="24"/>
              </w:rPr>
            </w:pPr>
          </w:p>
        </w:tc>
        <w:tc>
          <w:tcPr>
            <w:tcW w:w="2487" w:type="dxa"/>
            <w:gridSpan w:val="5"/>
            <w:shd w:val="clear" w:color="auto" w:fill="auto"/>
            <w:noWrap/>
            <w:vAlign w:val="bottom"/>
          </w:tcPr>
          <w:p w:rsidR="00880905" w:rsidRDefault="001504CB">
            <w:pPr>
              <w:widowControl/>
              <w:jc w:val="center"/>
              <w:textAlignment w:val="bottom"/>
              <w:rPr>
                <w:rFonts w:cs="Calibri"/>
                <w:color w:val="000000"/>
                <w:sz w:val="24"/>
              </w:rPr>
            </w:pPr>
            <w:r>
              <w:rPr>
                <w:rFonts w:cs="Calibri" w:hint="eastAsia"/>
                <w:color w:val="000000"/>
                <w:kern w:val="0"/>
                <w:sz w:val="24"/>
                <w:lang w:bidi="ar"/>
              </w:rPr>
              <w:t>渗漏</w:t>
            </w:r>
            <w:r>
              <w:rPr>
                <w:rFonts w:cs="Calibri"/>
                <w:color w:val="000000"/>
                <w:kern w:val="0"/>
                <w:sz w:val="24"/>
                <w:lang w:bidi="ar"/>
              </w:rPr>
              <w:t>点</w:t>
            </w:r>
          </w:p>
        </w:tc>
        <w:tc>
          <w:tcPr>
            <w:tcW w:w="6320" w:type="dxa"/>
            <w:gridSpan w:val="9"/>
            <w:shd w:val="clear" w:color="auto" w:fill="auto"/>
            <w:noWrap/>
            <w:vAlign w:val="bottom"/>
          </w:tcPr>
          <w:p w:rsidR="00880905" w:rsidRDefault="00880905">
            <w:pPr>
              <w:jc w:val="center"/>
              <w:rPr>
                <w:rFonts w:cs="Calibri"/>
                <w:color w:val="000000"/>
                <w:sz w:val="32"/>
                <w:szCs w:val="32"/>
              </w:rPr>
            </w:pPr>
          </w:p>
        </w:tc>
      </w:tr>
      <w:tr w:rsidR="00880905">
        <w:trPr>
          <w:trHeight w:val="1230"/>
          <w:jc w:val="center"/>
        </w:trPr>
        <w:tc>
          <w:tcPr>
            <w:tcW w:w="988" w:type="dxa"/>
            <w:gridSpan w:val="2"/>
            <w:shd w:val="clear" w:color="auto" w:fill="auto"/>
            <w:noWrap/>
            <w:vAlign w:val="center"/>
          </w:tcPr>
          <w:p w:rsidR="00880905" w:rsidRDefault="001504CB">
            <w:pPr>
              <w:widowControl/>
              <w:jc w:val="left"/>
              <w:textAlignment w:val="bottom"/>
              <w:rPr>
                <w:rFonts w:cs="Calibri"/>
                <w:color w:val="000000"/>
                <w:kern w:val="0"/>
                <w:sz w:val="22"/>
                <w:lang w:bidi="ar"/>
              </w:rPr>
            </w:pPr>
            <w:r>
              <w:rPr>
                <w:rFonts w:cs="Calibri"/>
                <w:color w:val="000000"/>
                <w:kern w:val="0"/>
                <w:sz w:val="22"/>
                <w:lang w:bidi="ar"/>
              </w:rPr>
              <w:t>存在</w:t>
            </w:r>
          </w:p>
          <w:p w:rsidR="00880905" w:rsidRDefault="001504CB">
            <w:pPr>
              <w:widowControl/>
              <w:jc w:val="left"/>
              <w:textAlignment w:val="bottom"/>
              <w:rPr>
                <w:rFonts w:cs="Calibri"/>
                <w:color w:val="000000"/>
                <w:sz w:val="24"/>
              </w:rPr>
            </w:pPr>
            <w:r>
              <w:rPr>
                <w:rFonts w:cs="Calibri"/>
                <w:color w:val="000000"/>
                <w:kern w:val="0"/>
                <w:sz w:val="22"/>
                <w:lang w:bidi="ar"/>
              </w:rPr>
              <w:t>的问题</w:t>
            </w:r>
          </w:p>
        </w:tc>
        <w:tc>
          <w:tcPr>
            <w:tcW w:w="8413" w:type="dxa"/>
            <w:gridSpan w:val="13"/>
            <w:shd w:val="clear" w:color="auto" w:fill="auto"/>
            <w:noWrap/>
            <w:vAlign w:val="bottom"/>
          </w:tcPr>
          <w:p w:rsidR="00880905" w:rsidRDefault="00880905">
            <w:pPr>
              <w:jc w:val="center"/>
              <w:rPr>
                <w:rFonts w:cs="Calibri"/>
                <w:color w:val="000000"/>
                <w:sz w:val="32"/>
                <w:szCs w:val="32"/>
              </w:rPr>
            </w:pPr>
          </w:p>
        </w:tc>
      </w:tr>
      <w:tr w:rsidR="00880905">
        <w:trPr>
          <w:trHeight w:val="735"/>
          <w:jc w:val="center"/>
        </w:trPr>
        <w:tc>
          <w:tcPr>
            <w:tcW w:w="594" w:type="dxa"/>
            <w:shd w:val="clear" w:color="auto" w:fill="auto"/>
            <w:noWrap/>
            <w:vAlign w:val="bottom"/>
          </w:tcPr>
          <w:p w:rsidR="00880905" w:rsidRDefault="001504CB">
            <w:pPr>
              <w:widowControl/>
              <w:jc w:val="center"/>
              <w:textAlignment w:val="bottom"/>
              <w:rPr>
                <w:rFonts w:cs="Calibri"/>
                <w:color w:val="000000"/>
              </w:rPr>
            </w:pPr>
            <w:r>
              <w:rPr>
                <w:rFonts w:cs="Calibri" w:hint="eastAsia"/>
                <w:color w:val="000000"/>
                <w:kern w:val="0"/>
                <w:lang w:bidi="ar"/>
              </w:rPr>
              <w:t>故障记录</w:t>
            </w:r>
          </w:p>
        </w:tc>
        <w:tc>
          <w:tcPr>
            <w:tcW w:w="8807" w:type="dxa"/>
            <w:gridSpan w:val="14"/>
            <w:shd w:val="clear" w:color="auto" w:fill="auto"/>
            <w:noWrap/>
            <w:vAlign w:val="bottom"/>
          </w:tcPr>
          <w:p w:rsidR="00880905" w:rsidRDefault="00880905">
            <w:pPr>
              <w:jc w:val="center"/>
              <w:rPr>
                <w:rFonts w:cs="Calibri"/>
                <w:color w:val="000000"/>
                <w:sz w:val="32"/>
                <w:szCs w:val="32"/>
              </w:rPr>
            </w:pPr>
          </w:p>
        </w:tc>
      </w:tr>
      <w:tr w:rsidR="00880905">
        <w:trPr>
          <w:trHeight w:val="735"/>
          <w:jc w:val="center"/>
        </w:trPr>
        <w:tc>
          <w:tcPr>
            <w:tcW w:w="594" w:type="dxa"/>
            <w:shd w:val="clear" w:color="auto" w:fill="auto"/>
            <w:noWrap/>
            <w:vAlign w:val="bottom"/>
          </w:tcPr>
          <w:p w:rsidR="00880905" w:rsidRDefault="001504CB">
            <w:pPr>
              <w:widowControl/>
              <w:jc w:val="center"/>
              <w:textAlignment w:val="bottom"/>
              <w:rPr>
                <w:rFonts w:cs="Calibri"/>
                <w:color w:val="000000"/>
              </w:rPr>
            </w:pPr>
            <w:r>
              <w:rPr>
                <w:rFonts w:cs="Calibri" w:hint="eastAsia"/>
                <w:color w:val="000000"/>
                <w:kern w:val="0"/>
                <w:lang w:bidi="ar"/>
              </w:rPr>
              <w:t>维保记录</w:t>
            </w:r>
          </w:p>
        </w:tc>
        <w:tc>
          <w:tcPr>
            <w:tcW w:w="8807" w:type="dxa"/>
            <w:gridSpan w:val="14"/>
            <w:shd w:val="clear" w:color="auto" w:fill="auto"/>
            <w:noWrap/>
            <w:vAlign w:val="bottom"/>
          </w:tcPr>
          <w:p w:rsidR="00880905" w:rsidRDefault="00880905">
            <w:pPr>
              <w:jc w:val="center"/>
              <w:rPr>
                <w:rFonts w:cs="Calibri"/>
                <w:color w:val="000000"/>
                <w:sz w:val="32"/>
                <w:szCs w:val="32"/>
              </w:rPr>
            </w:pPr>
          </w:p>
        </w:tc>
      </w:tr>
      <w:tr w:rsidR="00880905">
        <w:trPr>
          <w:trHeight w:val="645"/>
          <w:jc w:val="center"/>
        </w:trPr>
        <w:tc>
          <w:tcPr>
            <w:tcW w:w="594" w:type="dxa"/>
            <w:shd w:val="clear" w:color="auto" w:fill="auto"/>
            <w:noWrap/>
            <w:vAlign w:val="center"/>
          </w:tcPr>
          <w:p w:rsidR="00880905" w:rsidRDefault="001504CB">
            <w:pPr>
              <w:widowControl/>
              <w:jc w:val="center"/>
              <w:textAlignment w:val="bottom"/>
              <w:rPr>
                <w:rFonts w:cs="Calibri"/>
                <w:color w:val="000000"/>
              </w:rPr>
            </w:pPr>
            <w:r>
              <w:rPr>
                <w:rFonts w:cs="Calibri"/>
                <w:color w:val="000000"/>
                <w:kern w:val="0"/>
                <w:lang w:bidi="ar"/>
              </w:rPr>
              <w:t>润滑</w:t>
            </w:r>
            <w:r>
              <w:rPr>
                <w:rFonts w:cs="Calibri"/>
                <w:color w:val="000000"/>
                <w:kern w:val="0"/>
                <w:lang w:bidi="ar"/>
              </w:rPr>
              <w:br/>
            </w:r>
            <w:r>
              <w:rPr>
                <w:rFonts w:cs="Calibri"/>
                <w:color w:val="000000"/>
                <w:kern w:val="0"/>
                <w:lang w:bidi="ar"/>
              </w:rPr>
              <w:t>记录</w:t>
            </w:r>
          </w:p>
        </w:tc>
        <w:tc>
          <w:tcPr>
            <w:tcW w:w="8807" w:type="dxa"/>
            <w:gridSpan w:val="14"/>
            <w:shd w:val="clear" w:color="auto" w:fill="auto"/>
            <w:noWrap/>
            <w:vAlign w:val="bottom"/>
          </w:tcPr>
          <w:p w:rsidR="00880905" w:rsidRDefault="00880905">
            <w:pPr>
              <w:jc w:val="center"/>
              <w:rPr>
                <w:rFonts w:cs="Calibri"/>
                <w:color w:val="000000"/>
                <w:sz w:val="32"/>
                <w:szCs w:val="32"/>
              </w:rPr>
            </w:pPr>
          </w:p>
        </w:tc>
      </w:tr>
      <w:tr w:rsidR="00880905">
        <w:trPr>
          <w:trHeight w:val="735"/>
          <w:jc w:val="center"/>
        </w:trPr>
        <w:tc>
          <w:tcPr>
            <w:tcW w:w="594" w:type="dxa"/>
            <w:shd w:val="clear" w:color="auto" w:fill="auto"/>
            <w:noWrap/>
            <w:vAlign w:val="center"/>
          </w:tcPr>
          <w:p w:rsidR="00880905" w:rsidRDefault="001504CB">
            <w:pPr>
              <w:widowControl/>
              <w:jc w:val="center"/>
              <w:textAlignment w:val="bottom"/>
              <w:rPr>
                <w:rFonts w:cs="Calibri"/>
                <w:color w:val="000000"/>
              </w:rPr>
            </w:pPr>
            <w:r>
              <w:rPr>
                <w:rFonts w:cs="Calibri"/>
                <w:color w:val="000000"/>
                <w:kern w:val="0"/>
                <w:lang w:bidi="ar"/>
              </w:rPr>
              <w:t>清洁</w:t>
            </w:r>
            <w:r>
              <w:rPr>
                <w:rFonts w:cs="Calibri"/>
                <w:color w:val="000000"/>
                <w:kern w:val="0"/>
                <w:lang w:bidi="ar"/>
              </w:rPr>
              <w:br/>
            </w:r>
            <w:r>
              <w:rPr>
                <w:rFonts w:cs="Calibri"/>
                <w:color w:val="000000"/>
                <w:kern w:val="0"/>
                <w:lang w:bidi="ar"/>
              </w:rPr>
              <w:t>记录</w:t>
            </w:r>
          </w:p>
        </w:tc>
        <w:tc>
          <w:tcPr>
            <w:tcW w:w="8807" w:type="dxa"/>
            <w:gridSpan w:val="14"/>
            <w:shd w:val="clear" w:color="auto" w:fill="auto"/>
            <w:noWrap/>
            <w:vAlign w:val="center"/>
          </w:tcPr>
          <w:p w:rsidR="00880905" w:rsidRDefault="00880905">
            <w:pPr>
              <w:widowControl/>
              <w:jc w:val="center"/>
              <w:textAlignment w:val="bottom"/>
              <w:rPr>
                <w:rFonts w:cs="Calibri"/>
                <w:color w:val="000000"/>
                <w:sz w:val="24"/>
              </w:rPr>
            </w:pPr>
          </w:p>
        </w:tc>
      </w:tr>
      <w:tr w:rsidR="00880905">
        <w:trPr>
          <w:trHeight w:val="585"/>
          <w:jc w:val="center"/>
        </w:trPr>
        <w:tc>
          <w:tcPr>
            <w:tcW w:w="594" w:type="dxa"/>
            <w:vMerge w:val="restart"/>
            <w:shd w:val="clear" w:color="auto" w:fill="auto"/>
            <w:noWrap/>
            <w:vAlign w:val="center"/>
          </w:tcPr>
          <w:p w:rsidR="00880905" w:rsidRDefault="001504CB">
            <w:pPr>
              <w:widowControl/>
              <w:jc w:val="center"/>
              <w:textAlignment w:val="bottom"/>
              <w:rPr>
                <w:rFonts w:cs="Calibri"/>
                <w:color w:val="000000"/>
              </w:rPr>
            </w:pPr>
            <w:r>
              <w:rPr>
                <w:rFonts w:cs="Calibri"/>
                <w:color w:val="000000"/>
                <w:kern w:val="0"/>
                <w:lang w:bidi="ar"/>
              </w:rPr>
              <w:t>能耗</w:t>
            </w:r>
            <w:r>
              <w:rPr>
                <w:rFonts w:cs="Calibri"/>
                <w:color w:val="000000"/>
                <w:kern w:val="0"/>
                <w:lang w:bidi="ar"/>
              </w:rPr>
              <w:br/>
            </w:r>
            <w:r>
              <w:rPr>
                <w:rFonts w:cs="Calibri"/>
                <w:color w:val="000000"/>
                <w:kern w:val="0"/>
                <w:lang w:bidi="ar"/>
              </w:rPr>
              <w:t>记录</w:t>
            </w:r>
          </w:p>
        </w:tc>
        <w:tc>
          <w:tcPr>
            <w:tcW w:w="890" w:type="dxa"/>
            <w:gridSpan w:val="3"/>
            <w:shd w:val="clear" w:color="auto" w:fill="auto"/>
            <w:noWrap/>
            <w:vAlign w:val="center"/>
          </w:tcPr>
          <w:p w:rsidR="00880905" w:rsidRDefault="001504CB">
            <w:pPr>
              <w:widowControl/>
              <w:jc w:val="center"/>
              <w:textAlignment w:val="bottom"/>
              <w:rPr>
                <w:rFonts w:cs="Calibri"/>
                <w:color w:val="000000"/>
              </w:rPr>
            </w:pPr>
            <w:r>
              <w:rPr>
                <w:rFonts w:cs="Calibri" w:hint="eastAsia"/>
                <w:color w:val="000000"/>
                <w:kern w:val="0"/>
                <w:lang w:bidi="ar"/>
              </w:rPr>
              <w:t>接班数</w:t>
            </w:r>
          </w:p>
        </w:tc>
        <w:tc>
          <w:tcPr>
            <w:tcW w:w="2764" w:type="dxa"/>
            <w:gridSpan w:val="4"/>
            <w:shd w:val="clear" w:color="auto" w:fill="auto"/>
            <w:noWrap/>
            <w:vAlign w:val="center"/>
          </w:tcPr>
          <w:p w:rsidR="00880905" w:rsidRDefault="00880905">
            <w:pPr>
              <w:jc w:val="center"/>
              <w:rPr>
                <w:rFonts w:cs="Calibri"/>
                <w:color w:val="000000"/>
              </w:rPr>
            </w:pPr>
          </w:p>
        </w:tc>
        <w:tc>
          <w:tcPr>
            <w:tcW w:w="1075" w:type="dxa"/>
            <w:gridSpan w:val="2"/>
            <w:vMerge w:val="restart"/>
            <w:shd w:val="clear" w:color="auto" w:fill="auto"/>
            <w:noWrap/>
            <w:vAlign w:val="center"/>
          </w:tcPr>
          <w:p w:rsidR="00880905" w:rsidRDefault="001504CB">
            <w:pPr>
              <w:widowControl/>
              <w:jc w:val="center"/>
              <w:textAlignment w:val="bottom"/>
              <w:rPr>
                <w:rFonts w:cs="Calibri"/>
                <w:color w:val="000000"/>
              </w:rPr>
            </w:pPr>
            <w:r>
              <w:rPr>
                <w:rFonts w:cs="Calibri"/>
                <w:color w:val="000000"/>
                <w:kern w:val="0"/>
                <w:lang w:bidi="ar"/>
              </w:rPr>
              <w:t>耗电量</w:t>
            </w:r>
          </w:p>
        </w:tc>
        <w:tc>
          <w:tcPr>
            <w:tcW w:w="4078" w:type="dxa"/>
            <w:gridSpan w:val="5"/>
            <w:vMerge w:val="restart"/>
            <w:shd w:val="clear" w:color="auto" w:fill="auto"/>
            <w:noWrap/>
            <w:vAlign w:val="center"/>
          </w:tcPr>
          <w:p w:rsidR="00880905" w:rsidRDefault="00880905">
            <w:pPr>
              <w:jc w:val="center"/>
              <w:rPr>
                <w:rFonts w:cs="Calibri"/>
                <w:color w:val="000000"/>
              </w:rPr>
            </w:pPr>
          </w:p>
        </w:tc>
      </w:tr>
      <w:tr w:rsidR="00880905">
        <w:trPr>
          <w:trHeight w:val="555"/>
          <w:jc w:val="center"/>
        </w:trPr>
        <w:tc>
          <w:tcPr>
            <w:tcW w:w="594" w:type="dxa"/>
            <w:vMerge/>
            <w:shd w:val="clear" w:color="auto" w:fill="auto"/>
            <w:noWrap/>
            <w:vAlign w:val="center"/>
          </w:tcPr>
          <w:p w:rsidR="00880905" w:rsidRDefault="00880905">
            <w:pPr>
              <w:jc w:val="center"/>
              <w:rPr>
                <w:rFonts w:cs="Calibri"/>
                <w:color w:val="000000"/>
              </w:rPr>
            </w:pPr>
          </w:p>
        </w:tc>
        <w:tc>
          <w:tcPr>
            <w:tcW w:w="890" w:type="dxa"/>
            <w:gridSpan w:val="3"/>
            <w:shd w:val="clear" w:color="auto" w:fill="auto"/>
            <w:noWrap/>
            <w:vAlign w:val="bottom"/>
          </w:tcPr>
          <w:p w:rsidR="00880905" w:rsidRDefault="001504CB">
            <w:pPr>
              <w:widowControl/>
              <w:jc w:val="center"/>
              <w:textAlignment w:val="bottom"/>
              <w:rPr>
                <w:rFonts w:cs="Calibri"/>
                <w:color w:val="000000"/>
              </w:rPr>
            </w:pPr>
            <w:r>
              <w:rPr>
                <w:rFonts w:cs="Calibri"/>
                <w:color w:val="000000"/>
                <w:kern w:val="0"/>
                <w:lang w:bidi="ar"/>
              </w:rPr>
              <w:t>交</w:t>
            </w:r>
            <w:r>
              <w:rPr>
                <w:rFonts w:cs="Calibri" w:hint="eastAsia"/>
                <w:color w:val="000000"/>
                <w:kern w:val="0"/>
                <w:lang w:bidi="ar"/>
              </w:rPr>
              <w:t>班</w:t>
            </w:r>
            <w:r>
              <w:rPr>
                <w:rFonts w:cs="Calibri"/>
                <w:color w:val="000000"/>
                <w:kern w:val="0"/>
                <w:lang w:bidi="ar"/>
              </w:rPr>
              <w:t>数</w:t>
            </w:r>
          </w:p>
        </w:tc>
        <w:tc>
          <w:tcPr>
            <w:tcW w:w="2764" w:type="dxa"/>
            <w:gridSpan w:val="4"/>
            <w:shd w:val="clear" w:color="auto" w:fill="auto"/>
            <w:noWrap/>
            <w:vAlign w:val="bottom"/>
          </w:tcPr>
          <w:p w:rsidR="00880905" w:rsidRDefault="00880905">
            <w:pPr>
              <w:jc w:val="center"/>
              <w:rPr>
                <w:rFonts w:cs="Calibri"/>
                <w:color w:val="000000"/>
              </w:rPr>
            </w:pPr>
          </w:p>
        </w:tc>
        <w:tc>
          <w:tcPr>
            <w:tcW w:w="1075" w:type="dxa"/>
            <w:gridSpan w:val="2"/>
            <w:vMerge/>
            <w:shd w:val="clear" w:color="auto" w:fill="auto"/>
            <w:noWrap/>
            <w:vAlign w:val="bottom"/>
          </w:tcPr>
          <w:p w:rsidR="00880905" w:rsidRDefault="00880905">
            <w:pPr>
              <w:jc w:val="center"/>
              <w:rPr>
                <w:rFonts w:cs="Calibri"/>
                <w:color w:val="000000"/>
              </w:rPr>
            </w:pPr>
          </w:p>
        </w:tc>
        <w:tc>
          <w:tcPr>
            <w:tcW w:w="4078" w:type="dxa"/>
            <w:gridSpan w:val="5"/>
            <w:vMerge/>
            <w:shd w:val="clear" w:color="auto" w:fill="auto"/>
            <w:noWrap/>
            <w:vAlign w:val="bottom"/>
          </w:tcPr>
          <w:p w:rsidR="00880905" w:rsidRDefault="00880905">
            <w:pPr>
              <w:jc w:val="center"/>
              <w:rPr>
                <w:rFonts w:cs="Calibri"/>
                <w:color w:val="000000"/>
              </w:rPr>
            </w:pPr>
          </w:p>
        </w:tc>
      </w:tr>
      <w:tr w:rsidR="00880905">
        <w:trPr>
          <w:trHeight w:val="1305"/>
          <w:jc w:val="center"/>
        </w:trPr>
        <w:tc>
          <w:tcPr>
            <w:tcW w:w="594" w:type="dxa"/>
            <w:shd w:val="clear" w:color="auto" w:fill="auto"/>
            <w:noWrap/>
            <w:vAlign w:val="center"/>
          </w:tcPr>
          <w:p w:rsidR="00880905" w:rsidRDefault="001504CB">
            <w:pPr>
              <w:widowControl/>
              <w:jc w:val="center"/>
              <w:textAlignment w:val="bottom"/>
              <w:rPr>
                <w:rFonts w:cs="Calibri"/>
                <w:color w:val="000000"/>
              </w:rPr>
            </w:pPr>
            <w:r>
              <w:rPr>
                <w:rFonts w:cs="Calibri"/>
                <w:color w:val="000000"/>
                <w:kern w:val="0"/>
                <w:lang w:bidi="ar"/>
              </w:rPr>
              <w:t>车长</w:t>
            </w:r>
            <w:r>
              <w:rPr>
                <w:rFonts w:cs="Calibri"/>
                <w:color w:val="000000"/>
                <w:kern w:val="0"/>
                <w:lang w:bidi="ar"/>
              </w:rPr>
              <w:br/>
            </w:r>
            <w:r>
              <w:rPr>
                <w:rFonts w:cs="Calibri"/>
                <w:color w:val="000000"/>
                <w:kern w:val="0"/>
                <w:lang w:bidi="ar"/>
              </w:rPr>
              <w:t>意见</w:t>
            </w:r>
          </w:p>
        </w:tc>
        <w:tc>
          <w:tcPr>
            <w:tcW w:w="8807" w:type="dxa"/>
            <w:gridSpan w:val="14"/>
            <w:shd w:val="clear" w:color="auto" w:fill="auto"/>
            <w:noWrap/>
            <w:vAlign w:val="bottom"/>
          </w:tcPr>
          <w:p w:rsidR="00880905" w:rsidRDefault="001504CB">
            <w:pPr>
              <w:widowControl/>
              <w:jc w:val="center"/>
              <w:textAlignment w:val="bottom"/>
              <w:rPr>
                <w:rFonts w:cs="Calibri"/>
                <w:color w:val="000000"/>
              </w:rPr>
            </w:pPr>
            <w:r>
              <w:rPr>
                <w:rFonts w:cs="Calibri" w:hint="eastAsia"/>
                <w:color w:val="000000"/>
                <w:kern w:val="0"/>
                <w:lang w:bidi="ar"/>
              </w:rPr>
              <w:t xml:space="preserve">                                    </w:t>
            </w:r>
            <w:r>
              <w:rPr>
                <w:rFonts w:cs="Calibri" w:hint="eastAsia"/>
                <w:color w:val="000000"/>
                <w:kern w:val="0"/>
                <w:lang w:bidi="ar"/>
              </w:rPr>
              <w:t>车长</w:t>
            </w:r>
            <w:r>
              <w:rPr>
                <w:rFonts w:cs="Calibri"/>
                <w:color w:val="000000"/>
                <w:kern w:val="0"/>
                <w:lang w:bidi="ar"/>
              </w:rPr>
              <w:t>签</w:t>
            </w:r>
            <w:r>
              <w:rPr>
                <w:rFonts w:cs="Calibri" w:hint="eastAsia"/>
                <w:color w:val="000000"/>
                <w:kern w:val="0"/>
                <w:lang w:bidi="ar"/>
              </w:rPr>
              <w:t>字</w:t>
            </w:r>
            <w:r>
              <w:rPr>
                <w:rFonts w:cs="Calibri"/>
                <w:color w:val="000000"/>
                <w:kern w:val="0"/>
                <w:lang w:bidi="ar"/>
              </w:rPr>
              <w:t>:</w:t>
            </w:r>
            <w:r>
              <w:rPr>
                <w:rFonts w:cs="Calibri"/>
                <w:color w:val="000000"/>
                <w:kern w:val="0"/>
                <w:lang w:bidi="ar"/>
              </w:rPr>
              <w:br/>
            </w:r>
            <w:r>
              <w:rPr>
                <w:rFonts w:cs="Calibri" w:hint="eastAsia"/>
                <w:color w:val="000000"/>
                <w:kern w:val="0"/>
                <w:lang w:bidi="ar"/>
              </w:rPr>
              <w:t xml:space="preserve">                                    </w:t>
            </w:r>
            <w:r>
              <w:rPr>
                <w:rFonts w:cs="Calibri" w:hint="eastAsia"/>
                <w:color w:val="000000"/>
                <w:kern w:val="0"/>
                <w:lang w:bidi="ar"/>
              </w:rPr>
              <w:t>副</w:t>
            </w:r>
            <w:r>
              <w:rPr>
                <w:rFonts w:cs="Calibri"/>
                <w:color w:val="000000"/>
                <w:kern w:val="0"/>
                <w:lang w:bidi="ar"/>
              </w:rPr>
              <w:t>车长签字</w:t>
            </w:r>
            <w:r>
              <w:rPr>
                <w:rFonts w:cs="Calibri"/>
                <w:color w:val="000000"/>
                <w:kern w:val="0"/>
                <w:lang w:bidi="ar"/>
              </w:rPr>
              <w:t>:</w:t>
            </w:r>
          </w:p>
        </w:tc>
      </w:tr>
    </w:tbl>
    <w:p w:rsidR="00880905" w:rsidRDefault="00880905">
      <w:pPr>
        <w:pStyle w:val="affffffa"/>
        <w:ind w:firstLine="420"/>
      </w:pPr>
    </w:p>
    <w:p w:rsidR="00880905" w:rsidRDefault="00880905">
      <w:pPr>
        <w:pStyle w:val="affffffa"/>
        <w:ind w:firstLine="420"/>
      </w:pPr>
    </w:p>
    <w:p w:rsidR="00880905" w:rsidRDefault="00880905"/>
    <w:p w:rsidR="00880905" w:rsidRDefault="00880905">
      <w:pPr>
        <w:pStyle w:val="affd"/>
      </w:pPr>
    </w:p>
    <w:sectPr w:rsidR="00880905">
      <w:pgSz w:w="11906" w:h="16838"/>
      <w:pgMar w:top="567" w:right="1134" w:bottom="1134" w:left="1418" w:header="1418" w:footer="1134" w:gutter="0"/>
      <w:pgNumType w:start="1"/>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EA9" w:rsidRDefault="00C42EA9">
      <w:r>
        <w:separator/>
      </w:r>
    </w:p>
  </w:endnote>
  <w:endnote w:type="continuationSeparator" w:id="0">
    <w:p w:rsidR="00C42EA9" w:rsidRDefault="00C42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905" w:rsidRDefault="001504CB">
    <w:pPr>
      <w:pStyle w:val="afff4"/>
    </w:pPr>
    <w:r>
      <w:fldChar w:fldCharType="begin"/>
    </w:r>
    <w:r>
      <w:instrText xml:space="preserve"> PAGE  \* MERGEFORMAT </w:instrText>
    </w:r>
    <w:r>
      <w:fldChar w:fldCharType="separate"/>
    </w:r>
    <w:r w:rsidR="004D571D">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EA9" w:rsidRDefault="00C42EA9">
      <w:r>
        <w:separator/>
      </w:r>
    </w:p>
  </w:footnote>
  <w:footnote w:type="continuationSeparator" w:id="0">
    <w:p w:rsidR="00C42EA9" w:rsidRDefault="00C42E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905" w:rsidRDefault="001504CB">
    <w:pPr>
      <w:pStyle w:val="affb"/>
    </w:pPr>
    <w:r>
      <w:t>T/×××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52887"/>
    <w:multiLevelType w:val="multilevel"/>
    <w:tmpl w:val="0A952887"/>
    <w:lvl w:ilvl="0">
      <w:start w:val="1"/>
      <w:numFmt w:val="decimal"/>
      <w:pStyle w:val="a"/>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1">
    <w:nsid w:val="0F805D97"/>
    <w:multiLevelType w:val="multilevel"/>
    <w:tmpl w:val="0F805D97"/>
    <w:lvl w:ilvl="0">
      <w:start w:val="1"/>
      <w:numFmt w:val="none"/>
      <w:pStyle w:val="a0"/>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
    <w:nsid w:val="1FC91163"/>
    <w:multiLevelType w:val="multilevel"/>
    <w:tmpl w:val="1FC91163"/>
    <w:lvl w:ilvl="0">
      <w:start w:val="1"/>
      <w:numFmt w:val="decimal"/>
      <w:pStyle w:val="a1"/>
      <w:suff w:val="nothing"/>
      <w:lvlText w:val="%1　"/>
      <w:lvlJc w:val="left"/>
      <w:pPr>
        <w:ind w:left="0" w:firstLine="0"/>
      </w:pPr>
      <w:rPr>
        <w:rFonts w:ascii="黑体" w:eastAsia="黑体" w:hAnsi="Times New Roman" w:hint="eastAsia"/>
        <w:b w:val="0"/>
        <w:i w:val="0"/>
        <w:sz w:val="21"/>
        <w:szCs w:val="21"/>
      </w:rPr>
    </w:lvl>
    <w:lvl w:ilvl="1">
      <w:start w:val="1"/>
      <w:numFmt w:val="decimal"/>
      <w:pStyle w:val="a2"/>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3"/>
      <w:suff w:val="nothing"/>
      <w:lvlText w:val="%1.%2.%3　"/>
      <w:lvlJc w:val="left"/>
      <w:pPr>
        <w:ind w:left="993" w:firstLine="0"/>
      </w:pPr>
      <w:rPr>
        <w:rFonts w:ascii="黑体" w:eastAsia="黑体" w:hAnsi="Times New Roman" w:hint="eastAsia"/>
        <w:b w:val="0"/>
        <w:i w:val="0"/>
        <w:sz w:val="21"/>
      </w:rPr>
    </w:lvl>
    <w:lvl w:ilvl="3">
      <w:start w:val="1"/>
      <w:numFmt w:val="decimal"/>
      <w:pStyle w:val="a4"/>
      <w:suff w:val="nothing"/>
      <w:lvlText w:val="%1.%2.%3.%4　"/>
      <w:lvlJc w:val="left"/>
      <w:pPr>
        <w:ind w:left="0" w:firstLine="0"/>
      </w:pPr>
      <w:rPr>
        <w:rFonts w:ascii="黑体" w:eastAsia="黑体" w:hAnsi="Times New Roman" w:hint="eastAsia"/>
        <w:b w:val="0"/>
        <w:i w:val="0"/>
        <w:sz w:val="21"/>
      </w:rPr>
    </w:lvl>
    <w:lvl w:ilvl="4">
      <w:start w:val="1"/>
      <w:numFmt w:val="decimal"/>
      <w:pStyle w:val="a5"/>
      <w:suff w:val="nothing"/>
      <w:lvlText w:val="%1.%2.%3.%4.%5　"/>
      <w:lvlJc w:val="left"/>
      <w:pPr>
        <w:ind w:left="0" w:firstLine="0"/>
      </w:pPr>
      <w:rPr>
        <w:rFonts w:ascii="黑体" w:eastAsia="黑体" w:hAnsi="Times New Roman" w:hint="eastAsia"/>
        <w:b w:val="0"/>
        <w:i w:val="0"/>
        <w:sz w:val="21"/>
      </w:rPr>
    </w:lvl>
    <w:lvl w:ilvl="5">
      <w:start w:val="1"/>
      <w:numFmt w:val="decimal"/>
      <w:pStyle w:val="a6"/>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nsid w:val="24B435DB"/>
    <w:multiLevelType w:val="multilevel"/>
    <w:tmpl w:val="24B435DB"/>
    <w:lvl w:ilvl="0">
      <w:start w:val="1"/>
      <w:numFmt w:val="lowerLetter"/>
      <w:pStyle w:val="a7"/>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4">
    <w:nsid w:val="29707437"/>
    <w:multiLevelType w:val="multilevel"/>
    <w:tmpl w:val="29707437"/>
    <w:lvl w:ilvl="0">
      <w:start w:val="1"/>
      <w:numFmt w:val="none"/>
      <w:pStyle w:val="a8"/>
      <w:suff w:val="nothing"/>
      <w:lvlText w:val="%1注："/>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2A8F7113"/>
    <w:multiLevelType w:val="multilevel"/>
    <w:tmpl w:val="2A8F7113"/>
    <w:lvl w:ilvl="0">
      <w:start w:val="1"/>
      <w:numFmt w:val="upperLetter"/>
      <w:pStyle w:val="a9"/>
      <w:suff w:val="space"/>
      <w:lvlText w:val="%1"/>
      <w:lvlJc w:val="left"/>
      <w:pPr>
        <w:ind w:left="623" w:hanging="425"/>
      </w:pPr>
      <w:rPr>
        <w:rFonts w:hint="eastAsia"/>
      </w:rPr>
    </w:lvl>
    <w:lvl w:ilvl="1">
      <w:start w:val="1"/>
      <w:numFmt w:val="decimal"/>
      <w:pStyle w:val="aa"/>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6">
    <w:nsid w:val="2C5917C3"/>
    <w:multiLevelType w:val="multilevel"/>
    <w:tmpl w:val="2C5917C3"/>
    <w:lvl w:ilvl="0">
      <w:start w:val="1"/>
      <w:numFmt w:val="none"/>
      <w:pStyle w:val="ab"/>
      <w:suff w:val="nothing"/>
      <w:lvlText w:val="%1——"/>
      <w:lvlJc w:val="left"/>
      <w:pPr>
        <w:ind w:left="833" w:hanging="408"/>
      </w:pPr>
      <w:rPr>
        <w:rFonts w:hint="eastAsia"/>
      </w:rPr>
    </w:lvl>
    <w:lvl w:ilvl="1">
      <w:start w:val="1"/>
      <w:numFmt w:val="bullet"/>
      <w:pStyle w:val="ac"/>
      <w:lvlText w:val=""/>
      <w:lvlJc w:val="left"/>
      <w:pPr>
        <w:tabs>
          <w:tab w:val="left" w:pos="760"/>
        </w:tabs>
        <w:ind w:left="1264" w:hanging="413"/>
      </w:pPr>
      <w:rPr>
        <w:rFonts w:ascii="Symbol" w:hAnsi="Symbol" w:hint="default"/>
        <w:color w:val="auto"/>
      </w:rPr>
    </w:lvl>
    <w:lvl w:ilvl="2">
      <w:start w:val="1"/>
      <w:numFmt w:val="bullet"/>
      <w:pStyle w:val="ad"/>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7">
    <w:nsid w:val="3D733618"/>
    <w:multiLevelType w:val="multilevel"/>
    <w:tmpl w:val="3D733618"/>
    <w:lvl w:ilvl="0">
      <w:start w:val="1"/>
      <w:numFmt w:val="decimal"/>
      <w:pStyle w:val="ae"/>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8">
    <w:nsid w:val="44C50F90"/>
    <w:multiLevelType w:val="multilevel"/>
    <w:tmpl w:val="44C50F90"/>
    <w:lvl w:ilvl="0">
      <w:start w:val="1"/>
      <w:numFmt w:val="lowerLetter"/>
      <w:pStyle w:val="af"/>
      <w:lvlText w:val="%1)"/>
      <w:lvlJc w:val="left"/>
      <w:pPr>
        <w:tabs>
          <w:tab w:val="left" w:pos="845"/>
        </w:tabs>
        <w:ind w:left="845" w:hanging="419"/>
      </w:pPr>
      <w:rPr>
        <w:rFonts w:ascii="宋体" w:eastAsia="宋体" w:hAnsi="宋体" w:hint="eastAsia"/>
        <w:b w:val="0"/>
        <w:i w:val="0"/>
        <w:sz w:val="20"/>
        <w:szCs w:val="21"/>
      </w:rPr>
    </w:lvl>
    <w:lvl w:ilvl="1">
      <w:start w:val="1"/>
      <w:numFmt w:val="decimal"/>
      <w:pStyle w:val="af0"/>
      <w:lvlText w:val="%2)"/>
      <w:lvlJc w:val="left"/>
      <w:pPr>
        <w:tabs>
          <w:tab w:val="left" w:pos="1259"/>
        </w:tabs>
        <w:ind w:left="1259" w:hanging="420"/>
      </w:pPr>
      <w:rPr>
        <w:rFonts w:ascii="宋体" w:eastAsia="宋体" w:hAnsi="宋体" w:hint="eastAsia"/>
        <w:b w:val="0"/>
        <w:i w:val="0"/>
        <w:sz w:val="20"/>
      </w:rPr>
    </w:lvl>
    <w:lvl w:ilvl="2">
      <w:start w:val="1"/>
      <w:numFmt w:val="decimal"/>
      <w:pStyle w:val="af1"/>
      <w:lvlText w:val="(%3)"/>
      <w:lvlJc w:val="left"/>
      <w:pPr>
        <w:tabs>
          <w:tab w:val="left" w:pos="0"/>
        </w:tabs>
        <w:ind w:left="1678" w:hanging="419"/>
      </w:pPr>
      <w:rPr>
        <w:rFonts w:ascii="宋体" w:eastAsia="宋体" w:hAnsi="宋体" w:hint="eastAsia"/>
        <w:b w:val="0"/>
        <w:i w:val="0"/>
        <w:sz w:val="20"/>
        <w:szCs w:val="21"/>
      </w:rPr>
    </w:lvl>
    <w:lvl w:ilvl="3">
      <w:start w:val="1"/>
      <w:numFmt w:val="decimal"/>
      <w:lvlText w:val="%4."/>
      <w:lvlJc w:val="left"/>
      <w:pPr>
        <w:tabs>
          <w:tab w:val="left" w:pos="2098"/>
        </w:tabs>
        <w:ind w:left="2098" w:hanging="420"/>
      </w:pPr>
      <w:rPr>
        <w:rFonts w:hint="eastAsia"/>
      </w:rPr>
    </w:lvl>
    <w:lvl w:ilvl="4">
      <w:start w:val="1"/>
      <w:numFmt w:val="lowerLetter"/>
      <w:lvlText w:val="%5)"/>
      <w:lvlJc w:val="left"/>
      <w:pPr>
        <w:tabs>
          <w:tab w:val="left" w:pos="2517"/>
        </w:tabs>
        <w:ind w:left="2517" w:hanging="419"/>
      </w:pPr>
      <w:rPr>
        <w:rFonts w:hint="eastAsia"/>
      </w:rPr>
    </w:lvl>
    <w:lvl w:ilvl="5">
      <w:start w:val="1"/>
      <w:numFmt w:val="lowerRoman"/>
      <w:lvlText w:val="%6."/>
      <w:lvlJc w:val="right"/>
      <w:pPr>
        <w:tabs>
          <w:tab w:val="left" w:pos="2942"/>
        </w:tabs>
        <w:ind w:left="2937" w:hanging="420"/>
      </w:pPr>
      <w:rPr>
        <w:rFonts w:hint="eastAsia"/>
      </w:rPr>
    </w:lvl>
    <w:lvl w:ilvl="6">
      <w:start w:val="1"/>
      <w:numFmt w:val="decimal"/>
      <w:lvlText w:val="%7."/>
      <w:lvlJc w:val="left"/>
      <w:pPr>
        <w:tabs>
          <w:tab w:val="left" w:pos="3362"/>
        </w:tabs>
        <w:ind w:left="3356" w:hanging="414"/>
      </w:pPr>
      <w:rPr>
        <w:rFonts w:hint="eastAsia"/>
      </w:rPr>
    </w:lvl>
    <w:lvl w:ilvl="7">
      <w:start w:val="1"/>
      <w:numFmt w:val="lowerLetter"/>
      <w:lvlText w:val="%8)"/>
      <w:lvlJc w:val="left"/>
      <w:pPr>
        <w:tabs>
          <w:tab w:val="left" w:pos="3781"/>
        </w:tabs>
        <w:ind w:left="3776" w:hanging="414"/>
      </w:pPr>
      <w:rPr>
        <w:rFonts w:hint="eastAsia"/>
      </w:rPr>
    </w:lvl>
    <w:lvl w:ilvl="8">
      <w:start w:val="1"/>
      <w:numFmt w:val="lowerRoman"/>
      <w:lvlText w:val="%9."/>
      <w:lvlJc w:val="right"/>
      <w:pPr>
        <w:tabs>
          <w:tab w:val="left" w:pos="4201"/>
        </w:tabs>
        <w:ind w:left="4201" w:hanging="420"/>
      </w:pPr>
      <w:rPr>
        <w:rFonts w:hint="eastAsia"/>
      </w:rPr>
    </w:lvl>
  </w:abstractNum>
  <w:abstractNum w:abstractNumId="9">
    <w:nsid w:val="520F62E9"/>
    <w:multiLevelType w:val="multilevel"/>
    <w:tmpl w:val="520F62E9"/>
    <w:lvl w:ilvl="0">
      <w:start w:val="1"/>
      <w:numFmt w:val="decimal"/>
      <w:pStyle w:val="af2"/>
      <w:suff w:val="nothing"/>
      <w:lvlText w:val="图%1　"/>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nsid w:val="5E63562F"/>
    <w:multiLevelType w:val="multilevel"/>
    <w:tmpl w:val="5E63562F"/>
    <w:lvl w:ilvl="0">
      <w:start w:val="1"/>
      <w:numFmt w:val="decimal"/>
      <w:pStyle w:val="af3"/>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11">
    <w:nsid w:val="60B55DC2"/>
    <w:multiLevelType w:val="multilevel"/>
    <w:tmpl w:val="60B55DC2"/>
    <w:lvl w:ilvl="0">
      <w:start w:val="1"/>
      <w:numFmt w:val="upperLetter"/>
      <w:pStyle w:val="af4"/>
      <w:lvlText w:val="%1"/>
      <w:lvlJc w:val="left"/>
      <w:pPr>
        <w:tabs>
          <w:tab w:val="left" w:pos="0"/>
        </w:tabs>
        <w:ind w:left="0" w:hanging="425"/>
      </w:pPr>
      <w:rPr>
        <w:rFonts w:hint="eastAsia"/>
      </w:rPr>
    </w:lvl>
    <w:lvl w:ilvl="1">
      <w:start w:val="1"/>
      <w:numFmt w:val="decimal"/>
      <w:pStyle w:val="af5"/>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2">
    <w:nsid w:val="63404DBE"/>
    <w:multiLevelType w:val="multilevel"/>
    <w:tmpl w:val="63404DBE"/>
    <w:lvl w:ilvl="0">
      <w:start w:val="1"/>
      <w:numFmt w:val="none"/>
      <w:pStyle w:val="af6"/>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13">
    <w:nsid w:val="63AF7EBF"/>
    <w:multiLevelType w:val="multilevel"/>
    <w:tmpl w:val="63AF7EBF"/>
    <w:lvl w:ilvl="0">
      <w:start w:val="1"/>
      <w:numFmt w:val="decimal"/>
      <w:pStyle w:val="af7"/>
      <w:suff w:val="nothing"/>
      <w:lvlText w:val="表%1　"/>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
    <w:nsid w:val="657D3FBC"/>
    <w:multiLevelType w:val="multilevel"/>
    <w:tmpl w:val="657D3FBC"/>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5">
    <w:nsid w:val="6AB870ED"/>
    <w:multiLevelType w:val="multilevel"/>
    <w:tmpl w:val="6AB870ED"/>
    <w:lvl w:ilvl="0">
      <w:start w:val="1"/>
      <w:numFmt w:val="decimal"/>
      <w:pStyle w:val="aff"/>
      <w:suff w:val="nothing"/>
      <w:lvlText w:val="示例%1："/>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16">
    <w:nsid w:val="6D6C07CD"/>
    <w:multiLevelType w:val="multilevel"/>
    <w:tmpl w:val="6D6C07CD"/>
    <w:lvl w:ilvl="0">
      <w:start w:val="1"/>
      <w:numFmt w:val="lowerLetter"/>
      <w:pStyle w:val="aff0"/>
      <w:lvlText w:val="%1)"/>
      <w:lvlJc w:val="left"/>
      <w:pPr>
        <w:tabs>
          <w:tab w:val="left" w:pos="839"/>
        </w:tabs>
        <w:ind w:left="839" w:hanging="419"/>
      </w:pPr>
      <w:rPr>
        <w:rFonts w:ascii="宋体" w:eastAsia="宋体" w:hint="eastAsia"/>
        <w:b w:val="0"/>
        <w:i w:val="0"/>
        <w:sz w:val="21"/>
      </w:rPr>
    </w:lvl>
    <w:lvl w:ilvl="1">
      <w:start w:val="1"/>
      <w:numFmt w:val="decimal"/>
      <w:pStyle w:val="aff1"/>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num w:numId="1">
    <w:abstractNumId w:val="7"/>
  </w:num>
  <w:num w:numId="2">
    <w:abstractNumId w:val="2"/>
  </w:num>
  <w:num w:numId="3">
    <w:abstractNumId w:val="6"/>
  </w:num>
  <w:num w:numId="4">
    <w:abstractNumId w:val="12"/>
  </w:num>
  <w:num w:numId="5">
    <w:abstractNumId w:val="8"/>
  </w:num>
  <w:num w:numId="6">
    <w:abstractNumId w:val="1"/>
  </w:num>
  <w:num w:numId="7">
    <w:abstractNumId w:val="10"/>
  </w:num>
  <w:num w:numId="8">
    <w:abstractNumId w:val="15"/>
  </w:num>
  <w:num w:numId="9">
    <w:abstractNumId w:val="4"/>
  </w:num>
  <w:num w:numId="10">
    <w:abstractNumId w:val="0"/>
  </w:num>
  <w:num w:numId="11">
    <w:abstractNumId w:val="14"/>
  </w:num>
  <w:num w:numId="12">
    <w:abstractNumId w:val="11"/>
  </w:num>
  <w:num w:numId="13">
    <w:abstractNumId w:val="16"/>
  </w:num>
  <w:num w:numId="14">
    <w:abstractNumId w:val="5"/>
  </w:num>
  <w:num w:numId="15">
    <w:abstractNumId w:val="3"/>
  </w:num>
  <w:num w:numId="16">
    <w:abstractNumId w:val="13"/>
  </w:num>
  <w:num w:numId="17">
    <w:abstractNumId w:val="9"/>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VP+3G7iV4+TRbhqZDQODjP6f9Eo=" w:salt="4ULv4Wezy0b9iWkusohD6w=="/>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4D1"/>
    <w:rsid w:val="00000244"/>
    <w:rsid w:val="00000BB3"/>
    <w:rsid w:val="0000185F"/>
    <w:rsid w:val="00004B91"/>
    <w:rsid w:val="00004E32"/>
    <w:rsid w:val="0000586F"/>
    <w:rsid w:val="00013D86"/>
    <w:rsid w:val="00013E02"/>
    <w:rsid w:val="0002143C"/>
    <w:rsid w:val="00025A65"/>
    <w:rsid w:val="00026C31"/>
    <w:rsid w:val="00027280"/>
    <w:rsid w:val="000320A7"/>
    <w:rsid w:val="000325EA"/>
    <w:rsid w:val="00035925"/>
    <w:rsid w:val="00036C2C"/>
    <w:rsid w:val="00045A7C"/>
    <w:rsid w:val="00055371"/>
    <w:rsid w:val="00056A24"/>
    <w:rsid w:val="00057CE5"/>
    <w:rsid w:val="000607A3"/>
    <w:rsid w:val="000657F7"/>
    <w:rsid w:val="00067CDF"/>
    <w:rsid w:val="00074FBE"/>
    <w:rsid w:val="0007762A"/>
    <w:rsid w:val="00081F6E"/>
    <w:rsid w:val="00083A09"/>
    <w:rsid w:val="0009005E"/>
    <w:rsid w:val="000918A9"/>
    <w:rsid w:val="00092001"/>
    <w:rsid w:val="00092618"/>
    <w:rsid w:val="00092857"/>
    <w:rsid w:val="00092BD8"/>
    <w:rsid w:val="000964C7"/>
    <w:rsid w:val="000979D9"/>
    <w:rsid w:val="000A20A9"/>
    <w:rsid w:val="000A48B1"/>
    <w:rsid w:val="000B2F0E"/>
    <w:rsid w:val="000B3143"/>
    <w:rsid w:val="000B405D"/>
    <w:rsid w:val="000B6504"/>
    <w:rsid w:val="000C2BE6"/>
    <w:rsid w:val="000C6B05"/>
    <w:rsid w:val="000C6DD6"/>
    <w:rsid w:val="000C73D4"/>
    <w:rsid w:val="000D3D4C"/>
    <w:rsid w:val="000D432A"/>
    <w:rsid w:val="000D4F51"/>
    <w:rsid w:val="000D718B"/>
    <w:rsid w:val="000E0C46"/>
    <w:rsid w:val="000E15EE"/>
    <w:rsid w:val="000F030C"/>
    <w:rsid w:val="000F129C"/>
    <w:rsid w:val="000F174F"/>
    <w:rsid w:val="000F1C35"/>
    <w:rsid w:val="00104E29"/>
    <w:rsid w:val="001056DE"/>
    <w:rsid w:val="001124C0"/>
    <w:rsid w:val="00117A25"/>
    <w:rsid w:val="00121293"/>
    <w:rsid w:val="00130C4F"/>
    <w:rsid w:val="0013175F"/>
    <w:rsid w:val="0013364D"/>
    <w:rsid w:val="001343BB"/>
    <w:rsid w:val="00146D13"/>
    <w:rsid w:val="001504CB"/>
    <w:rsid w:val="001512B4"/>
    <w:rsid w:val="001620A5"/>
    <w:rsid w:val="00164E53"/>
    <w:rsid w:val="0016699D"/>
    <w:rsid w:val="001670D9"/>
    <w:rsid w:val="00175159"/>
    <w:rsid w:val="00175AD7"/>
    <w:rsid w:val="00176208"/>
    <w:rsid w:val="0017780C"/>
    <w:rsid w:val="001813B2"/>
    <w:rsid w:val="00181B5B"/>
    <w:rsid w:val="0018211B"/>
    <w:rsid w:val="00183FE1"/>
    <w:rsid w:val="001840D3"/>
    <w:rsid w:val="00184782"/>
    <w:rsid w:val="00187A8A"/>
    <w:rsid w:val="001900F8"/>
    <w:rsid w:val="00191258"/>
    <w:rsid w:val="00192680"/>
    <w:rsid w:val="00193037"/>
    <w:rsid w:val="00193375"/>
    <w:rsid w:val="00193A2C"/>
    <w:rsid w:val="001A288E"/>
    <w:rsid w:val="001B6DC2"/>
    <w:rsid w:val="001B754B"/>
    <w:rsid w:val="001C149C"/>
    <w:rsid w:val="001C21AC"/>
    <w:rsid w:val="001C3689"/>
    <w:rsid w:val="001C47BA"/>
    <w:rsid w:val="001C59EA"/>
    <w:rsid w:val="001D406C"/>
    <w:rsid w:val="001D41EE"/>
    <w:rsid w:val="001D4BEB"/>
    <w:rsid w:val="001D71E6"/>
    <w:rsid w:val="001E0380"/>
    <w:rsid w:val="001E0B1B"/>
    <w:rsid w:val="001E11B4"/>
    <w:rsid w:val="001E13B1"/>
    <w:rsid w:val="001E2153"/>
    <w:rsid w:val="001F3A19"/>
    <w:rsid w:val="002009E4"/>
    <w:rsid w:val="00201053"/>
    <w:rsid w:val="0020251B"/>
    <w:rsid w:val="002073D3"/>
    <w:rsid w:val="00215D48"/>
    <w:rsid w:val="0021624B"/>
    <w:rsid w:val="0022185E"/>
    <w:rsid w:val="00227F9A"/>
    <w:rsid w:val="00227FED"/>
    <w:rsid w:val="0023030A"/>
    <w:rsid w:val="00230F08"/>
    <w:rsid w:val="00234467"/>
    <w:rsid w:val="00235BE6"/>
    <w:rsid w:val="00237D8D"/>
    <w:rsid w:val="00241DA2"/>
    <w:rsid w:val="00247FEE"/>
    <w:rsid w:val="00250E7D"/>
    <w:rsid w:val="002523DB"/>
    <w:rsid w:val="002527DD"/>
    <w:rsid w:val="00252DAA"/>
    <w:rsid w:val="002565D5"/>
    <w:rsid w:val="002622C0"/>
    <w:rsid w:val="002778AE"/>
    <w:rsid w:val="0028269A"/>
    <w:rsid w:val="00283590"/>
    <w:rsid w:val="00286973"/>
    <w:rsid w:val="00287674"/>
    <w:rsid w:val="002938A4"/>
    <w:rsid w:val="00294E70"/>
    <w:rsid w:val="002954B8"/>
    <w:rsid w:val="002967B2"/>
    <w:rsid w:val="00297AEA"/>
    <w:rsid w:val="002A1924"/>
    <w:rsid w:val="002A7420"/>
    <w:rsid w:val="002A7A7E"/>
    <w:rsid w:val="002B0F12"/>
    <w:rsid w:val="002B1308"/>
    <w:rsid w:val="002B4554"/>
    <w:rsid w:val="002B707C"/>
    <w:rsid w:val="002C72D8"/>
    <w:rsid w:val="002D04B1"/>
    <w:rsid w:val="002D11FA"/>
    <w:rsid w:val="002D19A4"/>
    <w:rsid w:val="002D6352"/>
    <w:rsid w:val="002E0DDF"/>
    <w:rsid w:val="002E2906"/>
    <w:rsid w:val="002E5635"/>
    <w:rsid w:val="002E64C3"/>
    <w:rsid w:val="002E6A2C"/>
    <w:rsid w:val="002F035E"/>
    <w:rsid w:val="002F0FE8"/>
    <w:rsid w:val="002F1D8C"/>
    <w:rsid w:val="002F21DA"/>
    <w:rsid w:val="002F34B8"/>
    <w:rsid w:val="00301F39"/>
    <w:rsid w:val="00303D27"/>
    <w:rsid w:val="00305BEE"/>
    <w:rsid w:val="00313962"/>
    <w:rsid w:val="003234E0"/>
    <w:rsid w:val="00325926"/>
    <w:rsid w:val="00327A8A"/>
    <w:rsid w:val="003339A3"/>
    <w:rsid w:val="00336610"/>
    <w:rsid w:val="00341F5C"/>
    <w:rsid w:val="00343D23"/>
    <w:rsid w:val="00343F73"/>
    <w:rsid w:val="00345060"/>
    <w:rsid w:val="003451FB"/>
    <w:rsid w:val="00352629"/>
    <w:rsid w:val="0035323B"/>
    <w:rsid w:val="00353D19"/>
    <w:rsid w:val="0035785A"/>
    <w:rsid w:val="003609D2"/>
    <w:rsid w:val="00363F22"/>
    <w:rsid w:val="00364940"/>
    <w:rsid w:val="00375564"/>
    <w:rsid w:val="00376489"/>
    <w:rsid w:val="00383191"/>
    <w:rsid w:val="00386DED"/>
    <w:rsid w:val="003912E7"/>
    <w:rsid w:val="00393947"/>
    <w:rsid w:val="00395141"/>
    <w:rsid w:val="003A2275"/>
    <w:rsid w:val="003A6A4F"/>
    <w:rsid w:val="003A7088"/>
    <w:rsid w:val="003B00DF"/>
    <w:rsid w:val="003B1275"/>
    <w:rsid w:val="003B1778"/>
    <w:rsid w:val="003C11CB"/>
    <w:rsid w:val="003C3017"/>
    <w:rsid w:val="003C6A77"/>
    <w:rsid w:val="003C75F3"/>
    <w:rsid w:val="003C78A3"/>
    <w:rsid w:val="003D36AB"/>
    <w:rsid w:val="003E1867"/>
    <w:rsid w:val="003E5729"/>
    <w:rsid w:val="003E724E"/>
    <w:rsid w:val="003F1D40"/>
    <w:rsid w:val="003F22BB"/>
    <w:rsid w:val="003F2A5B"/>
    <w:rsid w:val="003F4EE0"/>
    <w:rsid w:val="003F5559"/>
    <w:rsid w:val="003F61C6"/>
    <w:rsid w:val="00400473"/>
    <w:rsid w:val="00402153"/>
    <w:rsid w:val="00402E26"/>
    <w:rsid w:val="00402FC1"/>
    <w:rsid w:val="00403D94"/>
    <w:rsid w:val="004200D9"/>
    <w:rsid w:val="00425082"/>
    <w:rsid w:val="00431DEB"/>
    <w:rsid w:val="0044259D"/>
    <w:rsid w:val="004439D9"/>
    <w:rsid w:val="00446B29"/>
    <w:rsid w:val="004524BE"/>
    <w:rsid w:val="00453F9A"/>
    <w:rsid w:val="00454CC3"/>
    <w:rsid w:val="00464903"/>
    <w:rsid w:val="00471E91"/>
    <w:rsid w:val="00474079"/>
    <w:rsid w:val="00474675"/>
    <w:rsid w:val="0047470C"/>
    <w:rsid w:val="00484C88"/>
    <w:rsid w:val="004910B3"/>
    <w:rsid w:val="004A203E"/>
    <w:rsid w:val="004A35F9"/>
    <w:rsid w:val="004A4662"/>
    <w:rsid w:val="004A7E02"/>
    <w:rsid w:val="004B157A"/>
    <w:rsid w:val="004B24C1"/>
    <w:rsid w:val="004B3092"/>
    <w:rsid w:val="004B49B1"/>
    <w:rsid w:val="004B557C"/>
    <w:rsid w:val="004C292F"/>
    <w:rsid w:val="004C4B1A"/>
    <w:rsid w:val="004C657F"/>
    <w:rsid w:val="004D306F"/>
    <w:rsid w:val="004D4B02"/>
    <w:rsid w:val="004D571D"/>
    <w:rsid w:val="004E4B13"/>
    <w:rsid w:val="004E4B8C"/>
    <w:rsid w:val="004E5A47"/>
    <w:rsid w:val="005036E2"/>
    <w:rsid w:val="00510280"/>
    <w:rsid w:val="00513D73"/>
    <w:rsid w:val="005148B3"/>
    <w:rsid w:val="00514A43"/>
    <w:rsid w:val="00515E9C"/>
    <w:rsid w:val="005174E5"/>
    <w:rsid w:val="00520898"/>
    <w:rsid w:val="00522393"/>
    <w:rsid w:val="00522620"/>
    <w:rsid w:val="00525656"/>
    <w:rsid w:val="00525BF3"/>
    <w:rsid w:val="00534C02"/>
    <w:rsid w:val="0054044C"/>
    <w:rsid w:val="0054264B"/>
    <w:rsid w:val="00543786"/>
    <w:rsid w:val="00545A49"/>
    <w:rsid w:val="005463CC"/>
    <w:rsid w:val="00546D0D"/>
    <w:rsid w:val="00550DA7"/>
    <w:rsid w:val="0055153A"/>
    <w:rsid w:val="005533D7"/>
    <w:rsid w:val="00554B63"/>
    <w:rsid w:val="00562CF6"/>
    <w:rsid w:val="0056544B"/>
    <w:rsid w:val="00567177"/>
    <w:rsid w:val="005703DE"/>
    <w:rsid w:val="005710BC"/>
    <w:rsid w:val="005755F1"/>
    <w:rsid w:val="00582BBE"/>
    <w:rsid w:val="0058464E"/>
    <w:rsid w:val="0058650E"/>
    <w:rsid w:val="005A01CB"/>
    <w:rsid w:val="005A19A9"/>
    <w:rsid w:val="005A58FF"/>
    <w:rsid w:val="005A5EAF"/>
    <w:rsid w:val="005A6491"/>
    <w:rsid w:val="005A64C0"/>
    <w:rsid w:val="005B1985"/>
    <w:rsid w:val="005B3C11"/>
    <w:rsid w:val="005C1C28"/>
    <w:rsid w:val="005C43D0"/>
    <w:rsid w:val="005C6DB5"/>
    <w:rsid w:val="005D3842"/>
    <w:rsid w:val="005E19E7"/>
    <w:rsid w:val="005E2392"/>
    <w:rsid w:val="005F3DAE"/>
    <w:rsid w:val="00601622"/>
    <w:rsid w:val="0061037E"/>
    <w:rsid w:val="00613FAA"/>
    <w:rsid w:val="00616C36"/>
    <w:rsid w:val="0061716C"/>
    <w:rsid w:val="006171AF"/>
    <w:rsid w:val="00617868"/>
    <w:rsid w:val="006243A1"/>
    <w:rsid w:val="00626005"/>
    <w:rsid w:val="00632E56"/>
    <w:rsid w:val="00635CBA"/>
    <w:rsid w:val="00636EFC"/>
    <w:rsid w:val="0064338B"/>
    <w:rsid w:val="00646542"/>
    <w:rsid w:val="006504F4"/>
    <w:rsid w:val="0065366F"/>
    <w:rsid w:val="00654BC9"/>
    <w:rsid w:val="00654CD8"/>
    <w:rsid w:val="006552FD"/>
    <w:rsid w:val="0065694C"/>
    <w:rsid w:val="00656F0B"/>
    <w:rsid w:val="00663733"/>
    <w:rsid w:val="00663AF3"/>
    <w:rsid w:val="00666B6C"/>
    <w:rsid w:val="00677B54"/>
    <w:rsid w:val="00682682"/>
    <w:rsid w:val="00682702"/>
    <w:rsid w:val="00692368"/>
    <w:rsid w:val="00695192"/>
    <w:rsid w:val="006A2EBC"/>
    <w:rsid w:val="006A5EA0"/>
    <w:rsid w:val="006A783B"/>
    <w:rsid w:val="006A7B33"/>
    <w:rsid w:val="006B4E13"/>
    <w:rsid w:val="006B75DD"/>
    <w:rsid w:val="006C047C"/>
    <w:rsid w:val="006C3D8B"/>
    <w:rsid w:val="006C67E0"/>
    <w:rsid w:val="006C7ABA"/>
    <w:rsid w:val="006D0A13"/>
    <w:rsid w:val="006D0D60"/>
    <w:rsid w:val="006D1122"/>
    <w:rsid w:val="006D317E"/>
    <w:rsid w:val="006D3B1E"/>
    <w:rsid w:val="006D3C00"/>
    <w:rsid w:val="006E06AD"/>
    <w:rsid w:val="006E3675"/>
    <w:rsid w:val="006E4A7F"/>
    <w:rsid w:val="006F0967"/>
    <w:rsid w:val="006F2274"/>
    <w:rsid w:val="006F64A0"/>
    <w:rsid w:val="0070038F"/>
    <w:rsid w:val="007027B1"/>
    <w:rsid w:val="0070286C"/>
    <w:rsid w:val="00704DF6"/>
    <w:rsid w:val="0070651C"/>
    <w:rsid w:val="007132A3"/>
    <w:rsid w:val="00716421"/>
    <w:rsid w:val="00721419"/>
    <w:rsid w:val="00724EFB"/>
    <w:rsid w:val="00726575"/>
    <w:rsid w:val="00730310"/>
    <w:rsid w:val="00735375"/>
    <w:rsid w:val="00737BCB"/>
    <w:rsid w:val="00740A49"/>
    <w:rsid w:val="007419C3"/>
    <w:rsid w:val="00746559"/>
    <w:rsid w:val="007467A7"/>
    <w:rsid w:val="007469DD"/>
    <w:rsid w:val="0074741B"/>
    <w:rsid w:val="0074759E"/>
    <w:rsid w:val="007478EA"/>
    <w:rsid w:val="0075415C"/>
    <w:rsid w:val="00757097"/>
    <w:rsid w:val="00761E8B"/>
    <w:rsid w:val="00763502"/>
    <w:rsid w:val="007913AB"/>
    <w:rsid w:val="007914F7"/>
    <w:rsid w:val="00795C73"/>
    <w:rsid w:val="007972AD"/>
    <w:rsid w:val="007A4809"/>
    <w:rsid w:val="007B1625"/>
    <w:rsid w:val="007B706E"/>
    <w:rsid w:val="007B71EB"/>
    <w:rsid w:val="007B73C9"/>
    <w:rsid w:val="007C0748"/>
    <w:rsid w:val="007C6205"/>
    <w:rsid w:val="007C686A"/>
    <w:rsid w:val="007C728E"/>
    <w:rsid w:val="007D0BE0"/>
    <w:rsid w:val="007D11FE"/>
    <w:rsid w:val="007D204F"/>
    <w:rsid w:val="007D2C53"/>
    <w:rsid w:val="007D3D60"/>
    <w:rsid w:val="007E1980"/>
    <w:rsid w:val="007E4B76"/>
    <w:rsid w:val="007E5043"/>
    <w:rsid w:val="007E5EA8"/>
    <w:rsid w:val="007F0CF1"/>
    <w:rsid w:val="007F12A5"/>
    <w:rsid w:val="007F2D74"/>
    <w:rsid w:val="007F3FB7"/>
    <w:rsid w:val="007F4CF1"/>
    <w:rsid w:val="007F758D"/>
    <w:rsid w:val="007F7D52"/>
    <w:rsid w:val="0080484A"/>
    <w:rsid w:val="00805589"/>
    <w:rsid w:val="008057A5"/>
    <w:rsid w:val="00805E2F"/>
    <w:rsid w:val="0080654C"/>
    <w:rsid w:val="008071C6"/>
    <w:rsid w:val="00817A00"/>
    <w:rsid w:val="00820B95"/>
    <w:rsid w:val="00825891"/>
    <w:rsid w:val="00831631"/>
    <w:rsid w:val="0083228D"/>
    <w:rsid w:val="00833D07"/>
    <w:rsid w:val="00835DB3"/>
    <w:rsid w:val="0083617B"/>
    <w:rsid w:val="00836342"/>
    <w:rsid w:val="00836A2D"/>
    <w:rsid w:val="008371BD"/>
    <w:rsid w:val="00840EBF"/>
    <w:rsid w:val="008504A8"/>
    <w:rsid w:val="00851B58"/>
    <w:rsid w:val="0085282E"/>
    <w:rsid w:val="00864937"/>
    <w:rsid w:val="0087198C"/>
    <w:rsid w:val="00872C1F"/>
    <w:rsid w:val="00873B42"/>
    <w:rsid w:val="00877CB0"/>
    <w:rsid w:val="008805AC"/>
    <w:rsid w:val="00880905"/>
    <w:rsid w:val="00880D1A"/>
    <w:rsid w:val="00884468"/>
    <w:rsid w:val="008856D8"/>
    <w:rsid w:val="00892E82"/>
    <w:rsid w:val="00893277"/>
    <w:rsid w:val="00895FA9"/>
    <w:rsid w:val="008A1035"/>
    <w:rsid w:val="008A6E08"/>
    <w:rsid w:val="008C0BE9"/>
    <w:rsid w:val="008C1B58"/>
    <w:rsid w:val="008C39AE"/>
    <w:rsid w:val="008C40DF"/>
    <w:rsid w:val="008C590D"/>
    <w:rsid w:val="008D1ACE"/>
    <w:rsid w:val="008D447E"/>
    <w:rsid w:val="008D7566"/>
    <w:rsid w:val="008E0184"/>
    <w:rsid w:val="008E031B"/>
    <w:rsid w:val="008E0560"/>
    <w:rsid w:val="008E230E"/>
    <w:rsid w:val="008E2D8C"/>
    <w:rsid w:val="008E7029"/>
    <w:rsid w:val="008E7EF6"/>
    <w:rsid w:val="008F1F98"/>
    <w:rsid w:val="008F2340"/>
    <w:rsid w:val="008F2790"/>
    <w:rsid w:val="008F6758"/>
    <w:rsid w:val="009040DD"/>
    <w:rsid w:val="00905B47"/>
    <w:rsid w:val="0090690F"/>
    <w:rsid w:val="00911391"/>
    <w:rsid w:val="0091331C"/>
    <w:rsid w:val="009137BD"/>
    <w:rsid w:val="0091503D"/>
    <w:rsid w:val="009279DE"/>
    <w:rsid w:val="00927AB9"/>
    <w:rsid w:val="00927B37"/>
    <w:rsid w:val="00930116"/>
    <w:rsid w:val="00930625"/>
    <w:rsid w:val="00941082"/>
    <w:rsid w:val="0094212C"/>
    <w:rsid w:val="00944853"/>
    <w:rsid w:val="0094609D"/>
    <w:rsid w:val="0095378C"/>
    <w:rsid w:val="00954689"/>
    <w:rsid w:val="0095472A"/>
    <w:rsid w:val="0096085A"/>
    <w:rsid w:val="009617C9"/>
    <w:rsid w:val="00961C93"/>
    <w:rsid w:val="00962B4E"/>
    <w:rsid w:val="00965324"/>
    <w:rsid w:val="0097091E"/>
    <w:rsid w:val="009760D3"/>
    <w:rsid w:val="00977132"/>
    <w:rsid w:val="00981A4B"/>
    <w:rsid w:val="00982250"/>
    <w:rsid w:val="00982501"/>
    <w:rsid w:val="00983D33"/>
    <w:rsid w:val="009877D3"/>
    <w:rsid w:val="00994E8F"/>
    <w:rsid w:val="009951DC"/>
    <w:rsid w:val="009959BB"/>
    <w:rsid w:val="00997158"/>
    <w:rsid w:val="009A0827"/>
    <w:rsid w:val="009A3A7C"/>
    <w:rsid w:val="009A5D33"/>
    <w:rsid w:val="009A7D84"/>
    <w:rsid w:val="009B2323"/>
    <w:rsid w:val="009B2ADB"/>
    <w:rsid w:val="009B55FB"/>
    <w:rsid w:val="009B603A"/>
    <w:rsid w:val="009C2D0E"/>
    <w:rsid w:val="009C3DAC"/>
    <w:rsid w:val="009C42E0"/>
    <w:rsid w:val="009C54D1"/>
    <w:rsid w:val="009D3230"/>
    <w:rsid w:val="009D5362"/>
    <w:rsid w:val="009E1415"/>
    <w:rsid w:val="009E6116"/>
    <w:rsid w:val="009E7E25"/>
    <w:rsid w:val="00A02E43"/>
    <w:rsid w:val="00A05368"/>
    <w:rsid w:val="00A065F9"/>
    <w:rsid w:val="00A07011"/>
    <w:rsid w:val="00A07F34"/>
    <w:rsid w:val="00A22154"/>
    <w:rsid w:val="00A24058"/>
    <w:rsid w:val="00A25C38"/>
    <w:rsid w:val="00A35824"/>
    <w:rsid w:val="00A36BBE"/>
    <w:rsid w:val="00A37C20"/>
    <w:rsid w:val="00A40D9E"/>
    <w:rsid w:val="00A41DF7"/>
    <w:rsid w:val="00A420B1"/>
    <w:rsid w:val="00A42ECA"/>
    <w:rsid w:val="00A4307A"/>
    <w:rsid w:val="00A46DEF"/>
    <w:rsid w:val="00A47EBB"/>
    <w:rsid w:val="00A51CDD"/>
    <w:rsid w:val="00A563F8"/>
    <w:rsid w:val="00A56BBA"/>
    <w:rsid w:val="00A6730D"/>
    <w:rsid w:val="00A71625"/>
    <w:rsid w:val="00A71B9B"/>
    <w:rsid w:val="00A751C7"/>
    <w:rsid w:val="00A80008"/>
    <w:rsid w:val="00A84CE5"/>
    <w:rsid w:val="00A87844"/>
    <w:rsid w:val="00A9227B"/>
    <w:rsid w:val="00A97A55"/>
    <w:rsid w:val="00AA0268"/>
    <w:rsid w:val="00AA038C"/>
    <w:rsid w:val="00AA7A09"/>
    <w:rsid w:val="00AB3B50"/>
    <w:rsid w:val="00AC05B1"/>
    <w:rsid w:val="00AC450C"/>
    <w:rsid w:val="00AD340B"/>
    <w:rsid w:val="00AD356C"/>
    <w:rsid w:val="00AE2914"/>
    <w:rsid w:val="00AE6D15"/>
    <w:rsid w:val="00AE7023"/>
    <w:rsid w:val="00AE78AA"/>
    <w:rsid w:val="00AF0EF3"/>
    <w:rsid w:val="00AF1F49"/>
    <w:rsid w:val="00AF2D81"/>
    <w:rsid w:val="00B04182"/>
    <w:rsid w:val="00B05ECF"/>
    <w:rsid w:val="00B07AE3"/>
    <w:rsid w:val="00B11430"/>
    <w:rsid w:val="00B12A5D"/>
    <w:rsid w:val="00B242F4"/>
    <w:rsid w:val="00B2477A"/>
    <w:rsid w:val="00B24D1C"/>
    <w:rsid w:val="00B30072"/>
    <w:rsid w:val="00B30481"/>
    <w:rsid w:val="00B3312F"/>
    <w:rsid w:val="00B353EB"/>
    <w:rsid w:val="00B4016F"/>
    <w:rsid w:val="00B407AC"/>
    <w:rsid w:val="00B439C4"/>
    <w:rsid w:val="00B4535E"/>
    <w:rsid w:val="00B52A8C"/>
    <w:rsid w:val="00B54707"/>
    <w:rsid w:val="00B56155"/>
    <w:rsid w:val="00B62F11"/>
    <w:rsid w:val="00B63042"/>
    <w:rsid w:val="00B636A8"/>
    <w:rsid w:val="00B665C6"/>
    <w:rsid w:val="00B72AD8"/>
    <w:rsid w:val="00B74441"/>
    <w:rsid w:val="00B758A5"/>
    <w:rsid w:val="00B805AF"/>
    <w:rsid w:val="00B82BD5"/>
    <w:rsid w:val="00B869EC"/>
    <w:rsid w:val="00B9397A"/>
    <w:rsid w:val="00B9633D"/>
    <w:rsid w:val="00B967D5"/>
    <w:rsid w:val="00BA2EBE"/>
    <w:rsid w:val="00BB0F28"/>
    <w:rsid w:val="00BB458A"/>
    <w:rsid w:val="00BB693F"/>
    <w:rsid w:val="00BC5953"/>
    <w:rsid w:val="00BD00D3"/>
    <w:rsid w:val="00BD1659"/>
    <w:rsid w:val="00BD3AA9"/>
    <w:rsid w:val="00BD4A18"/>
    <w:rsid w:val="00BD6DB2"/>
    <w:rsid w:val="00BD73A1"/>
    <w:rsid w:val="00BE11CF"/>
    <w:rsid w:val="00BE21AB"/>
    <w:rsid w:val="00BE55CB"/>
    <w:rsid w:val="00BE7067"/>
    <w:rsid w:val="00BF3BB2"/>
    <w:rsid w:val="00BF617A"/>
    <w:rsid w:val="00C0379D"/>
    <w:rsid w:val="00C03931"/>
    <w:rsid w:val="00C05FE3"/>
    <w:rsid w:val="00C11DA9"/>
    <w:rsid w:val="00C2136D"/>
    <w:rsid w:val="00C214EE"/>
    <w:rsid w:val="00C2314B"/>
    <w:rsid w:val="00C244A0"/>
    <w:rsid w:val="00C24971"/>
    <w:rsid w:val="00C25355"/>
    <w:rsid w:val="00C26BE5"/>
    <w:rsid w:val="00C26E4D"/>
    <w:rsid w:val="00C27909"/>
    <w:rsid w:val="00C27B03"/>
    <w:rsid w:val="00C314E1"/>
    <w:rsid w:val="00C34397"/>
    <w:rsid w:val="00C40503"/>
    <w:rsid w:val="00C4095D"/>
    <w:rsid w:val="00C42EA9"/>
    <w:rsid w:val="00C57A9C"/>
    <w:rsid w:val="00C601D2"/>
    <w:rsid w:val="00C63F84"/>
    <w:rsid w:val="00C65BCC"/>
    <w:rsid w:val="00C66970"/>
    <w:rsid w:val="00C71F4D"/>
    <w:rsid w:val="00C8691C"/>
    <w:rsid w:val="00C86CB4"/>
    <w:rsid w:val="00C96295"/>
    <w:rsid w:val="00C96364"/>
    <w:rsid w:val="00CA03DF"/>
    <w:rsid w:val="00CA168A"/>
    <w:rsid w:val="00CA2097"/>
    <w:rsid w:val="00CA357E"/>
    <w:rsid w:val="00CA44F9"/>
    <w:rsid w:val="00CA4A69"/>
    <w:rsid w:val="00CB722E"/>
    <w:rsid w:val="00CC3E0C"/>
    <w:rsid w:val="00CC58D3"/>
    <w:rsid w:val="00CC784D"/>
    <w:rsid w:val="00CF1E15"/>
    <w:rsid w:val="00D00A8D"/>
    <w:rsid w:val="00D03268"/>
    <w:rsid w:val="00D0337B"/>
    <w:rsid w:val="00D07777"/>
    <w:rsid w:val="00D079B2"/>
    <w:rsid w:val="00D114E9"/>
    <w:rsid w:val="00D17CD8"/>
    <w:rsid w:val="00D2527C"/>
    <w:rsid w:val="00D313B3"/>
    <w:rsid w:val="00D35B8E"/>
    <w:rsid w:val="00D40F07"/>
    <w:rsid w:val="00D429C6"/>
    <w:rsid w:val="00D47748"/>
    <w:rsid w:val="00D5178F"/>
    <w:rsid w:val="00D518DF"/>
    <w:rsid w:val="00D54CC3"/>
    <w:rsid w:val="00D6041A"/>
    <w:rsid w:val="00D61258"/>
    <w:rsid w:val="00D633EB"/>
    <w:rsid w:val="00D736AC"/>
    <w:rsid w:val="00D747AA"/>
    <w:rsid w:val="00D75A7E"/>
    <w:rsid w:val="00D82FF7"/>
    <w:rsid w:val="00D847FE"/>
    <w:rsid w:val="00D86B9C"/>
    <w:rsid w:val="00D900CD"/>
    <w:rsid w:val="00D90A39"/>
    <w:rsid w:val="00D964EA"/>
    <w:rsid w:val="00D966D0"/>
    <w:rsid w:val="00DA0C59"/>
    <w:rsid w:val="00DA0E8D"/>
    <w:rsid w:val="00DA3991"/>
    <w:rsid w:val="00DA72A1"/>
    <w:rsid w:val="00DA7F95"/>
    <w:rsid w:val="00DB01F1"/>
    <w:rsid w:val="00DB3222"/>
    <w:rsid w:val="00DB3225"/>
    <w:rsid w:val="00DB7E6C"/>
    <w:rsid w:val="00DC4F68"/>
    <w:rsid w:val="00DC64B0"/>
    <w:rsid w:val="00DD252A"/>
    <w:rsid w:val="00DD5949"/>
    <w:rsid w:val="00DD5A29"/>
    <w:rsid w:val="00DD5D9D"/>
    <w:rsid w:val="00DE35CB"/>
    <w:rsid w:val="00DE4984"/>
    <w:rsid w:val="00DF0EF0"/>
    <w:rsid w:val="00DF21E9"/>
    <w:rsid w:val="00DF22C7"/>
    <w:rsid w:val="00DF5CC9"/>
    <w:rsid w:val="00E00F14"/>
    <w:rsid w:val="00E01CB8"/>
    <w:rsid w:val="00E06386"/>
    <w:rsid w:val="00E075C5"/>
    <w:rsid w:val="00E1051A"/>
    <w:rsid w:val="00E11668"/>
    <w:rsid w:val="00E118E7"/>
    <w:rsid w:val="00E122B7"/>
    <w:rsid w:val="00E21B55"/>
    <w:rsid w:val="00E221D3"/>
    <w:rsid w:val="00E24EB4"/>
    <w:rsid w:val="00E30635"/>
    <w:rsid w:val="00E320ED"/>
    <w:rsid w:val="00E33AFB"/>
    <w:rsid w:val="00E33B1E"/>
    <w:rsid w:val="00E34218"/>
    <w:rsid w:val="00E41D9A"/>
    <w:rsid w:val="00E4555B"/>
    <w:rsid w:val="00E46282"/>
    <w:rsid w:val="00E5216E"/>
    <w:rsid w:val="00E5529C"/>
    <w:rsid w:val="00E657C6"/>
    <w:rsid w:val="00E75D40"/>
    <w:rsid w:val="00E81965"/>
    <w:rsid w:val="00E82344"/>
    <w:rsid w:val="00E84C82"/>
    <w:rsid w:val="00E84D64"/>
    <w:rsid w:val="00E87408"/>
    <w:rsid w:val="00E914C4"/>
    <w:rsid w:val="00E934F5"/>
    <w:rsid w:val="00E96961"/>
    <w:rsid w:val="00EA72EC"/>
    <w:rsid w:val="00EB11CB"/>
    <w:rsid w:val="00EB1C71"/>
    <w:rsid w:val="00EB275A"/>
    <w:rsid w:val="00EB57CA"/>
    <w:rsid w:val="00EB786A"/>
    <w:rsid w:val="00EC1578"/>
    <w:rsid w:val="00EC1BFC"/>
    <w:rsid w:val="00EC1C72"/>
    <w:rsid w:val="00EC3356"/>
    <w:rsid w:val="00EC3CC9"/>
    <w:rsid w:val="00EC5D85"/>
    <w:rsid w:val="00EC680A"/>
    <w:rsid w:val="00ED511C"/>
    <w:rsid w:val="00ED7229"/>
    <w:rsid w:val="00EE25CB"/>
    <w:rsid w:val="00EE2BED"/>
    <w:rsid w:val="00EE374B"/>
    <w:rsid w:val="00EE4A87"/>
    <w:rsid w:val="00EE4D1E"/>
    <w:rsid w:val="00EF2869"/>
    <w:rsid w:val="00F027ED"/>
    <w:rsid w:val="00F05D60"/>
    <w:rsid w:val="00F07224"/>
    <w:rsid w:val="00F07FD3"/>
    <w:rsid w:val="00F11BB5"/>
    <w:rsid w:val="00F1296C"/>
    <w:rsid w:val="00F1417B"/>
    <w:rsid w:val="00F1712D"/>
    <w:rsid w:val="00F17A17"/>
    <w:rsid w:val="00F208A0"/>
    <w:rsid w:val="00F2115E"/>
    <w:rsid w:val="00F27B3D"/>
    <w:rsid w:val="00F30ABD"/>
    <w:rsid w:val="00F33795"/>
    <w:rsid w:val="00F34B99"/>
    <w:rsid w:val="00F40B02"/>
    <w:rsid w:val="00F41E81"/>
    <w:rsid w:val="00F51720"/>
    <w:rsid w:val="00F51CF2"/>
    <w:rsid w:val="00F52DAB"/>
    <w:rsid w:val="00F543F0"/>
    <w:rsid w:val="00F55E3E"/>
    <w:rsid w:val="00F57601"/>
    <w:rsid w:val="00F73F99"/>
    <w:rsid w:val="00F75F80"/>
    <w:rsid w:val="00F81D29"/>
    <w:rsid w:val="00F90BE5"/>
    <w:rsid w:val="00F91C4D"/>
    <w:rsid w:val="00F92FD9"/>
    <w:rsid w:val="00FA37B1"/>
    <w:rsid w:val="00FA3E0B"/>
    <w:rsid w:val="00FA5EF7"/>
    <w:rsid w:val="00FA6684"/>
    <w:rsid w:val="00FA731E"/>
    <w:rsid w:val="00FA7BD0"/>
    <w:rsid w:val="00FB1DCF"/>
    <w:rsid w:val="00FB2B38"/>
    <w:rsid w:val="00FB61CE"/>
    <w:rsid w:val="00FB7A07"/>
    <w:rsid w:val="00FC04CC"/>
    <w:rsid w:val="00FC2066"/>
    <w:rsid w:val="00FC6358"/>
    <w:rsid w:val="00FD1381"/>
    <w:rsid w:val="00FD320D"/>
    <w:rsid w:val="00FE1B98"/>
    <w:rsid w:val="00FE23DE"/>
    <w:rsid w:val="00FF1801"/>
    <w:rsid w:val="00FF6842"/>
    <w:rsid w:val="549A1869"/>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42B36B70-2382-49C1-9993-505EDC16F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semiHidden="1"/>
    <w:lsdException w:name="toc 3" w:uiPriority="39"/>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annotation text"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Strong" w:qFormat="1"/>
    <w:lsdException w:name="Emphasis" w:qFormat="1"/>
    <w:lsdException w:name="Document Map" w:semiHidden="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2">
    <w:name w:val="Normal"/>
    <w:qFormat/>
    <w:pPr>
      <w:widowControl w:val="0"/>
      <w:jc w:val="both"/>
    </w:pPr>
    <w:rPr>
      <w:kern w:val="2"/>
      <w:sz w:val="21"/>
      <w:szCs w:val="24"/>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7">
    <w:name w:val="toc 7"/>
    <w:basedOn w:val="aff2"/>
    <w:next w:val="aff2"/>
    <w:autoRedefine/>
    <w:semiHidden/>
    <w:pPr>
      <w:tabs>
        <w:tab w:val="right" w:leader="dot" w:pos="9241"/>
      </w:tabs>
      <w:ind w:firstLineChars="500" w:firstLine="505"/>
      <w:jc w:val="left"/>
    </w:pPr>
    <w:rPr>
      <w:rFonts w:ascii="宋体"/>
      <w:szCs w:val="21"/>
    </w:rPr>
  </w:style>
  <w:style w:type="paragraph" w:styleId="8">
    <w:name w:val="index 8"/>
    <w:basedOn w:val="aff2"/>
    <w:next w:val="aff2"/>
    <w:autoRedefine/>
    <w:pPr>
      <w:ind w:left="1680" w:hanging="210"/>
      <w:jc w:val="left"/>
    </w:pPr>
    <w:rPr>
      <w:rFonts w:ascii="Calibri" w:hAnsi="Calibri"/>
      <w:sz w:val="20"/>
      <w:szCs w:val="20"/>
    </w:rPr>
  </w:style>
  <w:style w:type="paragraph" w:styleId="aff6">
    <w:name w:val="caption"/>
    <w:basedOn w:val="aff2"/>
    <w:next w:val="aff2"/>
    <w:qFormat/>
    <w:pPr>
      <w:spacing w:before="152" w:after="160"/>
    </w:pPr>
    <w:rPr>
      <w:rFonts w:ascii="Arial" w:eastAsia="黑体" w:hAnsi="Arial" w:cs="Arial"/>
      <w:sz w:val="20"/>
      <w:szCs w:val="20"/>
    </w:rPr>
  </w:style>
  <w:style w:type="paragraph" w:styleId="5">
    <w:name w:val="index 5"/>
    <w:basedOn w:val="aff2"/>
    <w:next w:val="aff2"/>
    <w:autoRedefine/>
    <w:pPr>
      <w:ind w:left="1050" w:hanging="210"/>
      <w:jc w:val="left"/>
    </w:pPr>
    <w:rPr>
      <w:rFonts w:ascii="Calibri" w:hAnsi="Calibri"/>
      <w:sz w:val="20"/>
      <w:szCs w:val="20"/>
    </w:rPr>
  </w:style>
  <w:style w:type="paragraph" w:styleId="aff7">
    <w:name w:val="Document Map"/>
    <w:basedOn w:val="aff2"/>
    <w:semiHidden/>
    <w:pPr>
      <w:shd w:val="clear" w:color="auto" w:fill="000080"/>
    </w:pPr>
  </w:style>
  <w:style w:type="paragraph" w:styleId="6">
    <w:name w:val="index 6"/>
    <w:basedOn w:val="aff2"/>
    <w:next w:val="aff2"/>
    <w:autoRedefine/>
    <w:pPr>
      <w:ind w:left="1260" w:hanging="210"/>
      <w:jc w:val="left"/>
    </w:pPr>
    <w:rPr>
      <w:rFonts w:ascii="Calibri" w:hAnsi="Calibri"/>
      <w:sz w:val="20"/>
      <w:szCs w:val="20"/>
    </w:rPr>
  </w:style>
  <w:style w:type="paragraph" w:styleId="4">
    <w:name w:val="index 4"/>
    <w:basedOn w:val="aff2"/>
    <w:next w:val="aff2"/>
    <w:autoRedefine/>
    <w:pPr>
      <w:ind w:left="840" w:hanging="210"/>
      <w:jc w:val="left"/>
    </w:pPr>
    <w:rPr>
      <w:rFonts w:ascii="Calibri" w:hAnsi="Calibri"/>
      <w:sz w:val="20"/>
      <w:szCs w:val="20"/>
    </w:rPr>
  </w:style>
  <w:style w:type="paragraph" w:styleId="50">
    <w:name w:val="toc 5"/>
    <w:basedOn w:val="aff2"/>
    <w:next w:val="aff2"/>
    <w:autoRedefine/>
    <w:semiHidden/>
    <w:pPr>
      <w:tabs>
        <w:tab w:val="right" w:leader="dot" w:pos="9241"/>
      </w:tabs>
      <w:ind w:firstLineChars="300" w:firstLine="300"/>
      <w:jc w:val="left"/>
    </w:pPr>
    <w:rPr>
      <w:rFonts w:ascii="宋体"/>
      <w:szCs w:val="21"/>
    </w:rPr>
  </w:style>
  <w:style w:type="paragraph" w:styleId="3">
    <w:name w:val="toc 3"/>
    <w:basedOn w:val="aff2"/>
    <w:next w:val="aff2"/>
    <w:autoRedefine/>
    <w:uiPriority w:val="39"/>
    <w:pPr>
      <w:tabs>
        <w:tab w:val="right" w:leader="dot" w:pos="9241"/>
      </w:tabs>
      <w:ind w:firstLineChars="100" w:firstLine="102"/>
      <w:jc w:val="left"/>
    </w:pPr>
    <w:rPr>
      <w:rFonts w:ascii="宋体"/>
      <w:szCs w:val="21"/>
    </w:rPr>
  </w:style>
  <w:style w:type="paragraph" w:styleId="80">
    <w:name w:val="toc 8"/>
    <w:basedOn w:val="aff2"/>
    <w:next w:val="aff2"/>
    <w:autoRedefine/>
    <w:semiHidden/>
    <w:pPr>
      <w:tabs>
        <w:tab w:val="right" w:leader="dot" w:pos="9241"/>
      </w:tabs>
      <w:ind w:firstLineChars="600" w:firstLine="607"/>
      <w:jc w:val="left"/>
    </w:pPr>
    <w:rPr>
      <w:rFonts w:ascii="宋体"/>
      <w:szCs w:val="21"/>
    </w:rPr>
  </w:style>
  <w:style w:type="paragraph" w:styleId="30">
    <w:name w:val="index 3"/>
    <w:basedOn w:val="aff2"/>
    <w:next w:val="aff2"/>
    <w:autoRedefine/>
    <w:pPr>
      <w:ind w:left="630" w:hanging="210"/>
      <w:jc w:val="left"/>
    </w:pPr>
    <w:rPr>
      <w:rFonts w:ascii="Calibri" w:hAnsi="Calibri"/>
      <w:sz w:val="20"/>
      <w:szCs w:val="20"/>
    </w:rPr>
  </w:style>
  <w:style w:type="paragraph" w:styleId="aff8">
    <w:name w:val="endnote text"/>
    <w:basedOn w:val="aff2"/>
    <w:semiHidden/>
    <w:pPr>
      <w:snapToGrid w:val="0"/>
      <w:jc w:val="left"/>
    </w:pPr>
  </w:style>
  <w:style w:type="paragraph" w:styleId="aff9">
    <w:name w:val="Balloon Text"/>
    <w:basedOn w:val="aff2"/>
    <w:link w:val="Char"/>
    <w:rPr>
      <w:sz w:val="18"/>
      <w:szCs w:val="18"/>
    </w:rPr>
  </w:style>
  <w:style w:type="paragraph" w:styleId="affa">
    <w:name w:val="footer"/>
    <w:basedOn w:val="aff2"/>
    <w:pPr>
      <w:snapToGrid w:val="0"/>
      <w:ind w:rightChars="100" w:right="210"/>
      <w:jc w:val="right"/>
    </w:pPr>
    <w:rPr>
      <w:sz w:val="18"/>
      <w:szCs w:val="18"/>
    </w:rPr>
  </w:style>
  <w:style w:type="paragraph" w:styleId="affb">
    <w:name w:val="header"/>
    <w:basedOn w:val="aff2"/>
    <w:pPr>
      <w:snapToGrid w:val="0"/>
      <w:jc w:val="left"/>
    </w:pPr>
    <w:rPr>
      <w:sz w:val="18"/>
      <w:szCs w:val="18"/>
    </w:rPr>
  </w:style>
  <w:style w:type="paragraph" w:styleId="1">
    <w:name w:val="toc 1"/>
    <w:basedOn w:val="aff2"/>
    <w:next w:val="aff2"/>
    <w:autoRedefine/>
    <w:uiPriority w:val="39"/>
    <w:pPr>
      <w:tabs>
        <w:tab w:val="right" w:leader="dot" w:pos="9241"/>
      </w:tabs>
      <w:spacing w:beforeLines="25" w:afterLines="25"/>
      <w:jc w:val="left"/>
    </w:pPr>
    <w:rPr>
      <w:rFonts w:ascii="宋体"/>
      <w:szCs w:val="21"/>
    </w:rPr>
  </w:style>
  <w:style w:type="paragraph" w:styleId="40">
    <w:name w:val="toc 4"/>
    <w:basedOn w:val="aff2"/>
    <w:next w:val="aff2"/>
    <w:autoRedefine/>
    <w:semiHidden/>
    <w:pPr>
      <w:tabs>
        <w:tab w:val="right" w:leader="dot" w:pos="9241"/>
      </w:tabs>
      <w:ind w:firstLineChars="200" w:firstLine="198"/>
      <w:jc w:val="left"/>
    </w:pPr>
    <w:rPr>
      <w:rFonts w:ascii="宋体"/>
      <w:szCs w:val="21"/>
    </w:rPr>
  </w:style>
  <w:style w:type="paragraph" w:styleId="affc">
    <w:name w:val="index heading"/>
    <w:basedOn w:val="aff2"/>
    <w:next w:val="10"/>
    <w:pPr>
      <w:spacing w:before="120" w:after="120"/>
      <w:jc w:val="center"/>
    </w:pPr>
    <w:rPr>
      <w:rFonts w:ascii="Calibri" w:hAnsi="Calibri"/>
      <w:b/>
      <w:bCs/>
      <w:iCs/>
      <w:szCs w:val="20"/>
    </w:rPr>
  </w:style>
  <w:style w:type="paragraph" w:styleId="10">
    <w:name w:val="index 1"/>
    <w:basedOn w:val="aff2"/>
    <w:next w:val="affd"/>
    <w:pPr>
      <w:tabs>
        <w:tab w:val="right" w:leader="dot" w:pos="9299"/>
      </w:tabs>
      <w:jc w:val="left"/>
    </w:pPr>
    <w:rPr>
      <w:rFonts w:ascii="宋体"/>
      <w:szCs w:val="21"/>
    </w:rPr>
  </w:style>
  <w:style w:type="paragraph" w:customStyle="1" w:styleId="affd">
    <w:name w:val="段"/>
    <w:link w:val="Char0"/>
    <w:pPr>
      <w:tabs>
        <w:tab w:val="center" w:pos="4201"/>
        <w:tab w:val="right" w:leader="dot" w:pos="9298"/>
      </w:tabs>
      <w:autoSpaceDE w:val="0"/>
      <w:autoSpaceDN w:val="0"/>
      <w:ind w:firstLineChars="200" w:firstLine="420"/>
      <w:jc w:val="both"/>
    </w:pPr>
    <w:rPr>
      <w:rFonts w:ascii="宋体"/>
      <w:sz w:val="21"/>
    </w:rPr>
  </w:style>
  <w:style w:type="paragraph" w:styleId="ae">
    <w:name w:val="footnote text"/>
    <w:basedOn w:val="aff2"/>
    <w:pPr>
      <w:numPr>
        <w:numId w:val="1"/>
      </w:numPr>
      <w:snapToGrid w:val="0"/>
      <w:jc w:val="left"/>
    </w:pPr>
    <w:rPr>
      <w:rFonts w:ascii="宋体"/>
      <w:sz w:val="18"/>
      <w:szCs w:val="18"/>
    </w:rPr>
  </w:style>
  <w:style w:type="paragraph" w:styleId="60">
    <w:name w:val="toc 6"/>
    <w:basedOn w:val="aff2"/>
    <w:next w:val="aff2"/>
    <w:autoRedefine/>
    <w:semiHidden/>
    <w:pPr>
      <w:tabs>
        <w:tab w:val="right" w:leader="dot" w:pos="9241"/>
      </w:tabs>
      <w:ind w:firstLineChars="400" w:firstLine="403"/>
      <w:jc w:val="left"/>
    </w:pPr>
    <w:rPr>
      <w:rFonts w:ascii="宋体"/>
      <w:szCs w:val="21"/>
    </w:rPr>
  </w:style>
  <w:style w:type="paragraph" w:styleId="70">
    <w:name w:val="index 7"/>
    <w:basedOn w:val="aff2"/>
    <w:next w:val="aff2"/>
    <w:autoRedefine/>
    <w:pPr>
      <w:ind w:left="1470" w:hanging="210"/>
      <w:jc w:val="left"/>
    </w:pPr>
    <w:rPr>
      <w:rFonts w:ascii="Calibri" w:hAnsi="Calibri"/>
      <w:sz w:val="20"/>
      <w:szCs w:val="20"/>
    </w:rPr>
  </w:style>
  <w:style w:type="paragraph" w:styleId="9">
    <w:name w:val="index 9"/>
    <w:basedOn w:val="aff2"/>
    <w:next w:val="aff2"/>
    <w:autoRedefine/>
    <w:pPr>
      <w:ind w:left="1890" w:hanging="210"/>
      <w:jc w:val="left"/>
    </w:pPr>
    <w:rPr>
      <w:rFonts w:ascii="Calibri" w:hAnsi="Calibri"/>
      <w:sz w:val="20"/>
      <w:szCs w:val="20"/>
    </w:rPr>
  </w:style>
  <w:style w:type="paragraph" w:styleId="2">
    <w:name w:val="toc 2"/>
    <w:basedOn w:val="aff2"/>
    <w:next w:val="aff2"/>
    <w:autoRedefine/>
    <w:semiHidden/>
    <w:pPr>
      <w:tabs>
        <w:tab w:val="right" w:leader="dot" w:pos="9241"/>
      </w:tabs>
    </w:pPr>
    <w:rPr>
      <w:rFonts w:ascii="宋体"/>
      <w:szCs w:val="21"/>
    </w:rPr>
  </w:style>
  <w:style w:type="paragraph" w:styleId="90">
    <w:name w:val="toc 9"/>
    <w:basedOn w:val="aff2"/>
    <w:next w:val="aff2"/>
    <w:autoRedefine/>
    <w:semiHidden/>
    <w:pPr>
      <w:ind w:left="1470"/>
      <w:jc w:val="left"/>
    </w:pPr>
    <w:rPr>
      <w:sz w:val="20"/>
      <w:szCs w:val="20"/>
    </w:rPr>
  </w:style>
  <w:style w:type="paragraph" w:styleId="20">
    <w:name w:val="index 2"/>
    <w:basedOn w:val="aff2"/>
    <w:next w:val="aff2"/>
    <w:autoRedefine/>
    <w:pPr>
      <w:ind w:left="420" w:hanging="210"/>
      <w:jc w:val="left"/>
    </w:pPr>
    <w:rPr>
      <w:rFonts w:ascii="Calibri" w:hAnsi="Calibri"/>
      <w:sz w:val="20"/>
      <w:szCs w:val="20"/>
    </w:rPr>
  </w:style>
  <w:style w:type="table" w:styleId="affe">
    <w:name w:val="Table Grid"/>
    <w:basedOn w:val="aff4"/>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
    <w:name w:val="endnote reference"/>
    <w:semiHidden/>
    <w:rPr>
      <w:vertAlign w:val="superscript"/>
    </w:rPr>
  </w:style>
  <w:style w:type="character" w:styleId="afff0">
    <w:name w:val="page number"/>
    <w:rPr>
      <w:rFonts w:ascii="Times New Roman" w:eastAsia="宋体" w:hAnsi="Times New Roman"/>
      <w:sz w:val="18"/>
    </w:rPr>
  </w:style>
  <w:style w:type="character" w:styleId="afff1">
    <w:name w:val="FollowedHyperlink"/>
    <w:rPr>
      <w:color w:val="800080"/>
      <w:u w:val="single"/>
    </w:rPr>
  </w:style>
  <w:style w:type="character" w:styleId="afff2">
    <w:name w:val="Hyperlink"/>
    <w:uiPriority w:val="99"/>
    <w:qFormat/>
    <w:rPr>
      <w:color w:val="0000FF"/>
      <w:spacing w:val="0"/>
      <w:w w:val="100"/>
      <w:szCs w:val="21"/>
      <w:u w:val="single"/>
    </w:rPr>
  </w:style>
  <w:style w:type="character" w:styleId="afff3">
    <w:name w:val="footnote reference"/>
    <w:semiHidden/>
    <w:rPr>
      <w:vertAlign w:val="superscript"/>
    </w:rPr>
  </w:style>
  <w:style w:type="character" w:customStyle="1" w:styleId="Char0">
    <w:name w:val="段 Char"/>
    <w:link w:val="affd"/>
    <w:rPr>
      <w:rFonts w:ascii="宋体"/>
      <w:sz w:val="21"/>
      <w:lang w:val="en-US" w:eastAsia="zh-CN" w:bidi="ar-SA"/>
    </w:rPr>
  </w:style>
  <w:style w:type="paragraph" w:customStyle="1" w:styleId="a2">
    <w:name w:val="一级条标题"/>
    <w:next w:val="affd"/>
    <w:pPr>
      <w:numPr>
        <w:ilvl w:val="1"/>
        <w:numId w:val="2"/>
      </w:numPr>
      <w:spacing w:beforeLines="50" w:afterLines="50"/>
      <w:outlineLvl w:val="2"/>
    </w:pPr>
    <w:rPr>
      <w:rFonts w:ascii="黑体" w:eastAsia="黑体"/>
      <w:sz w:val="21"/>
      <w:szCs w:val="21"/>
    </w:rPr>
  </w:style>
  <w:style w:type="paragraph" w:customStyle="1" w:styleId="afff4">
    <w:name w:val="标准书脚_奇数页"/>
    <w:pPr>
      <w:spacing w:before="120"/>
      <w:ind w:right="198"/>
      <w:jc w:val="right"/>
    </w:pPr>
    <w:rPr>
      <w:rFonts w:ascii="宋体"/>
      <w:sz w:val="18"/>
      <w:szCs w:val="18"/>
    </w:rPr>
  </w:style>
  <w:style w:type="paragraph" w:customStyle="1" w:styleId="afff5">
    <w:name w:val="标准书眉_奇数页"/>
    <w:next w:val="aff2"/>
    <w:pPr>
      <w:tabs>
        <w:tab w:val="center" w:pos="4154"/>
        <w:tab w:val="right" w:pos="8306"/>
      </w:tabs>
      <w:spacing w:after="220"/>
      <w:jc w:val="right"/>
    </w:pPr>
    <w:rPr>
      <w:rFonts w:ascii="黑体" w:eastAsia="黑体"/>
      <w:sz w:val="21"/>
      <w:szCs w:val="21"/>
    </w:rPr>
  </w:style>
  <w:style w:type="paragraph" w:customStyle="1" w:styleId="a1">
    <w:name w:val="章标题"/>
    <w:next w:val="affd"/>
    <w:pPr>
      <w:numPr>
        <w:numId w:val="2"/>
      </w:numPr>
      <w:spacing w:beforeLines="100" w:afterLines="100"/>
      <w:jc w:val="both"/>
      <w:outlineLvl w:val="1"/>
    </w:pPr>
    <w:rPr>
      <w:rFonts w:ascii="黑体" w:eastAsia="黑体"/>
      <w:sz w:val="21"/>
    </w:rPr>
  </w:style>
  <w:style w:type="paragraph" w:customStyle="1" w:styleId="a3">
    <w:name w:val="二级条标题"/>
    <w:basedOn w:val="a2"/>
    <w:next w:val="affd"/>
    <w:pPr>
      <w:numPr>
        <w:ilvl w:val="2"/>
      </w:numPr>
      <w:spacing w:before="50" w:after="50"/>
      <w:outlineLvl w:val="3"/>
    </w:pPr>
  </w:style>
  <w:style w:type="paragraph" w:customStyle="1" w:styleId="21">
    <w:name w:val="封面标准号2"/>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b">
    <w:name w:val="列项——（一级）"/>
    <w:pPr>
      <w:widowControl w:val="0"/>
      <w:numPr>
        <w:numId w:val="3"/>
      </w:numPr>
      <w:jc w:val="both"/>
    </w:pPr>
    <w:rPr>
      <w:rFonts w:ascii="宋体"/>
      <w:sz w:val="21"/>
    </w:rPr>
  </w:style>
  <w:style w:type="paragraph" w:customStyle="1" w:styleId="ac">
    <w:name w:val="列项●（二级）"/>
    <w:pPr>
      <w:numPr>
        <w:ilvl w:val="1"/>
        <w:numId w:val="3"/>
      </w:numPr>
      <w:tabs>
        <w:tab w:val="left" w:pos="840"/>
      </w:tabs>
      <w:jc w:val="both"/>
    </w:pPr>
    <w:rPr>
      <w:rFonts w:ascii="宋体"/>
      <w:sz w:val="21"/>
    </w:rPr>
  </w:style>
  <w:style w:type="paragraph" w:customStyle="1" w:styleId="afff6">
    <w:name w:val="目次、标准名称标题"/>
    <w:basedOn w:val="aff2"/>
    <w:next w:val="affd"/>
    <w:link w:val="Char1"/>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4">
    <w:name w:val="三级条标题"/>
    <w:basedOn w:val="a3"/>
    <w:next w:val="affd"/>
    <w:pPr>
      <w:numPr>
        <w:ilvl w:val="3"/>
      </w:numPr>
      <w:outlineLvl w:val="4"/>
    </w:pPr>
  </w:style>
  <w:style w:type="paragraph" w:customStyle="1" w:styleId="af6">
    <w:name w:val="示例"/>
    <w:next w:val="afff7"/>
    <w:pPr>
      <w:widowControl w:val="0"/>
      <w:numPr>
        <w:numId w:val="4"/>
      </w:numPr>
      <w:jc w:val="both"/>
    </w:pPr>
    <w:rPr>
      <w:rFonts w:ascii="宋体"/>
      <w:sz w:val="18"/>
      <w:szCs w:val="18"/>
    </w:rPr>
  </w:style>
  <w:style w:type="paragraph" w:customStyle="1" w:styleId="afff7">
    <w:name w:val="示例内容"/>
    <w:pPr>
      <w:ind w:firstLineChars="200" w:firstLine="200"/>
    </w:pPr>
    <w:rPr>
      <w:rFonts w:ascii="宋体"/>
      <w:sz w:val="18"/>
      <w:szCs w:val="18"/>
    </w:rPr>
  </w:style>
  <w:style w:type="paragraph" w:customStyle="1" w:styleId="af0">
    <w:name w:val="数字编号列项（二级）"/>
    <w:pPr>
      <w:numPr>
        <w:ilvl w:val="1"/>
        <w:numId w:val="5"/>
      </w:numPr>
      <w:jc w:val="both"/>
    </w:pPr>
    <w:rPr>
      <w:rFonts w:ascii="宋体"/>
      <w:sz w:val="21"/>
    </w:rPr>
  </w:style>
  <w:style w:type="paragraph" w:customStyle="1" w:styleId="a5">
    <w:name w:val="四级条标题"/>
    <w:basedOn w:val="a4"/>
    <w:next w:val="affd"/>
    <w:pPr>
      <w:numPr>
        <w:ilvl w:val="4"/>
      </w:numPr>
      <w:outlineLvl w:val="5"/>
    </w:pPr>
  </w:style>
  <w:style w:type="paragraph" w:customStyle="1" w:styleId="a6">
    <w:name w:val="五级条标题"/>
    <w:basedOn w:val="a5"/>
    <w:next w:val="affd"/>
    <w:pPr>
      <w:numPr>
        <w:ilvl w:val="5"/>
      </w:numPr>
      <w:outlineLvl w:val="6"/>
    </w:pPr>
  </w:style>
  <w:style w:type="paragraph" w:customStyle="1" w:styleId="a0">
    <w:name w:val="注："/>
    <w:next w:val="affd"/>
    <w:pPr>
      <w:widowControl w:val="0"/>
      <w:numPr>
        <w:numId w:val="6"/>
      </w:numPr>
      <w:autoSpaceDE w:val="0"/>
      <w:autoSpaceDN w:val="0"/>
      <w:ind w:left="726" w:hanging="363"/>
      <w:jc w:val="both"/>
    </w:pPr>
    <w:rPr>
      <w:rFonts w:ascii="宋体"/>
      <w:sz w:val="18"/>
      <w:szCs w:val="18"/>
    </w:rPr>
  </w:style>
  <w:style w:type="paragraph" w:customStyle="1" w:styleId="af3">
    <w:name w:val="注×："/>
    <w:pPr>
      <w:widowControl w:val="0"/>
      <w:numPr>
        <w:numId w:val="7"/>
      </w:numPr>
      <w:autoSpaceDE w:val="0"/>
      <w:autoSpaceDN w:val="0"/>
      <w:ind w:left="811" w:hanging="448"/>
      <w:jc w:val="both"/>
    </w:pPr>
    <w:rPr>
      <w:rFonts w:ascii="宋体"/>
      <w:sz w:val="18"/>
      <w:szCs w:val="18"/>
    </w:rPr>
  </w:style>
  <w:style w:type="paragraph" w:customStyle="1" w:styleId="af">
    <w:name w:val="字母编号列项（一级）"/>
    <w:pPr>
      <w:numPr>
        <w:numId w:val="5"/>
      </w:numPr>
      <w:jc w:val="both"/>
    </w:pPr>
    <w:rPr>
      <w:rFonts w:ascii="宋体"/>
      <w:sz w:val="21"/>
    </w:rPr>
  </w:style>
  <w:style w:type="paragraph" w:customStyle="1" w:styleId="ad">
    <w:name w:val="列项◆（三级）"/>
    <w:basedOn w:val="aff2"/>
    <w:pPr>
      <w:numPr>
        <w:ilvl w:val="2"/>
        <w:numId w:val="3"/>
      </w:numPr>
    </w:pPr>
    <w:rPr>
      <w:rFonts w:ascii="宋体"/>
      <w:szCs w:val="21"/>
    </w:rPr>
  </w:style>
  <w:style w:type="paragraph" w:customStyle="1" w:styleId="af1">
    <w:name w:val="编号列项（三级）"/>
    <w:pPr>
      <w:numPr>
        <w:ilvl w:val="2"/>
        <w:numId w:val="5"/>
      </w:numPr>
    </w:pPr>
    <w:rPr>
      <w:rFonts w:ascii="宋体"/>
      <w:sz w:val="21"/>
    </w:rPr>
  </w:style>
  <w:style w:type="paragraph" w:customStyle="1" w:styleId="aff">
    <w:name w:val="示例×："/>
    <w:basedOn w:val="a1"/>
    <w:qFormat/>
    <w:pPr>
      <w:numPr>
        <w:numId w:val="8"/>
      </w:numPr>
      <w:spacing w:beforeLines="0" w:afterLines="0"/>
      <w:outlineLvl w:val="9"/>
    </w:pPr>
    <w:rPr>
      <w:rFonts w:ascii="宋体" w:eastAsia="宋体"/>
      <w:sz w:val="18"/>
      <w:szCs w:val="18"/>
    </w:rPr>
  </w:style>
  <w:style w:type="paragraph" w:customStyle="1" w:styleId="afff8">
    <w:name w:val="二级无"/>
    <w:basedOn w:val="a3"/>
    <w:qFormat/>
    <w:pPr>
      <w:spacing w:beforeLines="0" w:afterLines="0"/>
    </w:pPr>
    <w:rPr>
      <w:rFonts w:ascii="宋体" w:eastAsia="宋体"/>
    </w:rPr>
  </w:style>
  <w:style w:type="paragraph" w:customStyle="1" w:styleId="a8">
    <w:name w:val="注：（正文）"/>
    <w:basedOn w:val="a0"/>
    <w:next w:val="affd"/>
    <w:qFormat/>
    <w:pPr>
      <w:numPr>
        <w:numId w:val="9"/>
      </w:numPr>
      <w:ind w:left="726" w:hanging="363"/>
    </w:pPr>
  </w:style>
  <w:style w:type="paragraph" w:customStyle="1" w:styleId="a">
    <w:name w:val="注×：（正文）"/>
    <w:qFormat/>
    <w:pPr>
      <w:numPr>
        <w:numId w:val="10"/>
      </w:numPr>
      <w:ind w:left="811" w:hanging="448"/>
      <w:jc w:val="both"/>
    </w:pPr>
    <w:rPr>
      <w:rFonts w:ascii="宋体"/>
      <w:sz w:val="18"/>
      <w:szCs w:val="18"/>
    </w:rPr>
  </w:style>
  <w:style w:type="paragraph" w:customStyle="1" w:styleId="afff9">
    <w:name w:val="标准标志"/>
    <w:next w:val="aff2"/>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a">
    <w:name w:val="标准称谓"/>
    <w:next w:val="aff2"/>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b">
    <w:name w:val="标准书脚_偶数页"/>
    <w:qFormat/>
    <w:pPr>
      <w:spacing w:before="120"/>
      <w:ind w:left="221"/>
    </w:pPr>
    <w:rPr>
      <w:rFonts w:ascii="宋体"/>
      <w:sz w:val="18"/>
      <w:szCs w:val="18"/>
    </w:rPr>
  </w:style>
  <w:style w:type="paragraph" w:customStyle="1" w:styleId="afffc">
    <w:name w:val="标准书眉_偶数页"/>
    <w:basedOn w:val="afff5"/>
    <w:next w:val="aff2"/>
    <w:qFormat/>
    <w:pPr>
      <w:jc w:val="left"/>
    </w:pPr>
  </w:style>
  <w:style w:type="paragraph" w:customStyle="1" w:styleId="afffd">
    <w:name w:val="标准书眉一"/>
    <w:qFormat/>
    <w:pPr>
      <w:jc w:val="both"/>
    </w:pPr>
  </w:style>
  <w:style w:type="paragraph" w:customStyle="1" w:styleId="afffe">
    <w:name w:val="参考文献"/>
    <w:basedOn w:val="aff2"/>
    <w:next w:val="affd"/>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
    <w:name w:val="参考文献、索引标题"/>
    <w:basedOn w:val="aff2"/>
    <w:next w:val="affd"/>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0">
    <w:name w:val="发布"/>
    <w:qFormat/>
    <w:rPr>
      <w:rFonts w:ascii="黑体" w:eastAsia="黑体"/>
      <w:spacing w:val="85"/>
      <w:w w:val="100"/>
      <w:position w:val="3"/>
      <w:sz w:val="28"/>
      <w:szCs w:val="28"/>
    </w:rPr>
  </w:style>
  <w:style w:type="paragraph" w:customStyle="1" w:styleId="affff1">
    <w:name w:val="发布部门"/>
    <w:next w:val="affd"/>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2">
    <w:name w:val="发布日期"/>
    <w:qFormat/>
    <w:pPr>
      <w:framePr w:w="3997" w:h="471" w:hRule="exact" w:vSpace="181" w:wrap="around" w:hAnchor="page" w:x="7089" w:y="14097" w:anchorLock="1"/>
    </w:pPr>
    <w:rPr>
      <w:rFonts w:eastAsia="黑体"/>
      <w:sz w:val="28"/>
    </w:rPr>
  </w:style>
  <w:style w:type="paragraph" w:customStyle="1" w:styleId="affff3">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1">
    <w:name w:val="封面标准号1"/>
    <w:pPr>
      <w:widowControl w:val="0"/>
      <w:kinsoku w:val="0"/>
      <w:overflowPunct w:val="0"/>
      <w:autoSpaceDE w:val="0"/>
      <w:autoSpaceDN w:val="0"/>
      <w:spacing w:before="308"/>
      <w:jc w:val="right"/>
      <w:textAlignment w:val="center"/>
    </w:pPr>
    <w:rPr>
      <w:sz w:val="28"/>
    </w:rPr>
  </w:style>
  <w:style w:type="paragraph" w:customStyle="1" w:styleId="affff4">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5">
    <w:name w:val="封面标准英文名称"/>
    <w:basedOn w:val="affff4"/>
    <w:pPr>
      <w:framePr w:wrap="around"/>
      <w:spacing w:before="370" w:line="400" w:lineRule="exact"/>
    </w:pPr>
    <w:rPr>
      <w:rFonts w:ascii="Times New Roman"/>
      <w:sz w:val="28"/>
      <w:szCs w:val="28"/>
    </w:rPr>
  </w:style>
  <w:style w:type="paragraph" w:customStyle="1" w:styleId="affff6">
    <w:name w:val="封面一致性程度标识"/>
    <w:basedOn w:val="affff5"/>
    <w:qFormat/>
    <w:pPr>
      <w:framePr w:wrap="around"/>
      <w:spacing w:before="440"/>
    </w:pPr>
    <w:rPr>
      <w:rFonts w:ascii="宋体" w:eastAsia="宋体"/>
    </w:rPr>
  </w:style>
  <w:style w:type="paragraph" w:customStyle="1" w:styleId="affff7">
    <w:name w:val="封面标准文稿类别"/>
    <w:basedOn w:val="affff6"/>
    <w:qFormat/>
    <w:pPr>
      <w:framePr w:wrap="around"/>
      <w:spacing w:after="160" w:line="240" w:lineRule="auto"/>
    </w:pPr>
    <w:rPr>
      <w:sz w:val="24"/>
    </w:rPr>
  </w:style>
  <w:style w:type="paragraph" w:customStyle="1" w:styleId="affff8">
    <w:name w:val="封面标准文稿编辑信息"/>
    <w:basedOn w:val="affff7"/>
    <w:qFormat/>
    <w:pPr>
      <w:framePr w:wrap="around"/>
      <w:spacing w:before="180" w:line="180" w:lineRule="exact"/>
    </w:pPr>
    <w:rPr>
      <w:sz w:val="21"/>
    </w:rPr>
  </w:style>
  <w:style w:type="paragraph" w:customStyle="1" w:styleId="affff9">
    <w:name w:val="封面正文"/>
    <w:qFormat/>
    <w:pPr>
      <w:jc w:val="both"/>
    </w:pPr>
  </w:style>
  <w:style w:type="paragraph" w:customStyle="1" w:styleId="af8">
    <w:name w:val="附录标识"/>
    <w:basedOn w:val="aff2"/>
    <w:next w:val="affd"/>
    <w:pPr>
      <w:keepNext/>
      <w:widowControl/>
      <w:numPr>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a">
    <w:name w:val="附录标题"/>
    <w:basedOn w:val="affd"/>
    <w:next w:val="affd"/>
    <w:pPr>
      <w:ind w:firstLineChars="0" w:firstLine="0"/>
      <w:jc w:val="center"/>
    </w:pPr>
    <w:rPr>
      <w:rFonts w:ascii="黑体" w:eastAsia="黑体"/>
    </w:rPr>
  </w:style>
  <w:style w:type="paragraph" w:customStyle="1" w:styleId="af4">
    <w:name w:val="附录表标号"/>
    <w:basedOn w:val="aff2"/>
    <w:next w:val="affd"/>
    <w:pPr>
      <w:numPr>
        <w:numId w:val="12"/>
      </w:numPr>
      <w:tabs>
        <w:tab w:val="clear" w:pos="0"/>
      </w:tabs>
      <w:spacing w:line="14" w:lineRule="exact"/>
      <w:ind w:left="811" w:hanging="448"/>
      <w:jc w:val="center"/>
      <w:outlineLvl w:val="0"/>
    </w:pPr>
    <w:rPr>
      <w:color w:val="FFFFFF"/>
    </w:rPr>
  </w:style>
  <w:style w:type="paragraph" w:customStyle="1" w:styleId="af5">
    <w:name w:val="附录表标题"/>
    <w:basedOn w:val="aff2"/>
    <w:next w:val="affd"/>
    <w:pPr>
      <w:numPr>
        <w:ilvl w:val="1"/>
        <w:numId w:val="12"/>
      </w:numPr>
      <w:tabs>
        <w:tab w:val="left" w:pos="180"/>
      </w:tabs>
      <w:spacing w:beforeLines="50" w:afterLines="50"/>
      <w:ind w:left="0" w:firstLine="0"/>
      <w:jc w:val="center"/>
    </w:pPr>
    <w:rPr>
      <w:rFonts w:ascii="黑体" w:eastAsia="黑体"/>
      <w:szCs w:val="21"/>
    </w:rPr>
  </w:style>
  <w:style w:type="paragraph" w:customStyle="1" w:styleId="afb">
    <w:name w:val="附录二级条标题"/>
    <w:basedOn w:val="aff2"/>
    <w:next w:val="affd"/>
    <w:pPr>
      <w:widowControl/>
      <w:numPr>
        <w:ilvl w:val="3"/>
        <w:numId w:val="11"/>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b">
    <w:name w:val="附录二级无"/>
    <w:basedOn w:val="afb"/>
    <w:pPr>
      <w:tabs>
        <w:tab w:val="clear" w:pos="360"/>
      </w:tabs>
      <w:spacing w:beforeLines="0" w:afterLines="0"/>
    </w:pPr>
    <w:rPr>
      <w:rFonts w:ascii="宋体" w:eastAsia="宋体"/>
      <w:szCs w:val="21"/>
    </w:rPr>
  </w:style>
  <w:style w:type="paragraph" w:customStyle="1" w:styleId="affffc">
    <w:name w:val="附录公式"/>
    <w:basedOn w:val="affd"/>
    <w:next w:val="affd"/>
    <w:link w:val="Char2"/>
    <w:qFormat/>
  </w:style>
  <w:style w:type="character" w:customStyle="1" w:styleId="Char2">
    <w:name w:val="附录公式 Char"/>
    <w:basedOn w:val="Char0"/>
    <w:link w:val="affffc"/>
    <w:rPr>
      <w:rFonts w:ascii="宋体"/>
      <w:sz w:val="21"/>
      <w:lang w:val="en-US" w:eastAsia="zh-CN" w:bidi="ar-SA"/>
    </w:rPr>
  </w:style>
  <w:style w:type="paragraph" w:customStyle="1" w:styleId="affffd">
    <w:name w:val="附录公式编号制表符"/>
    <w:basedOn w:val="aff2"/>
    <w:next w:val="affd"/>
    <w:qFormat/>
    <w:pPr>
      <w:widowControl/>
      <w:tabs>
        <w:tab w:val="center" w:pos="4201"/>
        <w:tab w:val="right" w:leader="dot" w:pos="9298"/>
      </w:tabs>
      <w:autoSpaceDE w:val="0"/>
      <w:autoSpaceDN w:val="0"/>
    </w:pPr>
    <w:rPr>
      <w:rFonts w:ascii="宋体"/>
      <w:kern w:val="0"/>
      <w:szCs w:val="20"/>
    </w:rPr>
  </w:style>
  <w:style w:type="paragraph" w:customStyle="1" w:styleId="afc">
    <w:name w:val="附录三级条标题"/>
    <w:basedOn w:val="afb"/>
    <w:next w:val="affd"/>
    <w:pPr>
      <w:numPr>
        <w:ilvl w:val="4"/>
      </w:numPr>
      <w:outlineLvl w:val="4"/>
    </w:pPr>
  </w:style>
  <w:style w:type="paragraph" w:customStyle="1" w:styleId="affffe">
    <w:name w:val="附录三级无"/>
    <w:basedOn w:val="afc"/>
    <w:pPr>
      <w:tabs>
        <w:tab w:val="clear" w:pos="360"/>
      </w:tabs>
      <w:spacing w:beforeLines="0" w:afterLines="0"/>
    </w:pPr>
    <w:rPr>
      <w:rFonts w:ascii="宋体" w:eastAsia="宋体"/>
      <w:szCs w:val="21"/>
    </w:rPr>
  </w:style>
  <w:style w:type="paragraph" w:customStyle="1" w:styleId="aff1">
    <w:name w:val="附录数字编号列项（二级）"/>
    <w:qFormat/>
    <w:pPr>
      <w:numPr>
        <w:ilvl w:val="1"/>
        <w:numId w:val="13"/>
      </w:numPr>
    </w:pPr>
    <w:rPr>
      <w:rFonts w:ascii="宋体"/>
      <w:sz w:val="21"/>
    </w:rPr>
  </w:style>
  <w:style w:type="paragraph" w:customStyle="1" w:styleId="afd">
    <w:name w:val="附录四级条标题"/>
    <w:basedOn w:val="afc"/>
    <w:next w:val="affd"/>
    <w:pPr>
      <w:numPr>
        <w:ilvl w:val="5"/>
      </w:numPr>
      <w:outlineLvl w:val="5"/>
    </w:pPr>
  </w:style>
  <w:style w:type="paragraph" w:customStyle="1" w:styleId="afffff">
    <w:name w:val="附录四级无"/>
    <w:basedOn w:val="afd"/>
    <w:pPr>
      <w:tabs>
        <w:tab w:val="clear" w:pos="360"/>
      </w:tabs>
      <w:spacing w:beforeLines="0" w:afterLines="0"/>
    </w:pPr>
    <w:rPr>
      <w:rFonts w:ascii="宋体" w:eastAsia="宋体"/>
      <w:szCs w:val="21"/>
    </w:rPr>
  </w:style>
  <w:style w:type="paragraph" w:customStyle="1" w:styleId="a9">
    <w:name w:val="附录图标号"/>
    <w:basedOn w:val="aff2"/>
    <w:pPr>
      <w:keepNext/>
      <w:pageBreakBefore/>
      <w:widowControl/>
      <w:numPr>
        <w:numId w:val="14"/>
      </w:numPr>
      <w:spacing w:line="14" w:lineRule="exact"/>
      <w:ind w:left="0" w:firstLine="363"/>
      <w:jc w:val="center"/>
      <w:outlineLvl w:val="0"/>
    </w:pPr>
    <w:rPr>
      <w:color w:val="FFFFFF"/>
    </w:rPr>
  </w:style>
  <w:style w:type="paragraph" w:customStyle="1" w:styleId="aa">
    <w:name w:val="附录图标题"/>
    <w:basedOn w:val="aff2"/>
    <w:next w:val="affd"/>
    <w:pPr>
      <w:numPr>
        <w:ilvl w:val="1"/>
        <w:numId w:val="14"/>
      </w:numPr>
      <w:tabs>
        <w:tab w:val="left" w:pos="363"/>
      </w:tabs>
      <w:spacing w:beforeLines="50" w:afterLines="50"/>
      <w:ind w:left="0" w:firstLine="0"/>
      <w:jc w:val="center"/>
    </w:pPr>
    <w:rPr>
      <w:rFonts w:ascii="黑体" w:eastAsia="黑体"/>
      <w:szCs w:val="21"/>
    </w:rPr>
  </w:style>
  <w:style w:type="paragraph" w:customStyle="1" w:styleId="afe">
    <w:name w:val="附录五级条标题"/>
    <w:basedOn w:val="afd"/>
    <w:next w:val="affd"/>
    <w:pPr>
      <w:numPr>
        <w:ilvl w:val="6"/>
      </w:numPr>
      <w:outlineLvl w:val="6"/>
    </w:pPr>
  </w:style>
  <w:style w:type="paragraph" w:customStyle="1" w:styleId="afffff0">
    <w:name w:val="附录五级无"/>
    <w:basedOn w:val="afe"/>
    <w:pPr>
      <w:tabs>
        <w:tab w:val="clear" w:pos="360"/>
      </w:tabs>
      <w:spacing w:beforeLines="0" w:afterLines="0"/>
    </w:pPr>
    <w:rPr>
      <w:rFonts w:ascii="宋体" w:eastAsia="宋体"/>
      <w:szCs w:val="21"/>
    </w:rPr>
  </w:style>
  <w:style w:type="paragraph" w:customStyle="1" w:styleId="af9">
    <w:name w:val="附录章标题"/>
    <w:next w:val="affd"/>
    <w:pPr>
      <w:numPr>
        <w:ilvl w:val="1"/>
        <w:numId w:val="11"/>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a">
    <w:name w:val="附录一级条标题"/>
    <w:basedOn w:val="af9"/>
    <w:next w:val="affd"/>
    <w:pPr>
      <w:numPr>
        <w:ilvl w:val="2"/>
      </w:numPr>
      <w:autoSpaceDN w:val="0"/>
      <w:spacing w:beforeLines="50" w:afterLines="50"/>
      <w:outlineLvl w:val="2"/>
    </w:pPr>
  </w:style>
  <w:style w:type="paragraph" w:customStyle="1" w:styleId="afffff1">
    <w:name w:val="附录一级无"/>
    <w:basedOn w:val="afa"/>
    <w:pPr>
      <w:tabs>
        <w:tab w:val="clear" w:pos="360"/>
      </w:tabs>
      <w:spacing w:beforeLines="0" w:afterLines="0"/>
    </w:pPr>
    <w:rPr>
      <w:rFonts w:ascii="宋体" w:eastAsia="宋体"/>
      <w:szCs w:val="21"/>
    </w:rPr>
  </w:style>
  <w:style w:type="paragraph" w:customStyle="1" w:styleId="aff0">
    <w:name w:val="附录字母编号列项（一级）"/>
    <w:qFormat/>
    <w:pPr>
      <w:numPr>
        <w:numId w:val="13"/>
      </w:numPr>
    </w:pPr>
    <w:rPr>
      <w:rFonts w:ascii="宋体"/>
      <w:sz w:val="21"/>
    </w:rPr>
  </w:style>
  <w:style w:type="paragraph" w:customStyle="1" w:styleId="afffff2">
    <w:name w:val="列项说明"/>
    <w:basedOn w:val="aff2"/>
    <w:pPr>
      <w:adjustRightInd w:val="0"/>
      <w:spacing w:line="320" w:lineRule="exact"/>
      <w:ind w:leftChars="200" w:left="400" w:hangingChars="200" w:hanging="200"/>
      <w:jc w:val="left"/>
      <w:textAlignment w:val="baseline"/>
    </w:pPr>
    <w:rPr>
      <w:rFonts w:ascii="宋体"/>
      <w:kern w:val="0"/>
      <w:szCs w:val="20"/>
    </w:rPr>
  </w:style>
  <w:style w:type="paragraph" w:customStyle="1" w:styleId="afffff3">
    <w:name w:val="列项说明数字编号"/>
    <w:pPr>
      <w:ind w:leftChars="400" w:left="600" w:hangingChars="200" w:hanging="200"/>
    </w:pPr>
    <w:rPr>
      <w:rFonts w:ascii="宋体"/>
      <w:sz w:val="21"/>
    </w:rPr>
  </w:style>
  <w:style w:type="paragraph" w:customStyle="1" w:styleId="afffff4">
    <w:name w:val="目次、索引正文"/>
    <w:pPr>
      <w:spacing w:line="320" w:lineRule="exact"/>
      <w:jc w:val="both"/>
    </w:pPr>
    <w:rPr>
      <w:rFonts w:ascii="宋体"/>
      <w:sz w:val="21"/>
    </w:rPr>
  </w:style>
  <w:style w:type="paragraph" w:customStyle="1" w:styleId="afffff5">
    <w:name w:val="其他标准标志"/>
    <w:basedOn w:val="afff9"/>
    <w:pPr>
      <w:framePr w:w="6101" w:wrap="around" w:vAnchor="page" w:hAnchor="page" w:x="4673" w:y="942"/>
    </w:pPr>
    <w:rPr>
      <w:w w:val="130"/>
    </w:rPr>
  </w:style>
  <w:style w:type="paragraph" w:customStyle="1" w:styleId="afffff6">
    <w:name w:val="其他标准称谓"/>
    <w:next w:val="aff2"/>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7">
    <w:name w:val="其他发布部门"/>
    <w:basedOn w:val="affff1"/>
    <w:pPr>
      <w:framePr w:wrap="around" w:y="15310"/>
      <w:spacing w:line="0" w:lineRule="atLeast"/>
    </w:pPr>
    <w:rPr>
      <w:rFonts w:ascii="黑体" w:eastAsia="黑体"/>
      <w:b w:val="0"/>
    </w:rPr>
  </w:style>
  <w:style w:type="paragraph" w:customStyle="1" w:styleId="afffff8">
    <w:name w:val="前言、引言标题"/>
    <w:next w:val="affd"/>
    <w:pPr>
      <w:keepNext/>
      <w:pageBreakBefore/>
      <w:shd w:val="clear" w:color="FFFFFF" w:fill="FFFFFF"/>
      <w:spacing w:before="640" w:after="560"/>
      <w:jc w:val="center"/>
      <w:outlineLvl w:val="0"/>
    </w:pPr>
    <w:rPr>
      <w:rFonts w:ascii="黑体" w:eastAsia="黑体"/>
      <w:sz w:val="32"/>
    </w:rPr>
  </w:style>
  <w:style w:type="paragraph" w:customStyle="1" w:styleId="afffff9">
    <w:name w:val="三级无"/>
    <w:basedOn w:val="a4"/>
    <w:pPr>
      <w:spacing w:beforeLines="0" w:afterLines="0"/>
    </w:pPr>
    <w:rPr>
      <w:rFonts w:ascii="宋体" w:eastAsia="宋体"/>
    </w:rPr>
  </w:style>
  <w:style w:type="paragraph" w:customStyle="1" w:styleId="afffffa">
    <w:name w:val="实施日期"/>
    <w:pPr>
      <w:framePr w:w="3997" w:h="471" w:hRule="exact" w:vSpace="181" w:wrap="around" w:vAnchor="page" w:hAnchor="page" w:x="7089" w:y="14097"/>
      <w:jc w:val="right"/>
    </w:pPr>
    <w:rPr>
      <w:rFonts w:eastAsia="黑体"/>
      <w:sz w:val="28"/>
    </w:rPr>
  </w:style>
  <w:style w:type="paragraph" w:customStyle="1" w:styleId="afffffb">
    <w:name w:val="示例后文字"/>
    <w:basedOn w:val="affd"/>
    <w:next w:val="affd"/>
    <w:qFormat/>
    <w:pPr>
      <w:ind w:firstLine="360"/>
    </w:pPr>
    <w:rPr>
      <w:sz w:val="18"/>
    </w:rPr>
  </w:style>
  <w:style w:type="paragraph" w:customStyle="1" w:styleId="afffffc">
    <w:name w:val="首示例"/>
    <w:next w:val="affd"/>
    <w:link w:val="Char3"/>
    <w:qFormat/>
    <w:pPr>
      <w:tabs>
        <w:tab w:val="left" w:pos="360"/>
      </w:tabs>
    </w:pPr>
    <w:rPr>
      <w:rFonts w:ascii="宋体" w:hAnsi="宋体"/>
      <w:kern w:val="2"/>
      <w:sz w:val="18"/>
      <w:szCs w:val="18"/>
    </w:rPr>
  </w:style>
  <w:style w:type="character" w:customStyle="1" w:styleId="Char3">
    <w:name w:val="首示例 Char"/>
    <w:link w:val="afffffc"/>
    <w:rPr>
      <w:rFonts w:ascii="宋体" w:hAnsi="宋体"/>
      <w:kern w:val="2"/>
      <w:sz w:val="18"/>
      <w:szCs w:val="18"/>
    </w:rPr>
  </w:style>
  <w:style w:type="paragraph" w:customStyle="1" w:styleId="afffffd">
    <w:name w:val="四级无"/>
    <w:basedOn w:val="a5"/>
    <w:pPr>
      <w:spacing w:beforeLines="0" w:afterLines="0"/>
    </w:pPr>
    <w:rPr>
      <w:rFonts w:ascii="宋体" w:eastAsia="宋体"/>
    </w:rPr>
  </w:style>
  <w:style w:type="paragraph" w:customStyle="1" w:styleId="afffffe">
    <w:name w:val="条文脚注"/>
    <w:basedOn w:val="ae"/>
    <w:pPr>
      <w:numPr>
        <w:numId w:val="0"/>
      </w:numPr>
      <w:jc w:val="both"/>
    </w:pPr>
  </w:style>
  <w:style w:type="paragraph" w:customStyle="1" w:styleId="affffff">
    <w:name w:val="图标脚注说明"/>
    <w:basedOn w:val="affd"/>
    <w:pPr>
      <w:ind w:left="840" w:firstLineChars="0" w:hanging="420"/>
    </w:pPr>
    <w:rPr>
      <w:sz w:val="18"/>
      <w:szCs w:val="18"/>
    </w:rPr>
  </w:style>
  <w:style w:type="paragraph" w:customStyle="1" w:styleId="a7">
    <w:name w:val="图表脚注说明"/>
    <w:basedOn w:val="aff2"/>
    <w:pPr>
      <w:numPr>
        <w:numId w:val="15"/>
      </w:numPr>
    </w:pPr>
    <w:rPr>
      <w:rFonts w:ascii="宋体"/>
      <w:sz w:val="18"/>
      <w:szCs w:val="18"/>
    </w:rPr>
  </w:style>
  <w:style w:type="paragraph" w:customStyle="1" w:styleId="affffff0">
    <w:name w:val="图的脚注"/>
    <w:next w:val="affd"/>
    <w:autoRedefine/>
    <w:qFormat/>
    <w:pPr>
      <w:widowControl w:val="0"/>
      <w:ind w:leftChars="200" w:left="840" w:hangingChars="200" w:hanging="420"/>
      <w:jc w:val="both"/>
    </w:pPr>
    <w:rPr>
      <w:rFonts w:ascii="宋体"/>
      <w:sz w:val="18"/>
    </w:rPr>
  </w:style>
  <w:style w:type="paragraph" w:customStyle="1" w:styleId="affffff1">
    <w:name w:val="文献分类号"/>
    <w:pPr>
      <w:framePr w:hSpace="180" w:vSpace="180" w:wrap="around" w:hAnchor="margin" w:y="1" w:anchorLock="1"/>
      <w:widowControl w:val="0"/>
      <w:textAlignment w:val="center"/>
    </w:pPr>
    <w:rPr>
      <w:rFonts w:ascii="黑体" w:eastAsia="黑体"/>
      <w:sz w:val="21"/>
      <w:szCs w:val="21"/>
    </w:rPr>
  </w:style>
  <w:style w:type="paragraph" w:customStyle="1" w:styleId="affffff2">
    <w:name w:val="五级无"/>
    <w:basedOn w:val="a6"/>
    <w:pPr>
      <w:spacing w:beforeLines="0" w:afterLines="0"/>
    </w:pPr>
    <w:rPr>
      <w:rFonts w:ascii="宋体" w:eastAsia="宋体"/>
    </w:rPr>
  </w:style>
  <w:style w:type="paragraph" w:customStyle="1" w:styleId="affffff3">
    <w:name w:val="一级无"/>
    <w:basedOn w:val="a2"/>
    <w:pPr>
      <w:spacing w:beforeLines="0" w:afterLines="0"/>
    </w:pPr>
    <w:rPr>
      <w:rFonts w:ascii="宋体" w:eastAsia="宋体"/>
    </w:rPr>
  </w:style>
  <w:style w:type="paragraph" w:customStyle="1" w:styleId="af7">
    <w:name w:val="正文表标题"/>
    <w:next w:val="affd"/>
    <w:pPr>
      <w:numPr>
        <w:numId w:val="16"/>
      </w:numPr>
      <w:spacing w:beforeLines="50" w:afterLines="50"/>
      <w:jc w:val="center"/>
    </w:pPr>
    <w:rPr>
      <w:rFonts w:ascii="黑体" w:eastAsia="黑体"/>
      <w:sz w:val="21"/>
    </w:rPr>
  </w:style>
  <w:style w:type="paragraph" w:customStyle="1" w:styleId="affffff4">
    <w:name w:val="正文公式编号制表符"/>
    <w:basedOn w:val="affd"/>
    <w:next w:val="affd"/>
    <w:qFormat/>
    <w:pPr>
      <w:ind w:firstLineChars="0" w:firstLine="0"/>
    </w:pPr>
  </w:style>
  <w:style w:type="paragraph" w:customStyle="1" w:styleId="af2">
    <w:name w:val="正文图标题"/>
    <w:next w:val="affd"/>
    <w:pPr>
      <w:numPr>
        <w:numId w:val="17"/>
      </w:numPr>
      <w:spacing w:beforeLines="50" w:afterLines="50"/>
      <w:jc w:val="center"/>
    </w:pPr>
    <w:rPr>
      <w:rFonts w:ascii="黑体" w:eastAsia="黑体"/>
      <w:sz w:val="21"/>
    </w:rPr>
  </w:style>
  <w:style w:type="paragraph" w:customStyle="1" w:styleId="affffff5">
    <w:name w:val="终结线"/>
    <w:basedOn w:val="aff2"/>
    <w:pPr>
      <w:framePr w:hSpace="181" w:vSpace="181" w:wrap="around" w:vAnchor="text" w:hAnchor="margin" w:xAlign="center" w:y="285"/>
    </w:pPr>
  </w:style>
  <w:style w:type="paragraph" w:customStyle="1" w:styleId="affffff6">
    <w:name w:val="其他发布日期"/>
    <w:pPr>
      <w:framePr w:w="3997" w:h="471" w:hRule="exact" w:vSpace="181" w:wrap="around" w:vAnchor="page" w:hAnchor="page" w:x="1419" w:y="14097" w:anchorLock="1"/>
    </w:pPr>
    <w:rPr>
      <w:rFonts w:eastAsia="黑体"/>
      <w:sz w:val="28"/>
    </w:rPr>
  </w:style>
  <w:style w:type="paragraph" w:customStyle="1" w:styleId="affffff7">
    <w:name w:val="其他实施日期"/>
    <w:basedOn w:val="afffffa"/>
    <w:pPr>
      <w:framePr w:wrap="around"/>
    </w:pPr>
  </w:style>
  <w:style w:type="paragraph" w:customStyle="1" w:styleId="22">
    <w:name w:val="封面标准名称2"/>
    <w:basedOn w:val="affff4"/>
    <w:pPr>
      <w:framePr w:wrap="around" w:y="4469"/>
      <w:spacing w:beforeLines="630"/>
    </w:pPr>
  </w:style>
  <w:style w:type="paragraph" w:customStyle="1" w:styleId="23">
    <w:name w:val="封面标准英文名称2"/>
    <w:basedOn w:val="affff5"/>
    <w:pPr>
      <w:framePr w:wrap="around" w:y="4469"/>
    </w:pPr>
  </w:style>
  <w:style w:type="paragraph" w:customStyle="1" w:styleId="24">
    <w:name w:val="封面一致性程度标识2"/>
    <w:basedOn w:val="affff6"/>
    <w:pPr>
      <w:framePr w:wrap="around" w:y="4469"/>
    </w:pPr>
  </w:style>
  <w:style w:type="paragraph" w:customStyle="1" w:styleId="25">
    <w:name w:val="封面标准文稿类别2"/>
    <w:basedOn w:val="affff7"/>
    <w:pPr>
      <w:framePr w:wrap="around" w:y="4469"/>
    </w:pPr>
  </w:style>
  <w:style w:type="paragraph" w:customStyle="1" w:styleId="26">
    <w:name w:val="封面标准文稿编辑信息2"/>
    <w:basedOn w:val="affff8"/>
    <w:pPr>
      <w:framePr w:wrap="around" w:y="4469"/>
    </w:pPr>
  </w:style>
  <w:style w:type="paragraph" w:customStyle="1" w:styleId="affffff8">
    <w:name w:val="标准名称"/>
    <w:basedOn w:val="afff6"/>
    <w:link w:val="Char4"/>
    <w:qFormat/>
  </w:style>
  <w:style w:type="character" w:styleId="affffff9">
    <w:name w:val="Placeholder Text"/>
    <w:basedOn w:val="aff3"/>
    <w:uiPriority w:val="99"/>
    <w:semiHidden/>
    <w:rPr>
      <w:color w:val="808080"/>
    </w:rPr>
  </w:style>
  <w:style w:type="character" w:customStyle="1" w:styleId="Char1">
    <w:name w:val="目次、标准名称标题 Char"/>
    <w:basedOn w:val="aff3"/>
    <w:link w:val="afff6"/>
    <w:rPr>
      <w:rFonts w:ascii="黑体" w:eastAsia="黑体"/>
      <w:sz w:val="32"/>
      <w:shd w:val="clear" w:color="FFFFFF" w:fill="FFFFFF"/>
    </w:rPr>
  </w:style>
  <w:style w:type="character" w:customStyle="1" w:styleId="Char4">
    <w:name w:val="标准名称 Char"/>
    <w:basedOn w:val="Char1"/>
    <w:link w:val="affffff8"/>
    <w:rPr>
      <w:rFonts w:ascii="黑体" w:eastAsia="黑体"/>
      <w:sz w:val="32"/>
      <w:shd w:val="clear" w:color="FFFFFF" w:fill="FFFFFF"/>
    </w:rPr>
  </w:style>
  <w:style w:type="character" w:customStyle="1" w:styleId="Char">
    <w:name w:val="批注框文本 Char"/>
    <w:basedOn w:val="aff3"/>
    <w:link w:val="aff9"/>
    <w:rPr>
      <w:kern w:val="2"/>
      <w:sz w:val="18"/>
      <w:szCs w:val="18"/>
    </w:rPr>
  </w:style>
  <w:style w:type="paragraph" w:customStyle="1" w:styleId="affffffa">
    <w:name w:val="标准文件_段"/>
    <w:link w:val="Char5"/>
    <w:pPr>
      <w:autoSpaceDE w:val="0"/>
      <w:autoSpaceDN w:val="0"/>
      <w:ind w:firstLineChars="200" w:firstLine="200"/>
      <w:jc w:val="both"/>
    </w:pPr>
    <w:rPr>
      <w:rFonts w:ascii="宋体"/>
      <w:sz w:val="21"/>
    </w:rPr>
  </w:style>
  <w:style w:type="character" w:customStyle="1" w:styleId="Char5">
    <w:name w:val="标准文件_段 Char"/>
    <w:link w:val="affffffa"/>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38598;&#35013;&#31665;&#23433;&#20840;&#25805;&#20316;&#35268;&#31243;&#22242;&#20307;&#26631;&#20934;&#21270;.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F56166D4E8A4F49A3909BFD6AFAB28B"/>
        <w:category>
          <w:name w:val="常规"/>
          <w:gallery w:val="placeholder"/>
        </w:category>
        <w:types>
          <w:type w:val="bbPlcHdr"/>
        </w:types>
        <w:behaviors>
          <w:behavior w:val="content"/>
        </w:behaviors>
        <w:guid w:val="{D789FEB0-D2A3-4CE7-94C5-D2D7CC9663DF}"/>
      </w:docPartPr>
      <w:docPartBody>
        <w:p w:rsidR="005C3C02" w:rsidRDefault="00D67720">
          <w:pPr>
            <w:pStyle w:val="0F56166D4E8A4F49A3909BFD6AFAB28B"/>
          </w:pPr>
          <w:r>
            <w:rPr>
              <w:rStyle w:val="a3"/>
              <w:rFonts w:hint="eastAsia"/>
            </w:rPr>
            <w:t>标准名称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BC7"/>
    <w:rsid w:val="00030142"/>
    <w:rsid w:val="000673F0"/>
    <w:rsid w:val="00166BC7"/>
    <w:rsid w:val="00182240"/>
    <w:rsid w:val="00397C75"/>
    <w:rsid w:val="005C3C02"/>
    <w:rsid w:val="00636B3E"/>
    <w:rsid w:val="00B72754"/>
    <w:rsid w:val="00D00F97"/>
    <w:rsid w:val="00D67720"/>
    <w:rsid w:val="00E771ED"/>
    <w:rsid w:val="00EA02E3"/>
    <w:rsid w:val="00EF606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0F56166D4E8A4F49A3909BFD6AFAB28B">
    <w:name w:val="0F56166D4E8A4F49A3909BFD6AFAB28B"/>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集装箱安全操作规程团体标准化</Template>
  <TotalTime>88</TotalTime>
  <Pages>10</Pages>
  <Words>811</Words>
  <Characters>4625</Characters>
  <Application>Microsoft Office Word</Application>
  <DocSecurity>0</DocSecurity>
  <Lines>38</Lines>
  <Paragraphs>10</Paragraphs>
  <ScaleCrop>false</ScaleCrop>
  <Company>zle</Company>
  <LinksUpToDate>false</LinksUpToDate>
  <CharactersWithSpaces>5426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miaoyuewang</dc:creator>
  <cp:lastModifiedBy>Qian Li</cp:lastModifiedBy>
  <cp:revision>15</cp:revision>
  <dcterms:created xsi:type="dcterms:W3CDTF">2023-10-12T10:24:00Z</dcterms:created>
  <dcterms:modified xsi:type="dcterms:W3CDTF">2025-01-17T05:49:00Z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eyJoZGlkIjoiODhhOTAxNDRkM2JhM2VlMzkzMGEyMGNhOWU1ZjFjZDIiLCJ1c2VySWQiOiI0NTE2Mjg0NjMifQ==</vt:lpwstr>
  </property>
  <property fmtid="{D5CDD505-2E9C-101B-9397-08002B2CF9AE}" pid="3" name="KSOProductBuildVer">
    <vt:lpwstr>2052-12.1.0.19770</vt:lpwstr>
  </property>
  <property fmtid="{D5CDD505-2E9C-101B-9397-08002B2CF9AE}" pid="4" name="ICV">
    <vt:lpwstr>E87ABC64A043443CB645058C1513D57C_12</vt:lpwstr>
  </property>
</Properties>
</file>